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ink/ink1.xml" ContentType="application/inkml+xml"/>
  <Override PartName="/word/ink/ink2.xml" ContentType="application/inkml+xml"/>
  <Override PartName="/word/ink/ink3.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D7915" w14:textId="77777777" w:rsidR="00203AEF" w:rsidRDefault="00203AEF" w:rsidP="00203AEF">
      <w:pPr>
        <w:spacing w:after="0" w:line="360" w:lineRule="auto"/>
        <w:jc w:val="center"/>
        <w:rPr>
          <w:rFonts w:ascii="Tahoma" w:hAnsi="Tahoma" w:cs="Tahoma"/>
          <w:b/>
          <w:bCs/>
          <w:sz w:val="32"/>
          <w:szCs w:val="32"/>
        </w:rPr>
      </w:pPr>
    </w:p>
    <w:p w14:paraId="5823953A" w14:textId="77777777" w:rsidR="00203AEF" w:rsidRDefault="00203AEF" w:rsidP="00295DB1">
      <w:pPr>
        <w:spacing w:after="0" w:line="360" w:lineRule="auto"/>
        <w:rPr>
          <w:rFonts w:ascii="Tahoma" w:hAnsi="Tahoma" w:cs="Tahoma"/>
          <w:b/>
          <w:bCs/>
          <w:sz w:val="32"/>
          <w:szCs w:val="32"/>
        </w:rPr>
      </w:pPr>
    </w:p>
    <w:p w14:paraId="210224B2" w14:textId="61B91195" w:rsidR="00992012" w:rsidRDefault="00203AEF" w:rsidP="00E6764E">
      <w:pPr>
        <w:spacing w:after="0" w:line="480" w:lineRule="auto"/>
        <w:jc w:val="center"/>
        <w:rPr>
          <w:rFonts w:ascii="Tahoma" w:hAnsi="Tahoma" w:cs="Tahoma"/>
          <w:b/>
          <w:bCs/>
          <w:sz w:val="32"/>
          <w:szCs w:val="32"/>
        </w:rPr>
      </w:pPr>
      <w:r w:rsidRPr="00203AEF">
        <w:rPr>
          <w:rFonts w:ascii="Tahoma" w:hAnsi="Tahoma" w:cs="Tahoma"/>
          <w:b/>
          <w:bCs/>
          <w:sz w:val="32"/>
          <w:szCs w:val="32"/>
        </w:rPr>
        <w:t xml:space="preserve">Prognoza oddziaływania na środowisko projektu </w:t>
      </w:r>
      <w:r w:rsidR="002D64ED" w:rsidRPr="009338D1">
        <w:rPr>
          <w:rFonts w:ascii="Tahoma" w:hAnsi="Tahoma" w:cs="Tahoma"/>
          <w:b/>
          <w:bCs/>
          <w:sz w:val="32"/>
          <w:szCs w:val="32"/>
        </w:rPr>
        <w:t>Strategi</w:t>
      </w:r>
      <w:r w:rsidR="002D64ED">
        <w:rPr>
          <w:rFonts w:ascii="Tahoma" w:hAnsi="Tahoma" w:cs="Tahoma"/>
          <w:b/>
          <w:bCs/>
          <w:sz w:val="32"/>
          <w:szCs w:val="32"/>
        </w:rPr>
        <w:t>i</w:t>
      </w:r>
      <w:r w:rsidR="002D64ED" w:rsidRPr="009338D1">
        <w:rPr>
          <w:rFonts w:ascii="Tahoma" w:hAnsi="Tahoma" w:cs="Tahoma"/>
          <w:b/>
          <w:bCs/>
          <w:sz w:val="32"/>
          <w:szCs w:val="32"/>
        </w:rPr>
        <w:t xml:space="preserve"> Rozwoju</w:t>
      </w:r>
      <w:r w:rsidR="006D2EB6">
        <w:rPr>
          <w:rFonts w:ascii="Tahoma" w:hAnsi="Tahoma" w:cs="Tahoma"/>
          <w:b/>
          <w:bCs/>
          <w:sz w:val="32"/>
          <w:szCs w:val="32"/>
        </w:rPr>
        <w:t xml:space="preserve"> </w:t>
      </w:r>
      <w:r w:rsidR="002D64ED" w:rsidRPr="009338D1">
        <w:rPr>
          <w:rFonts w:ascii="Tahoma" w:hAnsi="Tahoma" w:cs="Tahoma"/>
          <w:b/>
          <w:bCs/>
          <w:sz w:val="32"/>
          <w:szCs w:val="32"/>
        </w:rPr>
        <w:t xml:space="preserve">Gminy </w:t>
      </w:r>
      <w:r w:rsidR="006D2EB6">
        <w:rPr>
          <w:rFonts w:ascii="Tahoma" w:hAnsi="Tahoma" w:cs="Tahoma"/>
          <w:b/>
          <w:bCs/>
          <w:sz w:val="32"/>
          <w:szCs w:val="32"/>
        </w:rPr>
        <w:t>Masłowice</w:t>
      </w:r>
      <w:r w:rsidR="002D64ED">
        <w:rPr>
          <w:rFonts w:ascii="Tahoma" w:hAnsi="Tahoma" w:cs="Tahoma"/>
          <w:b/>
          <w:bCs/>
          <w:sz w:val="32"/>
          <w:szCs w:val="32"/>
        </w:rPr>
        <w:t xml:space="preserve"> </w:t>
      </w:r>
      <w:r w:rsidR="002D64ED">
        <w:rPr>
          <w:rFonts w:ascii="Tahoma" w:hAnsi="Tahoma" w:cs="Tahoma"/>
          <w:b/>
          <w:bCs/>
          <w:sz w:val="32"/>
          <w:szCs w:val="32"/>
        </w:rPr>
        <w:br/>
        <w:t>na lata 202</w:t>
      </w:r>
      <w:r w:rsidR="006D2EB6">
        <w:rPr>
          <w:rFonts w:ascii="Tahoma" w:hAnsi="Tahoma" w:cs="Tahoma"/>
          <w:b/>
          <w:bCs/>
          <w:sz w:val="32"/>
          <w:szCs w:val="32"/>
        </w:rPr>
        <w:t>3</w:t>
      </w:r>
      <w:r w:rsidR="002D64ED">
        <w:rPr>
          <w:rFonts w:ascii="Tahoma" w:hAnsi="Tahoma" w:cs="Tahoma"/>
          <w:b/>
          <w:bCs/>
          <w:sz w:val="32"/>
          <w:szCs w:val="32"/>
        </w:rPr>
        <w:t xml:space="preserve"> – 203</w:t>
      </w:r>
      <w:r w:rsidR="006D2EB6">
        <w:rPr>
          <w:rFonts w:ascii="Tahoma" w:hAnsi="Tahoma" w:cs="Tahoma"/>
          <w:b/>
          <w:bCs/>
          <w:sz w:val="32"/>
          <w:szCs w:val="32"/>
        </w:rPr>
        <w:t>0</w:t>
      </w:r>
    </w:p>
    <w:p w14:paraId="2F0176CC" w14:textId="77777777" w:rsidR="00992012" w:rsidRDefault="00992012" w:rsidP="00203AEF">
      <w:pPr>
        <w:spacing w:after="0" w:line="360" w:lineRule="auto"/>
        <w:jc w:val="center"/>
        <w:rPr>
          <w:rFonts w:ascii="Tahoma" w:hAnsi="Tahoma" w:cs="Tahoma"/>
          <w:b/>
          <w:bCs/>
          <w:sz w:val="32"/>
          <w:szCs w:val="32"/>
        </w:rPr>
      </w:pPr>
    </w:p>
    <w:p w14:paraId="6DC46DF9" w14:textId="37B814D2" w:rsidR="00203AEF" w:rsidRDefault="001F3878" w:rsidP="00203AEF">
      <w:pPr>
        <w:spacing w:after="0" w:line="360" w:lineRule="auto"/>
        <w:jc w:val="center"/>
        <w:rPr>
          <w:rFonts w:ascii="Tahoma" w:hAnsi="Tahoma" w:cs="Tahoma"/>
          <w:b/>
          <w:bCs/>
          <w:sz w:val="32"/>
          <w:szCs w:val="32"/>
        </w:rPr>
      </w:pPr>
      <w:r>
        <w:rPr>
          <w:noProof/>
        </w:rPr>
        <w:drawing>
          <wp:inline distT="0" distB="0" distL="0" distR="0" wp14:anchorId="34046102" wp14:editId="7E370880">
            <wp:extent cx="5760720" cy="1728470"/>
            <wp:effectExtent l="0" t="0" r="0" b="5080"/>
            <wp:docPr id="942331497" name="Obraz 1" descr="Gmina Masłow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mina Masłowi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1728470"/>
                    </a:xfrm>
                    <a:prstGeom prst="rect">
                      <a:avLst/>
                    </a:prstGeom>
                    <a:noFill/>
                    <a:ln>
                      <a:noFill/>
                    </a:ln>
                  </pic:spPr>
                </pic:pic>
              </a:graphicData>
            </a:graphic>
          </wp:inline>
        </w:drawing>
      </w:r>
    </w:p>
    <w:p w14:paraId="17258446" w14:textId="155022A9" w:rsidR="00203AEF" w:rsidRDefault="00203AEF" w:rsidP="00203AEF">
      <w:pPr>
        <w:spacing w:after="0" w:line="360" w:lineRule="auto"/>
        <w:jc w:val="center"/>
        <w:rPr>
          <w:rFonts w:ascii="Tahoma" w:hAnsi="Tahoma" w:cs="Tahoma"/>
          <w:b/>
          <w:bCs/>
          <w:sz w:val="32"/>
          <w:szCs w:val="32"/>
        </w:rPr>
      </w:pPr>
    </w:p>
    <w:p w14:paraId="3E4E6DD5" w14:textId="61D8664F" w:rsidR="00203AEF" w:rsidRDefault="00203AEF" w:rsidP="00203AEF">
      <w:pPr>
        <w:spacing w:after="0" w:line="360" w:lineRule="auto"/>
        <w:jc w:val="center"/>
        <w:rPr>
          <w:rFonts w:ascii="Tahoma" w:hAnsi="Tahoma" w:cs="Tahoma"/>
          <w:b/>
          <w:bCs/>
          <w:sz w:val="32"/>
          <w:szCs w:val="32"/>
        </w:rPr>
      </w:pPr>
    </w:p>
    <w:p w14:paraId="5E5FD389" w14:textId="77777777" w:rsidR="00992012" w:rsidRDefault="00992012" w:rsidP="00203AEF">
      <w:pPr>
        <w:spacing w:after="0" w:line="360" w:lineRule="auto"/>
        <w:jc w:val="center"/>
        <w:rPr>
          <w:rFonts w:ascii="Tahoma" w:hAnsi="Tahoma" w:cs="Tahoma"/>
          <w:b/>
          <w:bCs/>
          <w:sz w:val="32"/>
          <w:szCs w:val="32"/>
        </w:rPr>
      </w:pPr>
    </w:p>
    <w:p w14:paraId="331DB2C5" w14:textId="77777777" w:rsidR="00992012" w:rsidRDefault="00992012" w:rsidP="00203AEF">
      <w:pPr>
        <w:spacing w:after="0" w:line="360" w:lineRule="auto"/>
        <w:jc w:val="center"/>
        <w:rPr>
          <w:rFonts w:ascii="Tahoma" w:hAnsi="Tahoma" w:cs="Tahoma"/>
          <w:b/>
          <w:bCs/>
          <w:sz w:val="32"/>
          <w:szCs w:val="32"/>
        </w:rPr>
      </w:pPr>
    </w:p>
    <w:p w14:paraId="775A9D21" w14:textId="77777777" w:rsidR="001F3878" w:rsidRDefault="001F3878" w:rsidP="00203AEF">
      <w:pPr>
        <w:spacing w:after="0" w:line="360" w:lineRule="auto"/>
        <w:jc w:val="center"/>
        <w:rPr>
          <w:rFonts w:ascii="Tahoma" w:hAnsi="Tahoma" w:cs="Tahoma"/>
          <w:b/>
          <w:bCs/>
          <w:sz w:val="32"/>
          <w:szCs w:val="32"/>
        </w:rPr>
      </w:pPr>
    </w:p>
    <w:p w14:paraId="588244C2" w14:textId="77777777" w:rsidR="001F3878" w:rsidRDefault="001F3878" w:rsidP="00203AEF">
      <w:pPr>
        <w:spacing w:after="0" w:line="360" w:lineRule="auto"/>
        <w:jc w:val="center"/>
        <w:rPr>
          <w:rFonts w:ascii="Tahoma" w:hAnsi="Tahoma" w:cs="Tahoma"/>
          <w:b/>
          <w:bCs/>
          <w:sz w:val="32"/>
          <w:szCs w:val="32"/>
        </w:rPr>
      </w:pPr>
    </w:p>
    <w:p w14:paraId="19F3A84C" w14:textId="77777777" w:rsidR="001F3878" w:rsidRDefault="001F3878" w:rsidP="00203AEF">
      <w:pPr>
        <w:spacing w:after="0" w:line="360" w:lineRule="auto"/>
        <w:jc w:val="center"/>
        <w:rPr>
          <w:rFonts w:ascii="Tahoma" w:hAnsi="Tahoma" w:cs="Tahoma"/>
          <w:b/>
          <w:bCs/>
          <w:sz w:val="32"/>
          <w:szCs w:val="32"/>
        </w:rPr>
      </w:pPr>
    </w:p>
    <w:p w14:paraId="2399A942" w14:textId="77777777" w:rsidR="001F3878" w:rsidRDefault="001F3878" w:rsidP="00203AEF">
      <w:pPr>
        <w:spacing w:after="0" w:line="360" w:lineRule="auto"/>
        <w:jc w:val="center"/>
        <w:rPr>
          <w:rFonts w:ascii="Tahoma" w:hAnsi="Tahoma" w:cs="Tahoma"/>
          <w:b/>
          <w:bCs/>
          <w:sz w:val="32"/>
          <w:szCs w:val="32"/>
        </w:rPr>
      </w:pPr>
    </w:p>
    <w:p w14:paraId="4C49BBBB" w14:textId="77777777" w:rsidR="001F3878" w:rsidRDefault="001F3878" w:rsidP="00203AEF">
      <w:pPr>
        <w:spacing w:after="0" w:line="360" w:lineRule="auto"/>
        <w:jc w:val="center"/>
        <w:rPr>
          <w:rFonts w:ascii="Tahoma" w:hAnsi="Tahoma" w:cs="Tahoma"/>
          <w:b/>
          <w:bCs/>
          <w:sz w:val="32"/>
          <w:szCs w:val="32"/>
        </w:rPr>
      </w:pPr>
    </w:p>
    <w:p w14:paraId="642A3270" w14:textId="77777777" w:rsidR="001F3878" w:rsidRDefault="001F3878" w:rsidP="00203AEF">
      <w:pPr>
        <w:spacing w:after="0" w:line="360" w:lineRule="auto"/>
        <w:jc w:val="center"/>
        <w:rPr>
          <w:rFonts w:ascii="Tahoma" w:hAnsi="Tahoma" w:cs="Tahoma"/>
          <w:b/>
          <w:bCs/>
          <w:sz w:val="32"/>
          <w:szCs w:val="32"/>
        </w:rPr>
      </w:pPr>
    </w:p>
    <w:p w14:paraId="7839BDF8" w14:textId="241B11C7" w:rsidR="001F3878" w:rsidRDefault="006D2EB6" w:rsidP="00103F92">
      <w:pPr>
        <w:spacing w:after="0" w:line="360" w:lineRule="auto"/>
        <w:jc w:val="center"/>
        <w:rPr>
          <w:rFonts w:ascii="Tahoma" w:hAnsi="Tahoma" w:cs="Tahoma"/>
          <w:b/>
          <w:bCs/>
          <w:sz w:val="32"/>
          <w:szCs w:val="32"/>
        </w:rPr>
      </w:pPr>
      <w:r>
        <w:rPr>
          <w:rFonts w:ascii="Tahoma" w:hAnsi="Tahoma" w:cs="Tahoma"/>
          <w:b/>
          <w:bCs/>
          <w:sz w:val="32"/>
          <w:szCs w:val="32"/>
        </w:rPr>
        <w:t>Wrzesień</w:t>
      </w:r>
      <w:r w:rsidR="00057CD7" w:rsidRPr="00D042F1">
        <w:rPr>
          <w:rFonts w:ascii="Tahoma" w:hAnsi="Tahoma" w:cs="Tahoma"/>
          <w:b/>
          <w:bCs/>
          <w:sz w:val="32"/>
          <w:szCs w:val="32"/>
        </w:rPr>
        <w:t xml:space="preserve"> </w:t>
      </w:r>
      <w:r w:rsidR="00203AEF" w:rsidRPr="00D042F1">
        <w:rPr>
          <w:rFonts w:ascii="Tahoma" w:hAnsi="Tahoma" w:cs="Tahoma"/>
          <w:b/>
          <w:bCs/>
          <w:sz w:val="32"/>
          <w:szCs w:val="32"/>
        </w:rPr>
        <w:t>202</w:t>
      </w:r>
      <w:r>
        <w:rPr>
          <w:rFonts w:ascii="Tahoma" w:hAnsi="Tahoma" w:cs="Tahoma"/>
          <w:b/>
          <w:bCs/>
          <w:sz w:val="32"/>
          <w:szCs w:val="32"/>
        </w:rPr>
        <w:t>5</w:t>
      </w:r>
      <w:r w:rsidR="00203AEF" w:rsidRPr="00D042F1">
        <w:rPr>
          <w:rFonts w:ascii="Tahoma" w:hAnsi="Tahoma" w:cs="Tahoma"/>
          <w:b/>
          <w:bCs/>
          <w:sz w:val="32"/>
          <w:szCs w:val="32"/>
        </w:rPr>
        <w:t xml:space="preserve"> r.</w:t>
      </w:r>
      <w:r w:rsidR="00203AEF">
        <w:rPr>
          <w:rFonts w:ascii="Tahoma" w:hAnsi="Tahoma" w:cs="Tahoma"/>
          <w:b/>
          <w:bCs/>
          <w:sz w:val="32"/>
          <w:szCs w:val="32"/>
        </w:rPr>
        <w:t xml:space="preserve"> </w:t>
      </w:r>
    </w:p>
    <w:p w14:paraId="2BB97983" w14:textId="77777777" w:rsidR="00D042F1" w:rsidRDefault="00D042F1" w:rsidP="00295DB1">
      <w:pPr>
        <w:rPr>
          <w:rFonts w:ascii="Tahoma" w:hAnsi="Tahoma" w:cs="Tahoma"/>
          <w:b/>
          <w:bCs/>
          <w:sz w:val="32"/>
          <w:szCs w:val="32"/>
        </w:rPr>
      </w:pPr>
    </w:p>
    <w:p w14:paraId="7F804DCD" w14:textId="77777777" w:rsidR="00203AEF" w:rsidRPr="0066560C" w:rsidRDefault="00203AEF" w:rsidP="00203AEF">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480" w:lineRule="auto"/>
        <w:jc w:val="center"/>
        <w:rPr>
          <w:rFonts w:ascii="Arial" w:hAnsi="Arial" w:cs="Arial"/>
          <w:b/>
          <w:sz w:val="36"/>
          <w:lang w:val="pl-PL"/>
        </w:rPr>
      </w:pPr>
      <w:r w:rsidRPr="0066560C">
        <w:rPr>
          <w:rFonts w:ascii="Arial" w:hAnsi="Arial" w:cs="Arial"/>
          <w:b/>
          <w:sz w:val="36"/>
          <w:lang w:val="pl-PL"/>
        </w:rPr>
        <w:lastRenderedPageBreak/>
        <w:t>Opracowanie wykonano</w:t>
      </w:r>
    </w:p>
    <w:p w14:paraId="78359EB7" w14:textId="4CD46A82" w:rsidR="00203AEF" w:rsidRPr="001D788B" w:rsidRDefault="00203AEF" w:rsidP="00203AEF">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480" w:lineRule="auto"/>
        <w:jc w:val="center"/>
        <w:rPr>
          <w:rFonts w:ascii="Arial" w:hAnsi="Arial" w:cs="Arial"/>
          <w:b/>
          <w:sz w:val="36"/>
          <w:lang w:val="pl-PL"/>
        </w:rPr>
      </w:pPr>
      <w:r w:rsidRPr="0066560C">
        <w:rPr>
          <w:rFonts w:ascii="Arial" w:hAnsi="Arial" w:cs="Arial"/>
          <w:b/>
          <w:sz w:val="36"/>
          <w:lang w:val="pl-PL"/>
        </w:rPr>
        <w:t xml:space="preserve">przez </w:t>
      </w:r>
    </w:p>
    <w:p w14:paraId="3C16CC64" w14:textId="0C06E634" w:rsidR="00203AEF" w:rsidRDefault="00203AEF" w:rsidP="00203AEF">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480" w:lineRule="auto"/>
        <w:jc w:val="center"/>
        <w:rPr>
          <w:rFonts w:ascii="Arial Bold" w:hAnsi="Arial Bold"/>
          <w:sz w:val="36"/>
          <w:lang w:val="pl-PL"/>
        </w:rPr>
      </w:pPr>
      <w:r w:rsidRPr="00E56707">
        <w:rPr>
          <w:rFonts w:ascii="Arial Bold" w:hAnsi="Arial Bold"/>
          <w:noProof/>
          <w:sz w:val="36"/>
          <w:lang w:val="pl-PL"/>
        </w:rPr>
        <w:drawing>
          <wp:inline distT="0" distB="0" distL="0" distR="0" wp14:anchorId="51ABE02F" wp14:editId="49C44C55">
            <wp:extent cx="1600200" cy="2240280"/>
            <wp:effectExtent l="0" t="0" r="0" b="762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00200" cy="2240280"/>
                    </a:xfrm>
                    <a:prstGeom prst="rect">
                      <a:avLst/>
                    </a:prstGeom>
                    <a:noFill/>
                    <a:ln>
                      <a:noFill/>
                    </a:ln>
                  </pic:spPr>
                </pic:pic>
              </a:graphicData>
            </a:graphic>
          </wp:inline>
        </w:drawing>
      </w:r>
    </w:p>
    <w:p w14:paraId="7FBA1EB8" w14:textId="12D21CFF" w:rsidR="00203AEF" w:rsidRPr="00942A30" w:rsidRDefault="00203AEF" w:rsidP="00203AEF">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480" w:lineRule="auto"/>
        <w:jc w:val="both"/>
        <w:rPr>
          <w:rFonts w:ascii="Arial" w:hAnsi="Arial" w:cs="Arial"/>
          <w:b/>
          <w:bCs/>
          <w:sz w:val="36"/>
          <w:lang w:val="pl-PL"/>
        </w:rPr>
      </w:pPr>
      <w:r w:rsidRPr="00942A30">
        <w:rPr>
          <w:rFonts w:ascii="Arial" w:hAnsi="Arial" w:cs="Arial"/>
          <w:b/>
          <w:bCs/>
          <w:sz w:val="36"/>
          <w:lang w:val="pl-PL"/>
        </w:rPr>
        <w:t xml:space="preserve">Autor opracowania: </w:t>
      </w:r>
    </w:p>
    <w:p w14:paraId="21AF2BC5" w14:textId="66374EBE" w:rsidR="00203AEF" w:rsidRPr="00942A30" w:rsidRDefault="00203AEF" w:rsidP="00203AEF">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480" w:lineRule="auto"/>
        <w:jc w:val="both"/>
        <w:rPr>
          <w:rFonts w:ascii="Arial" w:hAnsi="Arial" w:cs="Arial"/>
          <w:b/>
          <w:bCs/>
          <w:sz w:val="36"/>
          <w:lang w:val="pl-PL"/>
        </w:rPr>
      </w:pPr>
      <w:r w:rsidRPr="00942A30">
        <w:rPr>
          <w:rFonts w:ascii="Arial" w:hAnsi="Arial" w:cs="Arial"/>
          <w:b/>
          <w:bCs/>
          <w:sz w:val="36"/>
          <w:lang w:val="pl-PL"/>
        </w:rPr>
        <w:t>Bartosz Supeł</w:t>
      </w:r>
    </w:p>
    <w:p w14:paraId="72D4B8AB" w14:textId="65BD7CAB" w:rsidR="00992012" w:rsidRDefault="00992012" w:rsidP="00203AEF">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480" w:lineRule="auto"/>
        <w:jc w:val="both"/>
        <w:rPr>
          <w:rFonts w:ascii="Arial" w:hAnsi="Arial" w:cs="Arial"/>
          <w:sz w:val="36"/>
          <w:lang w:val="pl-PL"/>
        </w:rPr>
      </w:pPr>
    </w:p>
    <w:p w14:paraId="50CE3735" w14:textId="77777777" w:rsidR="00103F92" w:rsidRDefault="00103F92" w:rsidP="00203AEF">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480" w:lineRule="auto"/>
        <w:jc w:val="both"/>
        <w:rPr>
          <w:rFonts w:ascii="Arial" w:hAnsi="Arial" w:cs="Arial"/>
          <w:sz w:val="36"/>
          <w:lang w:val="pl-PL"/>
        </w:rPr>
      </w:pPr>
    </w:p>
    <w:p w14:paraId="41B47359" w14:textId="77777777" w:rsidR="00103F92" w:rsidRDefault="00103F92" w:rsidP="00203AEF">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480" w:lineRule="auto"/>
        <w:jc w:val="both"/>
        <w:rPr>
          <w:rFonts w:ascii="Arial" w:hAnsi="Arial" w:cs="Arial"/>
          <w:sz w:val="36"/>
          <w:lang w:val="pl-PL"/>
        </w:rPr>
      </w:pPr>
    </w:p>
    <w:p w14:paraId="722411F9" w14:textId="77777777" w:rsidR="00103F92" w:rsidRDefault="00103F92" w:rsidP="00203AEF">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480" w:lineRule="auto"/>
        <w:jc w:val="both"/>
        <w:rPr>
          <w:rFonts w:ascii="Arial" w:hAnsi="Arial" w:cs="Arial"/>
          <w:sz w:val="36"/>
          <w:lang w:val="pl-PL"/>
        </w:rPr>
      </w:pPr>
    </w:p>
    <w:p w14:paraId="62792AB9" w14:textId="77777777" w:rsidR="00103F92" w:rsidRDefault="00103F92" w:rsidP="00203AEF">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480" w:lineRule="auto"/>
        <w:jc w:val="both"/>
        <w:rPr>
          <w:rFonts w:ascii="Arial" w:hAnsi="Arial" w:cs="Arial"/>
          <w:sz w:val="36"/>
          <w:lang w:val="pl-PL"/>
        </w:rPr>
      </w:pPr>
    </w:p>
    <w:p w14:paraId="35B773E1" w14:textId="77777777" w:rsidR="00103F92" w:rsidRDefault="00103F92" w:rsidP="00203AEF">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480" w:lineRule="auto"/>
        <w:jc w:val="both"/>
        <w:rPr>
          <w:rFonts w:ascii="Arial" w:hAnsi="Arial" w:cs="Arial"/>
          <w:sz w:val="36"/>
          <w:lang w:val="pl-PL"/>
        </w:rPr>
      </w:pPr>
    </w:p>
    <w:p w14:paraId="31649266" w14:textId="7A512A91" w:rsidR="00992012" w:rsidRDefault="00992012" w:rsidP="00203AEF">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480" w:lineRule="auto"/>
        <w:jc w:val="both"/>
        <w:rPr>
          <w:rFonts w:ascii="Arial" w:hAnsi="Arial" w:cs="Arial"/>
          <w:sz w:val="36"/>
          <w:lang w:val="pl-PL"/>
        </w:rPr>
      </w:pPr>
    </w:p>
    <w:p w14:paraId="1F10A6EE" w14:textId="5CE0C0D7" w:rsidR="00992012" w:rsidRDefault="00992012" w:rsidP="00203AEF">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480" w:lineRule="auto"/>
        <w:jc w:val="both"/>
        <w:rPr>
          <w:rFonts w:ascii="Arial" w:hAnsi="Arial" w:cs="Arial"/>
          <w:sz w:val="36"/>
          <w:lang w:val="pl-PL"/>
        </w:rPr>
      </w:pPr>
    </w:p>
    <w:p w14:paraId="3BDF7FDC" w14:textId="058F9BA3" w:rsidR="00992012" w:rsidRPr="00992012" w:rsidRDefault="00992012" w:rsidP="00942A30">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480" w:lineRule="auto"/>
        <w:jc w:val="center"/>
        <w:rPr>
          <w:rFonts w:ascii="Arial" w:hAnsi="Arial" w:cs="Arial"/>
          <w:b/>
          <w:bCs/>
          <w:sz w:val="36"/>
          <w:lang w:val="pl-PL"/>
        </w:rPr>
      </w:pPr>
      <w:r w:rsidRPr="00992012">
        <w:rPr>
          <w:rFonts w:ascii="Arial" w:hAnsi="Arial" w:cs="Arial"/>
          <w:b/>
          <w:bCs/>
          <w:sz w:val="36"/>
          <w:lang w:val="pl-PL"/>
        </w:rPr>
        <w:lastRenderedPageBreak/>
        <w:t>Spis treści</w:t>
      </w:r>
    </w:p>
    <w:p w14:paraId="7550AB54" w14:textId="43E992C7" w:rsidR="00E3071B" w:rsidRDefault="00537068">
      <w:pPr>
        <w:pStyle w:val="Spistreci1"/>
        <w:tabs>
          <w:tab w:val="right" w:pos="9062"/>
        </w:tabs>
        <w:rPr>
          <w:rFonts w:eastAsiaTheme="minorEastAsia" w:cstheme="minorBidi"/>
          <w:b w:val="0"/>
          <w:bCs w:val="0"/>
          <w:caps w:val="0"/>
          <w:noProof/>
          <w:kern w:val="2"/>
          <w:sz w:val="24"/>
          <w:szCs w:val="24"/>
          <w:u w:val="none"/>
          <w:lang w:eastAsia="pl-PL"/>
          <w14:ligatures w14:val="standardContextual"/>
        </w:rPr>
      </w:pPr>
      <w:r>
        <w:rPr>
          <w:rFonts w:ascii="Arial" w:hAnsi="Arial" w:cs="Arial"/>
          <w:b w:val="0"/>
          <w:bCs w:val="0"/>
          <w:caps w:val="0"/>
          <w:sz w:val="36"/>
        </w:rPr>
        <w:fldChar w:fldCharType="begin"/>
      </w:r>
      <w:r>
        <w:rPr>
          <w:rFonts w:ascii="Arial" w:hAnsi="Arial" w:cs="Arial"/>
          <w:b w:val="0"/>
          <w:bCs w:val="0"/>
          <w:caps w:val="0"/>
          <w:sz w:val="36"/>
        </w:rPr>
        <w:instrText xml:space="preserve"> TOC \o "1-3" \h \z \u </w:instrText>
      </w:r>
      <w:r>
        <w:rPr>
          <w:rFonts w:ascii="Arial" w:hAnsi="Arial" w:cs="Arial"/>
          <w:b w:val="0"/>
          <w:bCs w:val="0"/>
          <w:caps w:val="0"/>
          <w:sz w:val="36"/>
        </w:rPr>
        <w:fldChar w:fldCharType="separate"/>
      </w:r>
      <w:hyperlink w:anchor="_Toc208397919" w:history="1">
        <w:r w:rsidR="00E3071B" w:rsidRPr="00D92DEC">
          <w:rPr>
            <w:rStyle w:val="Hipercze"/>
            <w:noProof/>
          </w:rPr>
          <w:t>Metodyka sporządzania prognozy oddziaływania na środowisko</w:t>
        </w:r>
        <w:r w:rsidR="00E3071B">
          <w:rPr>
            <w:noProof/>
            <w:webHidden/>
          </w:rPr>
          <w:tab/>
        </w:r>
        <w:r w:rsidR="00E3071B">
          <w:rPr>
            <w:noProof/>
            <w:webHidden/>
          </w:rPr>
          <w:fldChar w:fldCharType="begin"/>
        </w:r>
        <w:r w:rsidR="00E3071B">
          <w:rPr>
            <w:noProof/>
            <w:webHidden/>
          </w:rPr>
          <w:instrText xml:space="preserve"> PAGEREF _Toc208397919 \h </w:instrText>
        </w:r>
        <w:r w:rsidR="00E3071B">
          <w:rPr>
            <w:noProof/>
            <w:webHidden/>
          </w:rPr>
        </w:r>
        <w:r w:rsidR="00E3071B">
          <w:rPr>
            <w:noProof/>
            <w:webHidden/>
          </w:rPr>
          <w:fldChar w:fldCharType="separate"/>
        </w:r>
        <w:r w:rsidR="00E3071B">
          <w:rPr>
            <w:noProof/>
            <w:webHidden/>
          </w:rPr>
          <w:t>5</w:t>
        </w:r>
        <w:r w:rsidR="00E3071B">
          <w:rPr>
            <w:noProof/>
            <w:webHidden/>
          </w:rPr>
          <w:fldChar w:fldCharType="end"/>
        </w:r>
      </w:hyperlink>
    </w:p>
    <w:p w14:paraId="32C9A143" w14:textId="7F4553A9" w:rsidR="00E3071B" w:rsidRDefault="00E3071B">
      <w:pPr>
        <w:pStyle w:val="Spistreci1"/>
        <w:tabs>
          <w:tab w:val="right" w:pos="9062"/>
        </w:tabs>
        <w:rPr>
          <w:rFonts w:eastAsiaTheme="minorEastAsia" w:cstheme="minorBidi"/>
          <w:b w:val="0"/>
          <w:bCs w:val="0"/>
          <w:caps w:val="0"/>
          <w:noProof/>
          <w:kern w:val="2"/>
          <w:sz w:val="24"/>
          <w:szCs w:val="24"/>
          <w:u w:val="none"/>
          <w:lang w:eastAsia="pl-PL"/>
          <w14:ligatures w14:val="standardContextual"/>
        </w:rPr>
      </w:pPr>
      <w:hyperlink w:anchor="_Toc208397920" w:history="1">
        <w:r w:rsidRPr="00D92DEC">
          <w:rPr>
            <w:rStyle w:val="Hipercze"/>
            <w:noProof/>
          </w:rPr>
          <w:t>Informacje o zawartości, głównych celach projektu, dokumentu Strategia Rozwoju Gminy Masłowice na lata 2023 – 2030  i powiązaniach z innymi dokumentami</w:t>
        </w:r>
        <w:r>
          <w:rPr>
            <w:noProof/>
            <w:webHidden/>
          </w:rPr>
          <w:tab/>
        </w:r>
        <w:r>
          <w:rPr>
            <w:noProof/>
            <w:webHidden/>
          </w:rPr>
          <w:fldChar w:fldCharType="begin"/>
        </w:r>
        <w:r>
          <w:rPr>
            <w:noProof/>
            <w:webHidden/>
          </w:rPr>
          <w:instrText xml:space="preserve"> PAGEREF _Toc208397920 \h </w:instrText>
        </w:r>
        <w:r>
          <w:rPr>
            <w:noProof/>
            <w:webHidden/>
          </w:rPr>
        </w:r>
        <w:r>
          <w:rPr>
            <w:noProof/>
            <w:webHidden/>
          </w:rPr>
          <w:fldChar w:fldCharType="separate"/>
        </w:r>
        <w:r>
          <w:rPr>
            <w:noProof/>
            <w:webHidden/>
          </w:rPr>
          <w:t>6</w:t>
        </w:r>
        <w:r>
          <w:rPr>
            <w:noProof/>
            <w:webHidden/>
          </w:rPr>
          <w:fldChar w:fldCharType="end"/>
        </w:r>
      </w:hyperlink>
    </w:p>
    <w:p w14:paraId="7C3C68F8" w14:textId="2F1D2817" w:rsidR="00E3071B" w:rsidRDefault="00E3071B">
      <w:pPr>
        <w:pStyle w:val="Spistreci1"/>
        <w:tabs>
          <w:tab w:val="right" w:pos="9062"/>
        </w:tabs>
        <w:rPr>
          <w:rFonts w:eastAsiaTheme="minorEastAsia" w:cstheme="minorBidi"/>
          <w:b w:val="0"/>
          <w:bCs w:val="0"/>
          <w:caps w:val="0"/>
          <w:noProof/>
          <w:kern w:val="2"/>
          <w:sz w:val="24"/>
          <w:szCs w:val="24"/>
          <w:u w:val="none"/>
          <w:lang w:eastAsia="pl-PL"/>
          <w14:ligatures w14:val="standardContextual"/>
        </w:rPr>
      </w:pPr>
      <w:hyperlink w:anchor="_Toc208397921" w:history="1">
        <w:r w:rsidRPr="00D92DEC">
          <w:rPr>
            <w:rStyle w:val="Hipercze"/>
            <w:noProof/>
          </w:rPr>
          <w:t>Analiza i ocena istniejącego stanu środowiska</w:t>
        </w:r>
        <w:r>
          <w:rPr>
            <w:noProof/>
            <w:webHidden/>
          </w:rPr>
          <w:tab/>
        </w:r>
        <w:r>
          <w:rPr>
            <w:noProof/>
            <w:webHidden/>
          </w:rPr>
          <w:fldChar w:fldCharType="begin"/>
        </w:r>
        <w:r>
          <w:rPr>
            <w:noProof/>
            <w:webHidden/>
          </w:rPr>
          <w:instrText xml:space="preserve"> PAGEREF _Toc208397921 \h </w:instrText>
        </w:r>
        <w:r>
          <w:rPr>
            <w:noProof/>
            <w:webHidden/>
          </w:rPr>
        </w:r>
        <w:r>
          <w:rPr>
            <w:noProof/>
            <w:webHidden/>
          </w:rPr>
          <w:fldChar w:fldCharType="separate"/>
        </w:r>
        <w:r>
          <w:rPr>
            <w:noProof/>
            <w:webHidden/>
          </w:rPr>
          <w:t>21</w:t>
        </w:r>
        <w:r>
          <w:rPr>
            <w:noProof/>
            <w:webHidden/>
          </w:rPr>
          <w:fldChar w:fldCharType="end"/>
        </w:r>
      </w:hyperlink>
    </w:p>
    <w:p w14:paraId="3493E5EF" w14:textId="38246ECB" w:rsidR="00E3071B" w:rsidRDefault="00E3071B">
      <w:pPr>
        <w:pStyle w:val="Spistreci2"/>
        <w:tabs>
          <w:tab w:val="right" w:pos="9062"/>
        </w:tabs>
        <w:rPr>
          <w:rFonts w:eastAsiaTheme="minorEastAsia" w:cstheme="minorBidi"/>
          <w:b w:val="0"/>
          <w:bCs w:val="0"/>
          <w:smallCaps w:val="0"/>
          <w:noProof/>
          <w:kern w:val="2"/>
          <w:sz w:val="24"/>
          <w:szCs w:val="24"/>
          <w:lang w:eastAsia="pl-PL"/>
          <w14:ligatures w14:val="standardContextual"/>
        </w:rPr>
      </w:pPr>
      <w:hyperlink w:anchor="_Toc208397922" w:history="1">
        <w:r w:rsidRPr="00D92DEC">
          <w:rPr>
            <w:rStyle w:val="Hipercze"/>
            <w:noProof/>
          </w:rPr>
          <w:t>Określenie, analiza i ocena istniejącego stanu środowiska oraz problemów w tym zakresie</w:t>
        </w:r>
        <w:r>
          <w:rPr>
            <w:noProof/>
            <w:webHidden/>
          </w:rPr>
          <w:tab/>
        </w:r>
        <w:r>
          <w:rPr>
            <w:noProof/>
            <w:webHidden/>
          </w:rPr>
          <w:fldChar w:fldCharType="begin"/>
        </w:r>
        <w:r>
          <w:rPr>
            <w:noProof/>
            <w:webHidden/>
          </w:rPr>
          <w:instrText xml:space="preserve"> PAGEREF _Toc208397922 \h </w:instrText>
        </w:r>
        <w:r>
          <w:rPr>
            <w:noProof/>
            <w:webHidden/>
          </w:rPr>
        </w:r>
        <w:r>
          <w:rPr>
            <w:noProof/>
            <w:webHidden/>
          </w:rPr>
          <w:fldChar w:fldCharType="separate"/>
        </w:r>
        <w:r>
          <w:rPr>
            <w:noProof/>
            <w:webHidden/>
          </w:rPr>
          <w:t>21</w:t>
        </w:r>
        <w:r>
          <w:rPr>
            <w:noProof/>
            <w:webHidden/>
          </w:rPr>
          <w:fldChar w:fldCharType="end"/>
        </w:r>
      </w:hyperlink>
    </w:p>
    <w:p w14:paraId="28E8D4C6" w14:textId="70C1A87B" w:rsidR="00E3071B" w:rsidRDefault="00E3071B">
      <w:pPr>
        <w:pStyle w:val="Spistreci3"/>
        <w:tabs>
          <w:tab w:val="right" w:pos="9062"/>
        </w:tabs>
        <w:rPr>
          <w:rFonts w:eastAsiaTheme="minorEastAsia" w:cstheme="minorBidi"/>
          <w:smallCaps w:val="0"/>
          <w:noProof/>
          <w:kern w:val="2"/>
          <w:sz w:val="24"/>
          <w:szCs w:val="24"/>
          <w:lang w:eastAsia="pl-PL"/>
          <w14:ligatures w14:val="standardContextual"/>
        </w:rPr>
      </w:pPr>
      <w:hyperlink w:anchor="_Toc208397923" w:history="1">
        <w:r w:rsidRPr="00D92DEC">
          <w:rPr>
            <w:rStyle w:val="Hipercze"/>
            <w:noProof/>
          </w:rPr>
          <w:t>Położenie geograficznofizyczne, geomorfologia</w:t>
        </w:r>
        <w:r>
          <w:rPr>
            <w:noProof/>
            <w:webHidden/>
          </w:rPr>
          <w:tab/>
        </w:r>
        <w:r>
          <w:rPr>
            <w:noProof/>
            <w:webHidden/>
          </w:rPr>
          <w:fldChar w:fldCharType="begin"/>
        </w:r>
        <w:r>
          <w:rPr>
            <w:noProof/>
            <w:webHidden/>
          </w:rPr>
          <w:instrText xml:space="preserve"> PAGEREF _Toc208397923 \h </w:instrText>
        </w:r>
        <w:r>
          <w:rPr>
            <w:noProof/>
            <w:webHidden/>
          </w:rPr>
        </w:r>
        <w:r>
          <w:rPr>
            <w:noProof/>
            <w:webHidden/>
          </w:rPr>
          <w:fldChar w:fldCharType="separate"/>
        </w:r>
        <w:r>
          <w:rPr>
            <w:noProof/>
            <w:webHidden/>
          </w:rPr>
          <w:t>21</w:t>
        </w:r>
        <w:r>
          <w:rPr>
            <w:noProof/>
            <w:webHidden/>
          </w:rPr>
          <w:fldChar w:fldCharType="end"/>
        </w:r>
      </w:hyperlink>
    </w:p>
    <w:p w14:paraId="07376655" w14:textId="795050CB" w:rsidR="00E3071B" w:rsidRDefault="00E3071B">
      <w:pPr>
        <w:pStyle w:val="Spistreci3"/>
        <w:tabs>
          <w:tab w:val="right" w:pos="9062"/>
        </w:tabs>
        <w:rPr>
          <w:rFonts w:eastAsiaTheme="minorEastAsia" w:cstheme="minorBidi"/>
          <w:smallCaps w:val="0"/>
          <w:noProof/>
          <w:kern w:val="2"/>
          <w:sz w:val="24"/>
          <w:szCs w:val="24"/>
          <w:lang w:eastAsia="pl-PL"/>
          <w14:ligatures w14:val="standardContextual"/>
        </w:rPr>
      </w:pPr>
      <w:hyperlink w:anchor="_Toc208397924" w:history="1">
        <w:r w:rsidRPr="00D92DEC">
          <w:rPr>
            <w:rStyle w:val="Hipercze"/>
            <w:noProof/>
          </w:rPr>
          <w:t>Warunki klimatyczne</w:t>
        </w:r>
        <w:r>
          <w:rPr>
            <w:noProof/>
            <w:webHidden/>
          </w:rPr>
          <w:tab/>
        </w:r>
        <w:r>
          <w:rPr>
            <w:noProof/>
            <w:webHidden/>
          </w:rPr>
          <w:fldChar w:fldCharType="begin"/>
        </w:r>
        <w:r>
          <w:rPr>
            <w:noProof/>
            <w:webHidden/>
          </w:rPr>
          <w:instrText xml:space="preserve"> PAGEREF _Toc208397924 \h </w:instrText>
        </w:r>
        <w:r>
          <w:rPr>
            <w:noProof/>
            <w:webHidden/>
          </w:rPr>
        </w:r>
        <w:r>
          <w:rPr>
            <w:noProof/>
            <w:webHidden/>
          </w:rPr>
          <w:fldChar w:fldCharType="separate"/>
        </w:r>
        <w:r>
          <w:rPr>
            <w:noProof/>
            <w:webHidden/>
          </w:rPr>
          <w:t>25</w:t>
        </w:r>
        <w:r>
          <w:rPr>
            <w:noProof/>
            <w:webHidden/>
          </w:rPr>
          <w:fldChar w:fldCharType="end"/>
        </w:r>
      </w:hyperlink>
    </w:p>
    <w:p w14:paraId="735D7968" w14:textId="23D02F71" w:rsidR="00E3071B" w:rsidRDefault="00E3071B">
      <w:pPr>
        <w:pStyle w:val="Spistreci3"/>
        <w:tabs>
          <w:tab w:val="right" w:pos="9062"/>
        </w:tabs>
        <w:rPr>
          <w:rFonts w:eastAsiaTheme="minorEastAsia" w:cstheme="minorBidi"/>
          <w:smallCaps w:val="0"/>
          <w:noProof/>
          <w:kern w:val="2"/>
          <w:sz w:val="24"/>
          <w:szCs w:val="24"/>
          <w:lang w:eastAsia="pl-PL"/>
          <w14:ligatures w14:val="standardContextual"/>
        </w:rPr>
      </w:pPr>
      <w:hyperlink w:anchor="_Toc208397925" w:history="1">
        <w:r w:rsidRPr="00D92DEC">
          <w:rPr>
            <w:rStyle w:val="Hipercze"/>
            <w:noProof/>
          </w:rPr>
          <w:t>Hydrografia</w:t>
        </w:r>
        <w:r>
          <w:rPr>
            <w:noProof/>
            <w:webHidden/>
          </w:rPr>
          <w:tab/>
        </w:r>
        <w:r>
          <w:rPr>
            <w:noProof/>
            <w:webHidden/>
          </w:rPr>
          <w:fldChar w:fldCharType="begin"/>
        </w:r>
        <w:r>
          <w:rPr>
            <w:noProof/>
            <w:webHidden/>
          </w:rPr>
          <w:instrText xml:space="preserve"> PAGEREF _Toc208397925 \h </w:instrText>
        </w:r>
        <w:r>
          <w:rPr>
            <w:noProof/>
            <w:webHidden/>
          </w:rPr>
        </w:r>
        <w:r>
          <w:rPr>
            <w:noProof/>
            <w:webHidden/>
          </w:rPr>
          <w:fldChar w:fldCharType="separate"/>
        </w:r>
        <w:r>
          <w:rPr>
            <w:noProof/>
            <w:webHidden/>
          </w:rPr>
          <w:t>26</w:t>
        </w:r>
        <w:r>
          <w:rPr>
            <w:noProof/>
            <w:webHidden/>
          </w:rPr>
          <w:fldChar w:fldCharType="end"/>
        </w:r>
      </w:hyperlink>
    </w:p>
    <w:p w14:paraId="64078344" w14:textId="402F4A27" w:rsidR="00E3071B" w:rsidRDefault="00E3071B">
      <w:pPr>
        <w:pStyle w:val="Spistreci3"/>
        <w:tabs>
          <w:tab w:val="right" w:pos="9062"/>
        </w:tabs>
        <w:rPr>
          <w:rFonts w:eastAsiaTheme="minorEastAsia" w:cstheme="minorBidi"/>
          <w:smallCaps w:val="0"/>
          <w:noProof/>
          <w:kern w:val="2"/>
          <w:sz w:val="24"/>
          <w:szCs w:val="24"/>
          <w:lang w:eastAsia="pl-PL"/>
          <w14:ligatures w14:val="standardContextual"/>
        </w:rPr>
      </w:pPr>
      <w:hyperlink w:anchor="_Toc208397926" w:history="1">
        <w:r w:rsidRPr="00D92DEC">
          <w:rPr>
            <w:rStyle w:val="Hipercze"/>
            <w:noProof/>
          </w:rPr>
          <w:t>Ukształtowanie terenu</w:t>
        </w:r>
        <w:r>
          <w:rPr>
            <w:noProof/>
            <w:webHidden/>
          </w:rPr>
          <w:tab/>
        </w:r>
        <w:r>
          <w:rPr>
            <w:noProof/>
            <w:webHidden/>
          </w:rPr>
          <w:fldChar w:fldCharType="begin"/>
        </w:r>
        <w:r>
          <w:rPr>
            <w:noProof/>
            <w:webHidden/>
          </w:rPr>
          <w:instrText xml:space="preserve"> PAGEREF _Toc208397926 \h </w:instrText>
        </w:r>
        <w:r>
          <w:rPr>
            <w:noProof/>
            <w:webHidden/>
          </w:rPr>
        </w:r>
        <w:r>
          <w:rPr>
            <w:noProof/>
            <w:webHidden/>
          </w:rPr>
          <w:fldChar w:fldCharType="separate"/>
        </w:r>
        <w:r>
          <w:rPr>
            <w:noProof/>
            <w:webHidden/>
          </w:rPr>
          <w:t>27</w:t>
        </w:r>
        <w:r>
          <w:rPr>
            <w:noProof/>
            <w:webHidden/>
          </w:rPr>
          <w:fldChar w:fldCharType="end"/>
        </w:r>
      </w:hyperlink>
    </w:p>
    <w:p w14:paraId="0F43A48B" w14:textId="38D96700" w:rsidR="00E3071B" w:rsidRDefault="00E3071B">
      <w:pPr>
        <w:pStyle w:val="Spistreci3"/>
        <w:tabs>
          <w:tab w:val="right" w:pos="9062"/>
        </w:tabs>
        <w:rPr>
          <w:rFonts w:eastAsiaTheme="minorEastAsia" w:cstheme="minorBidi"/>
          <w:smallCaps w:val="0"/>
          <w:noProof/>
          <w:kern w:val="2"/>
          <w:sz w:val="24"/>
          <w:szCs w:val="24"/>
          <w:lang w:eastAsia="pl-PL"/>
          <w14:ligatures w14:val="standardContextual"/>
        </w:rPr>
      </w:pPr>
      <w:hyperlink w:anchor="_Toc208397927" w:history="1">
        <w:r w:rsidRPr="00D92DEC">
          <w:rPr>
            <w:rStyle w:val="Hipercze"/>
            <w:noProof/>
          </w:rPr>
          <w:t>Budowa geologiczna i warunki glebowe</w:t>
        </w:r>
        <w:r>
          <w:rPr>
            <w:noProof/>
            <w:webHidden/>
          </w:rPr>
          <w:tab/>
        </w:r>
        <w:r>
          <w:rPr>
            <w:noProof/>
            <w:webHidden/>
          </w:rPr>
          <w:fldChar w:fldCharType="begin"/>
        </w:r>
        <w:r>
          <w:rPr>
            <w:noProof/>
            <w:webHidden/>
          </w:rPr>
          <w:instrText xml:space="preserve"> PAGEREF _Toc208397927 \h </w:instrText>
        </w:r>
        <w:r>
          <w:rPr>
            <w:noProof/>
            <w:webHidden/>
          </w:rPr>
        </w:r>
        <w:r>
          <w:rPr>
            <w:noProof/>
            <w:webHidden/>
          </w:rPr>
          <w:fldChar w:fldCharType="separate"/>
        </w:r>
        <w:r>
          <w:rPr>
            <w:noProof/>
            <w:webHidden/>
          </w:rPr>
          <w:t>28</w:t>
        </w:r>
        <w:r>
          <w:rPr>
            <w:noProof/>
            <w:webHidden/>
          </w:rPr>
          <w:fldChar w:fldCharType="end"/>
        </w:r>
      </w:hyperlink>
    </w:p>
    <w:p w14:paraId="310C1DFF" w14:textId="5049E620" w:rsidR="00E3071B" w:rsidRDefault="00E3071B">
      <w:pPr>
        <w:pStyle w:val="Spistreci3"/>
        <w:tabs>
          <w:tab w:val="right" w:pos="9062"/>
        </w:tabs>
        <w:rPr>
          <w:rFonts w:eastAsiaTheme="minorEastAsia" w:cstheme="minorBidi"/>
          <w:smallCaps w:val="0"/>
          <w:noProof/>
          <w:kern w:val="2"/>
          <w:sz w:val="24"/>
          <w:szCs w:val="24"/>
          <w:lang w:eastAsia="pl-PL"/>
          <w14:ligatures w14:val="standardContextual"/>
        </w:rPr>
      </w:pPr>
      <w:hyperlink w:anchor="_Toc208397928" w:history="1">
        <w:r w:rsidRPr="00D92DEC">
          <w:rPr>
            <w:rStyle w:val="Hipercze"/>
            <w:noProof/>
          </w:rPr>
          <w:t>Warunki przyrodniczo – krajobrazowe</w:t>
        </w:r>
        <w:r>
          <w:rPr>
            <w:noProof/>
            <w:webHidden/>
          </w:rPr>
          <w:tab/>
        </w:r>
        <w:r>
          <w:rPr>
            <w:noProof/>
            <w:webHidden/>
          </w:rPr>
          <w:fldChar w:fldCharType="begin"/>
        </w:r>
        <w:r>
          <w:rPr>
            <w:noProof/>
            <w:webHidden/>
          </w:rPr>
          <w:instrText xml:space="preserve"> PAGEREF _Toc208397928 \h </w:instrText>
        </w:r>
        <w:r>
          <w:rPr>
            <w:noProof/>
            <w:webHidden/>
          </w:rPr>
        </w:r>
        <w:r>
          <w:rPr>
            <w:noProof/>
            <w:webHidden/>
          </w:rPr>
          <w:fldChar w:fldCharType="separate"/>
        </w:r>
        <w:r>
          <w:rPr>
            <w:noProof/>
            <w:webHidden/>
          </w:rPr>
          <w:t>30</w:t>
        </w:r>
        <w:r>
          <w:rPr>
            <w:noProof/>
            <w:webHidden/>
          </w:rPr>
          <w:fldChar w:fldCharType="end"/>
        </w:r>
      </w:hyperlink>
    </w:p>
    <w:p w14:paraId="38E78DA3" w14:textId="44BECC89" w:rsidR="00E3071B" w:rsidRDefault="00E3071B">
      <w:pPr>
        <w:pStyle w:val="Spistreci3"/>
        <w:tabs>
          <w:tab w:val="right" w:pos="9062"/>
        </w:tabs>
        <w:rPr>
          <w:rFonts w:eastAsiaTheme="minorEastAsia" w:cstheme="minorBidi"/>
          <w:smallCaps w:val="0"/>
          <w:noProof/>
          <w:kern w:val="2"/>
          <w:sz w:val="24"/>
          <w:szCs w:val="24"/>
          <w:lang w:eastAsia="pl-PL"/>
          <w14:ligatures w14:val="standardContextual"/>
        </w:rPr>
      </w:pPr>
      <w:hyperlink w:anchor="_Toc208397929" w:history="1">
        <w:r w:rsidRPr="00D92DEC">
          <w:rPr>
            <w:rStyle w:val="Hipercze"/>
            <w:noProof/>
          </w:rPr>
          <w:t>Istniejące obszary i obiekty objęte ochroną</w:t>
        </w:r>
        <w:r>
          <w:rPr>
            <w:noProof/>
            <w:webHidden/>
          </w:rPr>
          <w:tab/>
        </w:r>
        <w:r>
          <w:rPr>
            <w:noProof/>
            <w:webHidden/>
          </w:rPr>
          <w:fldChar w:fldCharType="begin"/>
        </w:r>
        <w:r>
          <w:rPr>
            <w:noProof/>
            <w:webHidden/>
          </w:rPr>
          <w:instrText xml:space="preserve"> PAGEREF _Toc208397929 \h </w:instrText>
        </w:r>
        <w:r>
          <w:rPr>
            <w:noProof/>
            <w:webHidden/>
          </w:rPr>
        </w:r>
        <w:r>
          <w:rPr>
            <w:noProof/>
            <w:webHidden/>
          </w:rPr>
          <w:fldChar w:fldCharType="separate"/>
        </w:r>
        <w:r>
          <w:rPr>
            <w:noProof/>
            <w:webHidden/>
          </w:rPr>
          <w:t>30</w:t>
        </w:r>
        <w:r>
          <w:rPr>
            <w:noProof/>
            <w:webHidden/>
          </w:rPr>
          <w:fldChar w:fldCharType="end"/>
        </w:r>
      </w:hyperlink>
    </w:p>
    <w:p w14:paraId="2631836D" w14:textId="76A7093C" w:rsidR="00E3071B" w:rsidRDefault="00E3071B">
      <w:pPr>
        <w:pStyle w:val="Spistreci1"/>
        <w:tabs>
          <w:tab w:val="right" w:pos="9062"/>
        </w:tabs>
        <w:rPr>
          <w:rFonts w:eastAsiaTheme="minorEastAsia" w:cstheme="minorBidi"/>
          <w:b w:val="0"/>
          <w:bCs w:val="0"/>
          <w:caps w:val="0"/>
          <w:noProof/>
          <w:kern w:val="2"/>
          <w:sz w:val="24"/>
          <w:szCs w:val="24"/>
          <w:u w:val="none"/>
          <w:lang w:eastAsia="pl-PL"/>
          <w14:ligatures w14:val="standardContextual"/>
        </w:rPr>
      </w:pPr>
      <w:hyperlink w:anchor="_Toc208397930" w:history="1">
        <w:r w:rsidRPr="00D92DEC">
          <w:rPr>
            <w:rStyle w:val="Hipercze"/>
            <w:noProof/>
          </w:rPr>
          <w:t>Istniejący stan środowiska na obszarach objętych przewidywanym oddziaływaniem</w:t>
        </w:r>
        <w:r>
          <w:rPr>
            <w:noProof/>
            <w:webHidden/>
          </w:rPr>
          <w:tab/>
        </w:r>
        <w:r>
          <w:rPr>
            <w:noProof/>
            <w:webHidden/>
          </w:rPr>
          <w:fldChar w:fldCharType="begin"/>
        </w:r>
        <w:r>
          <w:rPr>
            <w:noProof/>
            <w:webHidden/>
          </w:rPr>
          <w:instrText xml:space="preserve"> PAGEREF _Toc208397930 \h </w:instrText>
        </w:r>
        <w:r>
          <w:rPr>
            <w:noProof/>
            <w:webHidden/>
          </w:rPr>
        </w:r>
        <w:r>
          <w:rPr>
            <w:noProof/>
            <w:webHidden/>
          </w:rPr>
          <w:fldChar w:fldCharType="separate"/>
        </w:r>
        <w:r>
          <w:rPr>
            <w:noProof/>
            <w:webHidden/>
          </w:rPr>
          <w:t>35</w:t>
        </w:r>
        <w:r>
          <w:rPr>
            <w:noProof/>
            <w:webHidden/>
          </w:rPr>
          <w:fldChar w:fldCharType="end"/>
        </w:r>
      </w:hyperlink>
    </w:p>
    <w:p w14:paraId="548BC4F0" w14:textId="673E6C1B" w:rsidR="00E3071B" w:rsidRDefault="00E3071B">
      <w:pPr>
        <w:pStyle w:val="Spistreci2"/>
        <w:tabs>
          <w:tab w:val="right" w:pos="9062"/>
        </w:tabs>
        <w:rPr>
          <w:rFonts w:eastAsiaTheme="minorEastAsia" w:cstheme="minorBidi"/>
          <w:b w:val="0"/>
          <w:bCs w:val="0"/>
          <w:smallCaps w:val="0"/>
          <w:noProof/>
          <w:kern w:val="2"/>
          <w:sz w:val="24"/>
          <w:szCs w:val="24"/>
          <w:lang w:eastAsia="pl-PL"/>
          <w14:ligatures w14:val="standardContextual"/>
        </w:rPr>
      </w:pPr>
      <w:hyperlink w:anchor="_Toc208397931" w:history="1">
        <w:r w:rsidRPr="00D92DEC">
          <w:rPr>
            <w:rStyle w:val="Hipercze"/>
            <w:noProof/>
          </w:rPr>
          <w:t>Powietrze atmosferyczne</w:t>
        </w:r>
        <w:r>
          <w:rPr>
            <w:noProof/>
            <w:webHidden/>
          </w:rPr>
          <w:tab/>
        </w:r>
        <w:r>
          <w:rPr>
            <w:noProof/>
            <w:webHidden/>
          </w:rPr>
          <w:fldChar w:fldCharType="begin"/>
        </w:r>
        <w:r>
          <w:rPr>
            <w:noProof/>
            <w:webHidden/>
          </w:rPr>
          <w:instrText xml:space="preserve"> PAGEREF _Toc208397931 \h </w:instrText>
        </w:r>
        <w:r>
          <w:rPr>
            <w:noProof/>
            <w:webHidden/>
          </w:rPr>
        </w:r>
        <w:r>
          <w:rPr>
            <w:noProof/>
            <w:webHidden/>
          </w:rPr>
          <w:fldChar w:fldCharType="separate"/>
        </w:r>
        <w:r>
          <w:rPr>
            <w:noProof/>
            <w:webHidden/>
          </w:rPr>
          <w:t>35</w:t>
        </w:r>
        <w:r>
          <w:rPr>
            <w:noProof/>
            <w:webHidden/>
          </w:rPr>
          <w:fldChar w:fldCharType="end"/>
        </w:r>
      </w:hyperlink>
    </w:p>
    <w:p w14:paraId="110F0AF3" w14:textId="318EDAAF" w:rsidR="00E3071B" w:rsidRDefault="00E3071B">
      <w:pPr>
        <w:pStyle w:val="Spistreci2"/>
        <w:tabs>
          <w:tab w:val="right" w:pos="9062"/>
        </w:tabs>
        <w:rPr>
          <w:rFonts w:eastAsiaTheme="minorEastAsia" w:cstheme="minorBidi"/>
          <w:b w:val="0"/>
          <w:bCs w:val="0"/>
          <w:smallCaps w:val="0"/>
          <w:noProof/>
          <w:kern w:val="2"/>
          <w:sz w:val="24"/>
          <w:szCs w:val="24"/>
          <w:lang w:eastAsia="pl-PL"/>
          <w14:ligatures w14:val="standardContextual"/>
        </w:rPr>
      </w:pPr>
      <w:hyperlink w:anchor="_Toc208397932" w:history="1">
        <w:r w:rsidRPr="00D92DEC">
          <w:rPr>
            <w:rStyle w:val="Hipercze"/>
            <w:noProof/>
          </w:rPr>
          <w:t>Wody powierzchniowe i podziemne</w:t>
        </w:r>
        <w:r>
          <w:rPr>
            <w:noProof/>
            <w:webHidden/>
          </w:rPr>
          <w:tab/>
        </w:r>
        <w:r>
          <w:rPr>
            <w:noProof/>
            <w:webHidden/>
          </w:rPr>
          <w:fldChar w:fldCharType="begin"/>
        </w:r>
        <w:r>
          <w:rPr>
            <w:noProof/>
            <w:webHidden/>
          </w:rPr>
          <w:instrText xml:space="preserve"> PAGEREF _Toc208397932 \h </w:instrText>
        </w:r>
        <w:r>
          <w:rPr>
            <w:noProof/>
            <w:webHidden/>
          </w:rPr>
        </w:r>
        <w:r>
          <w:rPr>
            <w:noProof/>
            <w:webHidden/>
          </w:rPr>
          <w:fldChar w:fldCharType="separate"/>
        </w:r>
        <w:r>
          <w:rPr>
            <w:noProof/>
            <w:webHidden/>
          </w:rPr>
          <w:t>41</w:t>
        </w:r>
        <w:r>
          <w:rPr>
            <w:noProof/>
            <w:webHidden/>
          </w:rPr>
          <w:fldChar w:fldCharType="end"/>
        </w:r>
      </w:hyperlink>
    </w:p>
    <w:p w14:paraId="0923C500" w14:textId="4A335114" w:rsidR="00E3071B" w:rsidRDefault="00E3071B">
      <w:pPr>
        <w:pStyle w:val="Spistreci2"/>
        <w:tabs>
          <w:tab w:val="right" w:pos="9062"/>
        </w:tabs>
        <w:rPr>
          <w:rFonts w:eastAsiaTheme="minorEastAsia" w:cstheme="minorBidi"/>
          <w:b w:val="0"/>
          <w:bCs w:val="0"/>
          <w:smallCaps w:val="0"/>
          <w:noProof/>
          <w:kern w:val="2"/>
          <w:sz w:val="24"/>
          <w:szCs w:val="24"/>
          <w:lang w:eastAsia="pl-PL"/>
          <w14:ligatures w14:val="standardContextual"/>
        </w:rPr>
      </w:pPr>
      <w:hyperlink w:anchor="_Toc208397933" w:history="1">
        <w:r w:rsidRPr="00D92DEC">
          <w:rPr>
            <w:rStyle w:val="Hipercze"/>
            <w:noProof/>
          </w:rPr>
          <w:t>Ochrona przeciwpowodziowa</w:t>
        </w:r>
        <w:r>
          <w:rPr>
            <w:noProof/>
            <w:webHidden/>
          </w:rPr>
          <w:tab/>
        </w:r>
        <w:r>
          <w:rPr>
            <w:noProof/>
            <w:webHidden/>
          </w:rPr>
          <w:fldChar w:fldCharType="begin"/>
        </w:r>
        <w:r>
          <w:rPr>
            <w:noProof/>
            <w:webHidden/>
          </w:rPr>
          <w:instrText xml:space="preserve"> PAGEREF _Toc208397933 \h </w:instrText>
        </w:r>
        <w:r>
          <w:rPr>
            <w:noProof/>
            <w:webHidden/>
          </w:rPr>
        </w:r>
        <w:r>
          <w:rPr>
            <w:noProof/>
            <w:webHidden/>
          </w:rPr>
          <w:fldChar w:fldCharType="separate"/>
        </w:r>
        <w:r>
          <w:rPr>
            <w:noProof/>
            <w:webHidden/>
          </w:rPr>
          <w:t>52</w:t>
        </w:r>
        <w:r>
          <w:rPr>
            <w:noProof/>
            <w:webHidden/>
          </w:rPr>
          <w:fldChar w:fldCharType="end"/>
        </w:r>
      </w:hyperlink>
    </w:p>
    <w:p w14:paraId="3C4957BC" w14:textId="5D629404" w:rsidR="00E3071B" w:rsidRDefault="00E3071B">
      <w:pPr>
        <w:pStyle w:val="Spistreci2"/>
        <w:tabs>
          <w:tab w:val="right" w:pos="9062"/>
        </w:tabs>
        <w:rPr>
          <w:rFonts w:eastAsiaTheme="minorEastAsia" w:cstheme="minorBidi"/>
          <w:b w:val="0"/>
          <w:bCs w:val="0"/>
          <w:smallCaps w:val="0"/>
          <w:noProof/>
          <w:kern w:val="2"/>
          <w:sz w:val="24"/>
          <w:szCs w:val="24"/>
          <w:lang w:eastAsia="pl-PL"/>
          <w14:ligatures w14:val="standardContextual"/>
        </w:rPr>
      </w:pPr>
      <w:hyperlink w:anchor="_Toc208397934" w:history="1">
        <w:r w:rsidRPr="00D92DEC">
          <w:rPr>
            <w:rStyle w:val="Hipercze"/>
            <w:noProof/>
          </w:rPr>
          <w:t>Ochrona powierzchni ziemi</w:t>
        </w:r>
        <w:r>
          <w:rPr>
            <w:noProof/>
            <w:webHidden/>
          </w:rPr>
          <w:tab/>
        </w:r>
        <w:r>
          <w:rPr>
            <w:noProof/>
            <w:webHidden/>
          </w:rPr>
          <w:fldChar w:fldCharType="begin"/>
        </w:r>
        <w:r>
          <w:rPr>
            <w:noProof/>
            <w:webHidden/>
          </w:rPr>
          <w:instrText xml:space="preserve"> PAGEREF _Toc208397934 \h </w:instrText>
        </w:r>
        <w:r>
          <w:rPr>
            <w:noProof/>
            <w:webHidden/>
          </w:rPr>
        </w:r>
        <w:r>
          <w:rPr>
            <w:noProof/>
            <w:webHidden/>
          </w:rPr>
          <w:fldChar w:fldCharType="separate"/>
        </w:r>
        <w:r>
          <w:rPr>
            <w:noProof/>
            <w:webHidden/>
          </w:rPr>
          <w:t>56</w:t>
        </w:r>
        <w:r>
          <w:rPr>
            <w:noProof/>
            <w:webHidden/>
          </w:rPr>
          <w:fldChar w:fldCharType="end"/>
        </w:r>
      </w:hyperlink>
    </w:p>
    <w:p w14:paraId="64B78CC1" w14:textId="742A04BE" w:rsidR="00E3071B" w:rsidRDefault="00E3071B">
      <w:pPr>
        <w:pStyle w:val="Spistreci2"/>
        <w:tabs>
          <w:tab w:val="right" w:pos="9062"/>
        </w:tabs>
        <w:rPr>
          <w:rFonts w:eastAsiaTheme="minorEastAsia" w:cstheme="minorBidi"/>
          <w:b w:val="0"/>
          <w:bCs w:val="0"/>
          <w:smallCaps w:val="0"/>
          <w:noProof/>
          <w:kern w:val="2"/>
          <w:sz w:val="24"/>
          <w:szCs w:val="24"/>
          <w:lang w:eastAsia="pl-PL"/>
          <w14:ligatures w14:val="standardContextual"/>
        </w:rPr>
      </w:pPr>
      <w:hyperlink w:anchor="_Toc208397935" w:history="1">
        <w:r w:rsidRPr="00D92DEC">
          <w:rPr>
            <w:rStyle w:val="Hipercze"/>
            <w:noProof/>
          </w:rPr>
          <w:t>Hałas</w:t>
        </w:r>
        <w:r>
          <w:rPr>
            <w:noProof/>
            <w:webHidden/>
          </w:rPr>
          <w:tab/>
        </w:r>
        <w:r>
          <w:rPr>
            <w:noProof/>
            <w:webHidden/>
          </w:rPr>
          <w:fldChar w:fldCharType="begin"/>
        </w:r>
        <w:r>
          <w:rPr>
            <w:noProof/>
            <w:webHidden/>
          </w:rPr>
          <w:instrText xml:space="preserve"> PAGEREF _Toc208397935 \h </w:instrText>
        </w:r>
        <w:r>
          <w:rPr>
            <w:noProof/>
            <w:webHidden/>
          </w:rPr>
        </w:r>
        <w:r>
          <w:rPr>
            <w:noProof/>
            <w:webHidden/>
          </w:rPr>
          <w:fldChar w:fldCharType="separate"/>
        </w:r>
        <w:r>
          <w:rPr>
            <w:noProof/>
            <w:webHidden/>
          </w:rPr>
          <w:t>56</w:t>
        </w:r>
        <w:r>
          <w:rPr>
            <w:noProof/>
            <w:webHidden/>
          </w:rPr>
          <w:fldChar w:fldCharType="end"/>
        </w:r>
      </w:hyperlink>
    </w:p>
    <w:p w14:paraId="709FB090" w14:textId="55477040" w:rsidR="00E3071B" w:rsidRDefault="00E3071B">
      <w:pPr>
        <w:pStyle w:val="Spistreci2"/>
        <w:tabs>
          <w:tab w:val="right" w:pos="9062"/>
        </w:tabs>
        <w:rPr>
          <w:rFonts w:eastAsiaTheme="minorEastAsia" w:cstheme="minorBidi"/>
          <w:b w:val="0"/>
          <w:bCs w:val="0"/>
          <w:smallCaps w:val="0"/>
          <w:noProof/>
          <w:kern w:val="2"/>
          <w:sz w:val="24"/>
          <w:szCs w:val="24"/>
          <w:lang w:eastAsia="pl-PL"/>
          <w14:ligatures w14:val="standardContextual"/>
        </w:rPr>
      </w:pPr>
      <w:hyperlink w:anchor="_Toc208397936" w:history="1">
        <w:r w:rsidRPr="00D92DEC">
          <w:rPr>
            <w:rStyle w:val="Hipercze"/>
            <w:noProof/>
          </w:rPr>
          <w:t>Promieniowanie elektromagnetyczne</w:t>
        </w:r>
        <w:r>
          <w:rPr>
            <w:noProof/>
            <w:webHidden/>
          </w:rPr>
          <w:tab/>
        </w:r>
        <w:r>
          <w:rPr>
            <w:noProof/>
            <w:webHidden/>
          </w:rPr>
          <w:fldChar w:fldCharType="begin"/>
        </w:r>
        <w:r>
          <w:rPr>
            <w:noProof/>
            <w:webHidden/>
          </w:rPr>
          <w:instrText xml:space="preserve"> PAGEREF _Toc208397936 \h </w:instrText>
        </w:r>
        <w:r>
          <w:rPr>
            <w:noProof/>
            <w:webHidden/>
          </w:rPr>
        </w:r>
        <w:r>
          <w:rPr>
            <w:noProof/>
            <w:webHidden/>
          </w:rPr>
          <w:fldChar w:fldCharType="separate"/>
        </w:r>
        <w:r>
          <w:rPr>
            <w:noProof/>
            <w:webHidden/>
          </w:rPr>
          <w:t>60</w:t>
        </w:r>
        <w:r>
          <w:rPr>
            <w:noProof/>
            <w:webHidden/>
          </w:rPr>
          <w:fldChar w:fldCharType="end"/>
        </w:r>
      </w:hyperlink>
    </w:p>
    <w:p w14:paraId="39456618" w14:textId="0A961797" w:rsidR="00E3071B" w:rsidRDefault="00E3071B">
      <w:pPr>
        <w:pStyle w:val="Spistreci2"/>
        <w:tabs>
          <w:tab w:val="right" w:pos="9062"/>
        </w:tabs>
        <w:rPr>
          <w:rFonts w:eastAsiaTheme="minorEastAsia" w:cstheme="minorBidi"/>
          <w:b w:val="0"/>
          <w:bCs w:val="0"/>
          <w:smallCaps w:val="0"/>
          <w:noProof/>
          <w:kern w:val="2"/>
          <w:sz w:val="24"/>
          <w:szCs w:val="24"/>
          <w:lang w:eastAsia="pl-PL"/>
          <w14:ligatures w14:val="standardContextual"/>
        </w:rPr>
      </w:pPr>
      <w:hyperlink w:anchor="_Toc208397937" w:history="1">
        <w:r w:rsidRPr="00D92DEC">
          <w:rPr>
            <w:rStyle w:val="Hipercze"/>
            <w:noProof/>
          </w:rPr>
          <w:t>Podsumowanie</w:t>
        </w:r>
        <w:r>
          <w:rPr>
            <w:noProof/>
            <w:webHidden/>
          </w:rPr>
          <w:tab/>
        </w:r>
        <w:r>
          <w:rPr>
            <w:noProof/>
            <w:webHidden/>
          </w:rPr>
          <w:fldChar w:fldCharType="begin"/>
        </w:r>
        <w:r>
          <w:rPr>
            <w:noProof/>
            <w:webHidden/>
          </w:rPr>
          <w:instrText xml:space="preserve"> PAGEREF _Toc208397937 \h </w:instrText>
        </w:r>
        <w:r>
          <w:rPr>
            <w:noProof/>
            <w:webHidden/>
          </w:rPr>
        </w:r>
        <w:r>
          <w:rPr>
            <w:noProof/>
            <w:webHidden/>
          </w:rPr>
          <w:fldChar w:fldCharType="separate"/>
        </w:r>
        <w:r>
          <w:rPr>
            <w:noProof/>
            <w:webHidden/>
          </w:rPr>
          <w:t>65</w:t>
        </w:r>
        <w:r>
          <w:rPr>
            <w:noProof/>
            <w:webHidden/>
          </w:rPr>
          <w:fldChar w:fldCharType="end"/>
        </w:r>
      </w:hyperlink>
    </w:p>
    <w:p w14:paraId="366A8235" w14:textId="7E11B7D9" w:rsidR="00E3071B" w:rsidRDefault="00E3071B">
      <w:pPr>
        <w:pStyle w:val="Spistreci1"/>
        <w:tabs>
          <w:tab w:val="right" w:pos="9062"/>
        </w:tabs>
        <w:rPr>
          <w:rFonts w:eastAsiaTheme="minorEastAsia" w:cstheme="minorBidi"/>
          <w:b w:val="0"/>
          <w:bCs w:val="0"/>
          <w:caps w:val="0"/>
          <w:noProof/>
          <w:kern w:val="2"/>
          <w:sz w:val="24"/>
          <w:szCs w:val="24"/>
          <w:u w:val="none"/>
          <w:lang w:eastAsia="pl-PL"/>
          <w14:ligatures w14:val="standardContextual"/>
        </w:rPr>
      </w:pPr>
      <w:hyperlink w:anchor="_Toc208397938" w:history="1">
        <w:r w:rsidRPr="00D92DEC">
          <w:rPr>
            <w:rStyle w:val="Hipercze"/>
            <w:noProof/>
          </w:rPr>
          <w:t>Określenie, analiza i ocena potencjalnych zmian w przypadku braku realizacji projektowanego dokumentu</w:t>
        </w:r>
        <w:r>
          <w:rPr>
            <w:noProof/>
            <w:webHidden/>
          </w:rPr>
          <w:tab/>
        </w:r>
        <w:r>
          <w:rPr>
            <w:noProof/>
            <w:webHidden/>
          </w:rPr>
          <w:fldChar w:fldCharType="begin"/>
        </w:r>
        <w:r>
          <w:rPr>
            <w:noProof/>
            <w:webHidden/>
          </w:rPr>
          <w:instrText xml:space="preserve"> PAGEREF _Toc208397938 \h </w:instrText>
        </w:r>
        <w:r>
          <w:rPr>
            <w:noProof/>
            <w:webHidden/>
          </w:rPr>
        </w:r>
        <w:r>
          <w:rPr>
            <w:noProof/>
            <w:webHidden/>
          </w:rPr>
          <w:fldChar w:fldCharType="separate"/>
        </w:r>
        <w:r>
          <w:rPr>
            <w:noProof/>
            <w:webHidden/>
          </w:rPr>
          <w:t>66</w:t>
        </w:r>
        <w:r>
          <w:rPr>
            <w:noProof/>
            <w:webHidden/>
          </w:rPr>
          <w:fldChar w:fldCharType="end"/>
        </w:r>
      </w:hyperlink>
    </w:p>
    <w:p w14:paraId="2F11FCC7" w14:textId="54F48F78" w:rsidR="00E3071B" w:rsidRDefault="00E3071B">
      <w:pPr>
        <w:pStyle w:val="Spistreci1"/>
        <w:tabs>
          <w:tab w:val="right" w:pos="9062"/>
        </w:tabs>
        <w:rPr>
          <w:rFonts w:eastAsiaTheme="minorEastAsia" w:cstheme="minorBidi"/>
          <w:b w:val="0"/>
          <w:bCs w:val="0"/>
          <w:caps w:val="0"/>
          <w:noProof/>
          <w:kern w:val="2"/>
          <w:sz w:val="24"/>
          <w:szCs w:val="24"/>
          <w:u w:val="none"/>
          <w:lang w:eastAsia="pl-PL"/>
          <w14:ligatures w14:val="standardContextual"/>
        </w:rPr>
      </w:pPr>
      <w:hyperlink w:anchor="_Toc208397939" w:history="1">
        <w:r w:rsidRPr="00D92DEC">
          <w:rPr>
            <w:rStyle w:val="Hipercze"/>
            <w:noProof/>
          </w:rPr>
          <w:t>Określenie, analiza i ocena przewidywanych znaczących oddziaływań na środowisko</w:t>
        </w:r>
        <w:r>
          <w:rPr>
            <w:noProof/>
            <w:webHidden/>
          </w:rPr>
          <w:tab/>
        </w:r>
        <w:r>
          <w:rPr>
            <w:noProof/>
            <w:webHidden/>
          </w:rPr>
          <w:fldChar w:fldCharType="begin"/>
        </w:r>
        <w:r>
          <w:rPr>
            <w:noProof/>
            <w:webHidden/>
          </w:rPr>
          <w:instrText xml:space="preserve"> PAGEREF _Toc208397939 \h </w:instrText>
        </w:r>
        <w:r>
          <w:rPr>
            <w:noProof/>
            <w:webHidden/>
          </w:rPr>
        </w:r>
        <w:r>
          <w:rPr>
            <w:noProof/>
            <w:webHidden/>
          </w:rPr>
          <w:fldChar w:fldCharType="separate"/>
        </w:r>
        <w:r>
          <w:rPr>
            <w:noProof/>
            <w:webHidden/>
          </w:rPr>
          <w:t>68</w:t>
        </w:r>
        <w:r>
          <w:rPr>
            <w:noProof/>
            <w:webHidden/>
          </w:rPr>
          <w:fldChar w:fldCharType="end"/>
        </w:r>
      </w:hyperlink>
    </w:p>
    <w:p w14:paraId="601B29BE" w14:textId="7A134CAD" w:rsidR="00E3071B" w:rsidRDefault="00E3071B">
      <w:pPr>
        <w:pStyle w:val="Spistreci2"/>
        <w:tabs>
          <w:tab w:val="right" w:pos="9062"/>
        </w:tabs>
        <w:rPr>
          <w:rFonts w:eastAsiaTheme="minorEastAsia" w:cstheme="minorBidi"/>
          <w:b w:val="0"/>
          <w:bCs w:val="0"/>
          <w:smallCaps w:val="0"/>
          <w:noProof/>
          <w:kern w:val="2"/>
          <w:sz w:val="24"/>
          <w:szCs w:val="24"/>
          <w:lang w:eastAsia="pl-PL"/>
          <w14:ligatures w14:val="standardContextual"/>
        </w:rPr>
      </w:pPr>
      <w:hyperlink w:anchor="_Toc208397940" w:history="1">
        <w:r w:rsidRPr="00D92DEC">
          <w:rPr>
            <w:rStyle w:val="Hipercze"/>
            <w:noProof/>
          </w:rPr>
          <w:t>Podsumowanie przewidywanych oddziaływań na poszczególne aspekty</w:t>
        </w:r>
        <w:r>
          <w:rPr>
            <w:noProof/>
            <w:webHidden/>
          </w:rPr>
          <w:tab/>
        </w:r>
        <w:r>
          <w:rPr>
            <w:noProof/>
            <w:webHidden/>
          </w:rPr>
          <w:fldChar w:fldCharType="begin"/>
        </w:r>
        <w:r>
          <w:rPr>
            <w:noProof/>
            <w:webHidden/>
          </w:rPr>
          <w:instrText xml:space="preserve"> PAGEREF _Toc208397940 \h </w:instrText>
        </w:r>
        <w:r>
          <w:rPr>
            <w:noProof/>
            <w:webHidden/>
          </w:rPr>
        </w:r>
        <w:r>
          <w:rPr>
            <w:noProof/>
            <w:webHidden/>
          </w:rPr>
          <w:fldChar w:fldCharType="separate"/>
        </w:r>
        <w:r>
          <w:rPr>
            <w:noProof/>
            <w:webHidden/>
          </w:rPr>
          <w:t>84</w:t>
        </w:r>
        <w:r>
          <w:rPr>
            <w:noProof/>
            <w:webHidden/>
          </w:rPr>
          <w:fldChar w:fldCharType="end"/>
        </w:r>
      </w:hyperlink>
    </w:p>
    <w:p w14:paraId="0D1D5ADB" w14:textId="0AC0739D" w:rsidR="00E3071B" w:rsidRDefault="00E3071B">
      <w:pPr>
        <w:pStyle w:val="Spistreci2"/>
        <w:tabs>
          <w:tab w:val="right" w:pos="9062"/>
        </w:tabs>
        <w:rPr>
          <w:rFonts w:eastAsiaTheme="minorEastAsia" w:cstheme="minorBidi"/>
          <w:b w:val="0"/>
          <w:bCs w:val="0"/>
          <w:smallCaps w:val="0"/>
          <w:noProof/>
          <w:kern w:val="2"/>
          <w:sz w:val="24"/>
          <w:szCs w:val="24"/>
          <w:lang w:eastAsia="pl-PL"/>
          <w14:ligatures w14:val="standardContextual"/>
        </w:rPr>
      </w:pPr>
      <w:hyperlink w:anchor="_Toc208397941" w:history="1">
        <w:r w:rsidRPr="00D92DEC">
          <w:rPr>
            <w:rStyle w:val="Hipercze"/>
            <w:noProof/>
          </w:rPr>
          <w:t>Podsumowanie przewidywanych oddziaływań na poszczególne cele</w:t>
        </w:r>
        <w:r>
          <w:rPr>
            <w:noProof/>
            <w:webHidden/>
          </w:rPr>
          <w:tab/>
        </w:r>
        <w:r>
          <w:rPr>
            <w:noProof/>
            <w:webHidden/>
          </w:rPr>
          <w:fldChar w:fldCharType="begin"/>
        </w:r>
        <w:r>
          <w:rPr>
            <w:noProof/>
            <w:webHidden/>
          </w:rPr>
          <w:instrText xml:space="preserve"> PAGEREF _Toc208397941 \h </w:instrText>
        </w:r>
        <w:r>
          <w:rPr>
            <w:noProof/>
            <w:webHidden/>
          </w:rPr>
        </w:r>
        <w:r>
          <w:rPr>
            <w:noProof/>
            <w:webHidden/>
          </w:rPr>
          <w:fldChar w:fldCharType="separate"/>
        </w:r>
        <w:r>
          <w:rPr>
            <w:noProof/>
            <w:webHidden/>
          </w:rPr>
          <w:t>89</w:t>
        </w:r>
        <w:r>
          <w:rPr>
            <w:noProof/>
            <w:webHidden/>
          </w:rPr>
          <w:fldChar w:fldCharType="end"/>
        </w:r>
      </w:hyperlink>
    </w:p>
    <w:p w14:paraId="3A334E90" w14:textId="2DA150D6" w:rsidR="00E3071B" w:rsidRDefault="00E3071B">
      <w:pPr>
        <w:pStyle w:val="Spistreci1"/>
        <w:tabs>
          <w:tab w:val="right" w:pos="9062"/>
        </w:tabs>
        <w:rPr>
          <w:rFonts w:eastAsiaTheme="minorEastAsia" w:cstheme="minorBidi"/>
          <w:b w:val="0"/>
          <w:bCs w:val="0"/>
          <w:caps w:val="0"/>
          <w:noProof/>
          <w:kern w:val="2"/>
          <w:sz w:val="24"/>
          <w:szCs w:val="24"/>
          <w:u w:val="none"/>
          <w:lang w:eastAsia="pl-PL"/>
          <w14:ligatures w14:val="standardContextual"/>
        </w:rPr>
      </w:pPr>
      <w:hyperlink w:anchor="_Toc208397942" w:history="1">
        <w:r w:rsidRPr="00D92DEC">
          <w:rPr>
            <w:rStyle w:val="Hipercze"/>
            <w:noProof/>
          </w:rPr>
          <w:t>Przedstawienie rozwiązań mających na celu zapobieganie, ograniczanie lub kompensację negatywnych oddziaływań na środowisko, mogących być wynikiem realizacji projektowanego dokumentu</w:t>
        </w:r>
        <w:r>
          <w:rPr>
            <w:noProof/>
            <w:webHidden/>
          </w:rPr>
          <w:tab/>
        </w:r>
        <w:r>
          <w:rPr>
            <w:noProof/>
            <w:webHidden/>
          </w:rPr>
          <w:fldChar w:fldCharType="begin"/>
        </w:r>
        <w:r>
          <w:rPr>
            <w:noProof/>
            <w:webHidden/>
          </w:rPr>
          <w:instrText xml:space="preserve"> PAGEREF _Toc208397942 \h </w:instrText>
        </w:r>
        <w:r>
          <w:rPr>
            <w:noProof/>
            <w:webHidden/>
          </w:rPr>
        </w:r>
        <w:r>
          <w:rPr>
            <w:noProof/>
            <w:webHidden/>
          </w:rPr>
          <w:fldChar w:fldCharType="separate"/>
        </w:r>
        <w:r>
          <w:rPr>
            <w:noProof/>
            <w:webHidden/>
          </w:rPr>
          <w:t>93</w:t>
        </w:r>
        <w:r>
          <w:rPr>
            <w:noProof/>
            <w:webHidden/>
          </w:rPr>
          <w:fldChar w:fldCharType="end"/>
        </w:r>
      </w:hyperlink>
    </w:p>
    <w:p w14:paraId="5D59BD55" w14:textId="4064BC6E" w:rsidR="00E3071B" w:rsidRDefault="00E3071B">
      <w:pPr>
        <w:pStyle w:val="Spistreci1"/>
        <w:tabs>
          <w:tab w:val="right" w:pos="9062"/>
        </w:tabs>
        <w:rPr>
          <w:rFonts w:eastAsiaTheme="minorEastAsia" w:cstheme="minorBidi"/>
          <w:b w:val="0"/>
          <w:bCs w:val="0"/>
          <w:caps w:val="0"/>
          <w:noProof/>
          <w:kern w:val="2"/>
          <w:sz w:val="24"/>
          <w:szCs w:val="24"/>
          <w:u w:val="none"/>
          <w:lang w:eastAsia="pl-PL"/>
          <w14:ligatures w14:val="standardContextual"/>
        </w:rPr>
      </w:pPr>
      <w:hyperlink w:anchor="_Toc208397943" w:history="1">
        <w:r w:rsidRPr="00D92DEC">
          <w:rPr>
            <w:rStyle w:val="Hipercze"/>
            <w:noProof/>
          </w:rPr>
          <w:t>Rozwiązania alternatywne do rozwiązań zawartych w projektowanym dokumencie wraz z uzasadnieniem ich wyboru oraz opis metod dokonania oceny prowadzącej do tego wyboru, w tym także wskazanie napotkanych trudności wynikających z niedostatku techniki lub luk we współczesnej wiedzy</w:t>
        </w:r>
        <w:r>
          <w:rPr>
            <w:noProof/>
            <w:webHidden/>
          </w:rPr>
          <w:tab/>
        </w:r>
        <w:r>
          <w:rPr>
            <w:noProof/>
            <w:webHidden/>
          </w:rPr>
          <w:fldChar w:fldCharType="begin"/>
        </w:r>
        <w:r>
          <w:rPr>
            <w:noProof/>
            <w:webHidden/>
          </w:rPr>
          <w:instrText xml:space="preserve"> PAGEREF _Toc208397943 \h </w:instrText>
        </w:r>
        <w:r>
          <w:rPr>
            <w:noProof/>
            <w:webHidden/>
          </w:rPr>
        </w:r>
        <w:r>
          <w:rPr>
            <w:noProof/>
            <w:webHidden/>
          </w:rPr>
          <w:fldChar w:fldCharType="separate"/>
        </w:r>
        <w:r>
          <w:rPr>
            <w:noProof/>
            <w:webHidden/>
          </w:rPr>
          <w:t>95</w:t>
        </w:r>
        <w:r>
          <w:rPr>
            <w:noProof/>
            <w:webHidden/>
          </w:rPr>
          <w:fldChar w:fldCharType="end"/>
        </w:r>
      </w:hyperlink>
    </w:p>
    <w:p w14:paraId="56C1499B" w14:textId="0335118D" w:rsidR="00E3071B" w:rsidRDefault="00E3071B">
      <w:pPr>
        <w:pStyle w:val="Spistreci1"/>
        <w:tabs>
          <w:tab w:val="right" w:pos="9062"/>
        </w:tabs>
        <w:rPr>
          <w:rFonts w:eastAsiaTheme="minorEastAsia" w:cstheme="minorBidi"/>
          <w:b w:val="0"/>
          <w:bCs w:val="0"/>
          <w:caps w:val="0"/>
          <w:noProof/>
          <w:kern w:val="2"/>
          <w:sz w:val="24"/>
          <w:szCs w:val="24"/>
          <w:u w:val="none"/>
          <w:lang w:eastAsia="pl-PL"/>
          <w14:ligatures w14:val="standardContextual"/>
        </w:rPr>
      </w:pPr>
      <w:hyperlink w:anchor="_Toc208397944" w:history="1">
        <w:r w:rsidRPr="00D92DEC">
          <w:rPr>
            <w:rStyle w:val="Hipercze"/>
            <w:noProof/>
          </w:rPr>
          <w:t>Metody analizy realizacji postanowień projektowanego dokumentu oraz częstotliwości jej przeprowadzania</w:t>
        </w:r>
        <w:r>
          <w:rPr>
            <w:noProof/>
            <w:webHidden/>
          </w:rPr>
          <w:tab/>
        </w:r>
        <w:r>
          <w:rPr>
            <w:noProof/>
            <w:webHidden/>
          </w:rPr>
          <w:fldChar w:fldCharType="begin"/>
        </w:r>
        <w:r>
          <w:rPr>
            <w:noProof/>
            <w:webHidden/>
          </w:rPr>
          <w:instrText xml:space="preserve"> PAGEREF _Toc208397944 \h </w:instrText>
        </w:r>
        <w:r>
          <w:rPr>
            <w:noProof/>
            <w:webHidden/>
          </w:rPr>
        </w:r>
        <w:r>
          <w:rPr>
            <w:noProof/>
            <w:webHidden/>
          </w:rPr>
          <w:fldChar w:fldCharType="separate"/>
        </w:r>
        <w:r>
          <w:rPr>
            <w:noProof/>
            <w:webHidden/>
          </w:rPr>
          <w:t>96</w:t>
        </w:r>
        <w:r>
          <w:rPr>
            <w:noProof/>
            <w:webHidden/>
          </w:rPr>
          <w:fldChar w:fldCharType="end"/>
        </w:r>
      </w:hyperlink>
    </w:p>
    <w:p w14:paraId="5031B672" w14:textId="5D6BBE56" w:rsidR="00E3071B" w:rsidRDefault="00E3071B">
      <w:pPr>
        <w:pStyle w:val="Spistreci1"/>
        <w:tabs>
          <w:tab w:val="right" w:pos="9062"/>
        </w:tabs>
        <w:rPr>
          <w:rFonts w:eastAsiaTheme="minorEastAsia" w:cstheme="minorBidi"/>
          <w:b w:val="0"/>
          <w:bCs w:val="0"/>
          <w:caps w:val="0"/>
          <w:noProof/>
          <w:kern w:val="2"/>
          <w:sz w:val="24"/>
          <w:szCs w:val="24"/>
          <w:u w:val="none"/>
          <w:lang w:eastAsia="pl-PL"/>
          <w14:ligatures w14:val="standardContextual"/>
        </w:rPr>
      </w:pPr>
      <w:hyperlink w:anchor="_Toc208397945" w:history="1">
        <w:r w:rsidRPr="00D92DEC">
          <w:rPr>
            <w:rStyle w:val="Hipercze"/>
            <w:noProof/>
          </w:rPr>
          <w:t>Transgraniczne oddziaływanie na środowisko</w:t>
        </w:r>
        <w:r>
          <w:rPr>
            <w:noProof/>
            <w:webHidden/>
          </w:rPr>
          <w:tab/>
        </w:r>
        <w:r>
          <w:rPr>
            <w:noProof/>
            <w:webHidden/>
          </w:rPr>
          <w:fldChar w:fldCharType="begin"/>
        </w:r>
        <w:r>
          <w:rPr>
            <w:noProof/>
            <w:webHidden/>
          </w:rPr>
          <w:instrText xml:space="preserve"> PAGEREF _Toc208397945 \h </w:instrText>
        </w:r>
        <w:r>
          <w:rPr>
            <w:noProof/>
            <w:webHidden/>
          </w:rPr>
        </w:r>
        <w:r>
          <w:rPr>
            <w:noProof/>
            <w:webHidden/>
          </w:rPr>
          <w:fldChar w:fldCharType="separate"/>
        </w:r>
        <w:r>
          <w:rPr>
            <w:noProof/>
            <w:webHidden/>
          </w:rPr>
          <w:t>96</w:t>
        </w:r>
        <w:r>
          <w:rPr>
            <w:noProof/>
            <w:webHidden/>
          </w:rPr>
          <w:fldChar w:fldCharType="end"/>
        </w:r>
      </w:hyperlink>
    </w:p>
    <w:p w14:paraId="1E3105EA" w14:textId="70E7B9AA" w:rsidR="00E3071B" w:rsidRDefault="00E3071B">
      <w:pPr>
        <w:pStyle w:val="Spistreci1"/>
        <w:tabs>
          <w:tab w:val="right" w:pos="9062"/>
        </w:tabs>
        <w:rPr>
          <w:rFonts w:eastAsiaTheme="minorEastAsia" w:cstheme="minorBidi"/>
          <w:b w:val="0"/>
          <w:bCs w:val="0"/>
          <w:caps w:val="0"/>
          <w:noProof/>
          <w:kern w:val="2"/>
          <w:sz w:val="24"/>
          <w:szCs w:val="24"/>
          <w:u w:val="none"/>
          <w:lang w:eastAsia="pl-PL"/>
          <w14:ligatures w14:val="standardContextual"/>
        </w:rPr>
      </w:pPr>
      <w:hyperlink w:anchor="_Toc208397946" w:history="1">
        <w:r w:rsidRPr="00D92DEC">
          <w:rPr>
            <w:rStyle w:val="Hipercze"/>
            <w:noProof/>
          </w:rPr>
          <w:t>Streszczenie w języku niespecjalistycznym</w:t>
        </w:r>
        <w:r>
          <w:rPr>
            <w:noProof/>
            <w:webHidden/>
          </w:rPr>
          <w:tab/>
        </w:r>
        <w:r>
          <w:rPr>
            <w:noProof/>
            <w:webHidden/>
          </w:rPr>
          <w:fldChar w:fldCharType="begin"/>
        </w:r>
        <w:r>
          <w:rPr>
            <w:noProof/>
            <w:webHidden/>
          </w:rPr>
          <w:instrText xml:space="preserve"> PAGEREF _Toc208397946 \h </w:instrText>
        </w:r>
        <w:r>
          <w:rPr>
            <w:noProof/>
            <w:webHidden/>
          </w:rPr>
        </w:r>
        <w:r>
          <w:rPr>
            <w:noProof/>
            <w:webHidden/>
          </w:rPr>
          <w:fldChar w:fldCharType="separate"/>
        </w:r>
        <w:r>
          <w:rPr>
            <w:noProof/>
            <w:webHidden/>
          </w:rPr>
          <w:t>97</w:t>
        </w:r>
        <w:r>
          <w:rPr>
            <w:noProof/>
            <w:webHidden/>
          </w:rPr>
          <w:fldChar w:fldCharType="end"/>
        </w:r>
      </w:hyperlink>
    </w:p>
    <w:p w14:paraId="59BC94F5" w14:textId="6A70F589" w:rsidR="00E3071B" w:rsidRDefault="00E3071B">
      <w:pPr>
        <w:pStyle w:val="Spistreci1"/>
        <w:tabs>
          <w:tab w:val="right" w:pos="9062"/>
        </w:tabs>
        <w:rPr>
          <w:rFonts w:eastAsiaTheme="minorEastAsia" w:cstheme="minorBidi"/>
          <w:b w:val="0"/>
          <w:bCs w:val="0"/>
          <w:caps w:val="0"/>
          <w:noProof/>
          <w:kern w:val="2"/>
          <w:sz w:val="24"/>
          <w:szCs w:val="24"/>
          <w:u w:val="none"/>
          <w:lang w:eastAsia="pl-PL"/>
          <w14:ligatures w14:val="standardContextual"/>
        </w:rPr>
      </w:pPr>
      <w:hyperlink w:anchor="_Toc208397947" w:history="1">
        <w:r w:rsidRPr="00D92DEC">
          <w:rPr>
            <w:rStyle w:val="Hipercze"/>
            <w:noProof/>
          </w:rPr>
          <w:t>OŚWIADCZENIE AUTORA PROGNOZY</w:t>
        </w:r>
        <w:r>
          <w:rPr>
            <w:noProof/>
            <w:webHidden/>
          </w:rPr>
          <w:tab/>
        </w:r>
        <w:r>
          <w:rPr>
            <w:noProof/>
            <w:webHidden/>
          </w:rPr>
          <w:fldChar w:fldCharType="begin"/>
        </w:r>
        <w:r>
          <w:rPr>
            <w:noProof/>
            <w:webHidden/>
          </w:rPr>
          <w:instrText xml:space="preserve"> PAGEREF _Toc208397947 \h </w:instrText>
        </w:r>
        <w:r>
          <w:rPr>
            <w:noProof/>
            <w:webHidden/>
          </w:rPr>
        </w:r>
        <w:r>
          <w:rPr>
            <w:noProof/>
            <w:webHidden/>
          </w:rPr>
          <w:fldChar w:fldCharType="separate"/>
        </w:r>
        <w:r>
          <w:rPr>
            <w:noProof/>
            <w:webHidden/>
          </w:rPr>
          <w:t>100</w:t>
        </w:r>
        <w:r>
          <w:rPr>
            <w:noProof/>
            <w:webHidden/>
          </w:rPr>
          <w:fldChar w:fldCharType="end"/>
        </w:r>
      </w:hyperlink>
    </w:p>
    <w:p w14:paraId="715267AC" w14:textId="32AB68A0" w:rsidR="00992012" w:rsidRDefault="00537068" w:rsidP="00203AEF">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480" w:lineRule="auto"/>
        <w:jc w:val="both"/>
        <w:rPr>
          <w:rFonts w:ascii="Arial" w:eastAsiaTheme="minorHAnsi" w:hAnsi="Arial" w:cs="Arial"/>
          <w:b/>
          <w:bCs/>
          <w:caps/>
          <w:color w:val="auto"/>
          <w:sz w:val="36"/>
          <w:u w:val="single"/>
          <w:lang w:val="pl-PL" w:eastAsia="en-US"/>
        </w:rPr>
      </w:pPr>
      <w:r>
        <w:rPr>
          <w:rFonts w:ascii="Arial" w:eastAsiaTheme="minorHAnsi" w:hAnsi="Arial" w:cs="Arial"/>
          <w:b/>
          <w:bCs/>
          <w:caps/>
          <w:color w:val="auto"/>
          <w:sz w:val="36"/>
          <w:u w:val="single"/>
          <w:lang w:val="pl-PL" w:eastAsia="en-US"/>
        </w:rPr>
        <w:fldChar w:fldCharType="end"/>
      </w:r>
    </w:p>
    <w:p w14:paraId="70E85267" w14:textId="1BAE222C" w:rsidR="00295DB1" w:rsidRDefault="00295DB1" w:rsidP="00203AEF">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480" w:lineRule="auto"/>
        <w:jc w:val="both"/>
        <w:rPr>
          <w:rFonts w:ascii="Arial" w:eastAsiaTheme="minorHAnsi" w:hAnsi="Arial" w:cs="Arial"/>
          <w:b/>
          <w:bCs/>
          <w:caps/>
          <w:color w:val="auto"/>
          <w:sz w:val="36"/>
          <w:u w:val="single"/>
          <w:lang w:val="pl-PL" w:eastAsia="en-US"/>
        </w:rPr>
      </w:pPr>
    </w:p>
    <w:p w14:paraId="0261A311" w14:textId="2A11B76C" w:rsidR="00295DB1" w:rsidRDefault="00295DB1" w:rsidP="00203AEF">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480" w:lineRule="auto"/>
        <w:jc w:val="both"/>
        <w:rPr>
          <w:rFonts w:ascii="Arial" w:eastAsiaTheme="minorHAnsi" w:hAnsi="Arial" w:cs="Arial"/>
          <w:b/>
          <w:bCs/>
          <w:caps/>
          <w:color w:val="auto"/>
          <w:sz w:val="36"/>
          <w:u w:val="single"/>
          <w:lang w:val="pl-PL" w:eastAsia="en-US"/>
        </w:rPr>
      </w:pPr>
    </w:p>
    <w:p w14:paraId="04B66A87" w14:textId="5FEED2D4" w:rsidR="00295DB1" w:rsidRDefault="00295DB1" w:rsidP="00203AEF">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480" w:lineRule="auto"/>
        <w:jc w:val="both"/>
        <w:rPr>
          <w:rFonts w:ascii="Arial" w:eastAsiaTheme="minorHAnsi" w:hAnsi="Arial" w:cs="Arial"/>
          <w:b/>
          <w:bCs/>
          <w:caps/>
          <w:color w:val="auto"/>
          <w:sz w:val="36"/>
          <w:u w:val="single"/>
          <w:lang w:val="pl-PL" w:eastAsia="en-US"/>
        </w:rPr>
      </w:pPr>
    </w:p>
    <w:p w14:paraId="681AE661" w14:textId="28498930" w:rsidR="00295DB1" w:rsidRDefault="00295DB1" w:rsidP="00203AEF">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480" w:lineRule="auto"/>
        <w:jc w:val="both"/>
        <w:rPr>
          <w:rFonts w:ascii="Arial" w:eastAsiaTheme="minorHAnsi" w:hAnsi="Arial" w:cs="Arial"/>
          <w:b/>
          <w:bCs/>
          <w:caps/>
          <w:color w:val="auto"/>
          <w:sz w:val="36"/>
          <w:u w:val="single"/>
          <w:lang w:val="pl-PL" w:eastAsia="en-US"/>
        </w:rPr>
      </w:pPr>
    </w:p>
    <w:p w14:paraId="2820C351" w14:textId="057B91EA" w:rsidR="00295DB1" w:rsidRDefault="00295DB1" w:rsidP="00203AEF">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480" w:lineRule="auto"/>
        <w:jc w:val="both"/>
        <w:rPr>
          <w:rFonts w:ascii="Arial" w:eastAsiaTheme="minorHAnsi" w:hAnsi="Arial" w:cs="Arial"/>
          <w:b/>
          <w:bCs/>
          <w:caps/>
          <w:color w:val="auto"/>
          <w:sz w:val="36"/>
          <w:u w:val="single"/>
          <w:lang w:val="pl-PL" w:eastAsia="en-US"/>
        </w:rPr>
      </w:pPr>
    </w:p>
    <w:p w14:paraId="70995ED3" w14:textId="0DD23068" w:rsidR="00295DB1" w:rsidRDefault="00295DB1" w:rsidP="00203AEF">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480" w:lineRule="auto"/>
        <w:jc w:val="both"/>
        <w:rPr>
          <w:rFonts w:ascii="Arial" w:eastAsiaTheme="minorHAnsi" w:hAnsi="Arial" w:cs="Arial"/>
          <w:b/>
          <w:bCs/>
          <w:caps/>
          <w:color w:val="auto"/>
          <w:sz w:val="36"/>
          <w:u w:val="single"/>
          <w:lang w:val="pl-PL" w:eastAsia="en-US"/>
        </w:rPr>
      </w:pPr>
    </w:p>
    <w:p w14:paraId="5397C7F1" w14:textId="50B2D1A2" w:rsidR="00295DB1" w:rsidRDefault="00295DB1" w:rsidP="00203AEF">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480" w:lineRule="auto"/>
        <w:jc w:val="both"/>
        <w:rPr>
          <w:rFonts w:ascii="Arial" w:eastAsiaTheme="minorHAnsi" w:hAnsi="Arial" w:cs="Arial"/>
          <w:b/>
          <w:bCs/>
          <w:caps/>
          <w:color w:val="auto"/>
          <w:sz w:val="36"/>
          <w:u w:val="single"/>
          <w:lang w:val="pl-PL" w:eastAsia="en-US"/>
        </w:rPr>
      </w:pPr>
    </w:p>
    <w:p w14:paraId="77210B71" w14:textId="2E7661FA" w:rsidR="00295DB1" w:rsidRDefault="00295DB1" w:rsidP="00203AEF">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480" w:lineRule="auto"/>
        <w:jc w:val="both"/>
        <w:rPr>
          <w:rFonts w:ascii="Arial" w:eastAsiaTheme="minorHAnsi" w:hAnsi="Arial" w:cs="Arial"/>
          <w:b/>
          <w:bCs/>
          <w:caps/>
          <w:color w:val="auto"/>
          <w:sz w:val="36"/>
          <w:u w:val="single"/>
          <w:lang w:val="pl-PL" w:eastAsia="en-US"/>
        </w:rPr>
      </w:pPr>
    </w:p>
    <w:p w14:paraId="0E997623" w14:textId="3889A83C" w:rsidR="00295DB1" w:rsidRDefault="00295DB1" w:rsidP="00203AEF">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480" w:lineRule="auto"/>
        <w:jc w:val="both"/>
        <w:rPr>
          <w:rFonts w:ascii="Arial" w:eastAsiaTheme="minorHAnsi" w:hAnsi="Arial" w:cs="Arial"/>
          <w:b/>
          <w:bCs/>
          <w:caps/>
          <w:color w:val="auto"/>
          <w:sz w:val="36"/>
          <w:u w:val="single"/>
          <w:lang w:val="pl-PL" w:eastAsia="en-US"/>
        </w:rPr>
      </w:pPr>
    </w:p>
    <w:p w14:paraId="3536F22C" w14:textId="1BA5F71C" w:rsidR="00295DB1" w:rsidRDefault="00295DB1" w:rsidP="00203AEF">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480" w:lineRule="auto"/>
        <w:jc w:val="both"/>
        <w:rPr>
          <w:rFonts w:ascii="Arial" w:eastAsiaTheme="minorHAnsi" w:hAnsi="Arial" w:cs="Arial"/>
          <w:b/>
          <w:bCs/>
          <w:caps/>
          <w:color w:val="auto"/>
          <w:sz w:val="36"/>
          <w:u w:val="single"/>
          <w:lang w:val="pl-PL" w:eastAsia="en-US"/>
        </w:rPr>
      </w:pPr>
    </w:p>
    <w:p w14:paraId="0EF1FC72" w14:textId="77777777" w:rsidR="009A7C05" w:rsidRDefault="009A7C05" w:rsidP="00203AEF">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480" w:lineRule="auto"/>
        <w:jc w:val="both"/>
        <w:rPr>
          <w:rFonts w:ascii="Arial" w:hAnsi="Arial" w:cs="Arial"/>
          <w:sz w:val="36"/>
          <w:lang w:val="pl-PL"/>
        </w:rPr>
      </w:pPr>
    </w:p>
    <w:p w14:paraId="5EA4A99E" w14:textId="060E8BF1" w:rsidR="00992012" w:rsidRDefault="00992012" w:rsidP="00992012">
      <w:pPr>
        <w:pStyle w:val="Nagwek1"/>
      </w:pPr>
      <w:bookmarkStart w:id="0" w:name="_Toc208397919"/>
      <w:r>
        <w:lastRenderedPageBreak/>
        <w:t>Metodyka sporządzania prognozy oddziaływania na środowisko</w:t>
      </w:r>
      <w:bookmarkEnd w:id="0"/>
      <w:r>
        <w:t xml:space="preserve"> </w:t>
      </w:r>
    </w:p>
    <w:p w14:paraId="771B5558" w14:textId="6EA60508" w:rsidR="00E43BD4" w:rsidRDefault="00E43BD4" w:rsidP="00E43BD4"/>
    <w:p w14:paraId="5F2CF294" w14:textId="305AE93A" w:rsidR="00E43BD4" w:rsidRDefault="00E43BD4" w:rsidP="00E43BD4">
      <w:pPr>
        <w:spacing w:after="0" w:line="360" w:lineRule="auto"/>
        <w:jc w:val="both"/>
        <w:rPr>
          <w:rFonts w:ascii="Arial" w:hAnsi="Arial" w:cs="Arial"/>
          <w:b/>
          <w:bCs/>
        </w:rPr>
      </w:pPr>
      <w:r w:rsidRPr="00E43BD4">
        <w:rPr>
          <w:rFonts w:ascii="Arial" w:hAnsi="Arial" w:cs="Arial"/>
          <w:b/>
          <w:bCs/>
        </w:rPr>
        <w:t>WSTĘP</w:t>
      </w:r>
    </w:p>
    <w:p w14:paraId="2AB212D7" w14:textId="77777777" w:rsidR="00E43BD4" w:rsidRPr="00E43BD4" w:rsidRDefault="00E43BD4" w:rsidP="00E43BD4">
      <w:pPr>
        <w:spacing w:after="0" w:line="360" w:lineRule="auto"/>
        <w:jc w:val="both"/>
        <w:rPr>
          <w:rFonts w:ascii="Arial" w:hAnsi="Arial" w:cs="Arial"/>
          <w:b/>
          <w:bCs/>
        </w:rPr>
      </w:pPr>
    </w:p>
    <w:p w14:paraId="5A6308FB" w14:textId="19A0BD9D" w:rsidR="00E43BD4" w:rsidRPr="00E43BD4" w:rsidRDefault="00E43BD4" w:rsidP="00F71C3A">
      <w:pPr>
        <w:spacing w:after="0" w:line="360" w:lineRule="auto"/>
        <w:ind w:firstLine="708"/>
        <w:jc w:val="both"/>
        <w:rPr>
          <w:rFonts w:ascii="Arial" w:hAnsi="Arial" w:cs="Arial"/>
        </w:rPr>
      </w:pPr>
      <w:r w:rsidRPr="00E43BD4">
        <w:rPr>
          <w:rFonts w:ascii="Arial" w:hAnsi="Arial" w:cs="Arial"/>
        </w:rPr>
        <w:t xml:space="preserve">Podstawą wykonania niniejszej </w:t>
      </w:r>
      <w:r w:rsidRPr="009A7C05">
        <w:rPr>
          <w:rFonts w:ascii="Arial" w:hAnsi="Arial" w:cs="Arial"/>
        </w:rPr>
        <w:t xml:space="preserve">Prognozy oddziaływania na środowisko projektu </w:t>
      </w:r>
      <w:r w:rsidRPr="00E25F47">
        <w:rPr>
          <w:rFonts w:ascii="Arial" w:hAnsi="Arial" w:cs="Arial"/>
          <w:b/>
          <w:bCs/>
          <w:i/>
          <w:iCs/>
        </w:rPr>
        <w:t>Strategii Rozwoju</w:t>
      </w:r>
      <w:r w:rsidR="00916EA7">
        <w:rPr>
          <w:rFonts w:ascii="Arial" w:hAnsi="Arial" w:cs="Arial"/>
          <w:b/>
          <w:bCs/>
          <w:i/>
          <w:iCs/>
        </w:rPr>
        <w:t xml:space="preserve"> </w:t>
      </w:r>
      <w:r w:rsidR="00E6764E">
        <w:rPr>
          <w:rFonts w:ascii="Arial" w:hAnsi="Arial" w:cs="Arial"/>
          <w:b/>
          <w:bCs/>
          <w:i/>
          <w:iCs/>
        </w:rPr>
        <w:t>Gminy</w:t>
      </w:r>
      <w:r w:rsidR="00916EA7">
        <w:rPr>
          <w:rFonts w:ascii="Arial" w:hAnsi="Arial" w:cs="Arial"/>
          <w:b/>
          <w:bCs/>
          <w:i/>
          <w:iCs/>
        </w:rPr>
        <w:t xml:space="preserve"> Masłowice</w:t>
      </w:r>
      <w:r w:rsidR="00E6764E">
        <w:rPr>
          <w:rFonts w:ascii="Arial" w:hAnsi="Arial" w:cs="Arial"/>
          <w:b/>
          <w:bCs/>
          <w:i/>
          <w:iCs/>
        </w:rPr>
        <w:t xml:space="preserve"> na lata 202</w:t>
      </w:r>
      <w:r w:rsidR="00916EA7">
        <w:rPr>
          <w:rFonts w:ascii="Arial" w:hAnsi="Arial" w:cs="Arial"/>
          <w:b/>
          <w:bCs/>
          <w:i/>
          <w:iCs/>
        </w:rPr>
        <w:t>3</w:t>
      </w:r>
      <w:r w:rsidR="00E6764E">
        <w:rPr>
          <w:rFonts w:ascii="Arial" w:hAnsi="Arial" w:cs="Arial"/>
          <w:b/>
          <w:bCs/>
          <w:i/>
          <w:iCs/>
        </w:rPr>
        <w:t xml:space="preserve"> – 203</w:t>
      </w:r>
      <w:r w:rsidR="00916EA7">
        <w:rPr>
          <w:rFonts w:ascii="Arial" w:hAnsi="Arial" w:cs="Arial"/>
          <w:b/>
          <w:bCs/>
          <w:i/>
          <w:iCs/>
        </w:rPr>
        <w:t>0</w:t>
      </w:r>
      <w:r w:rsidR="009A7C05">
        <w:rPr>
          <w:rFonts w:ascii="Arial" w:hAnsi="Arial" w:cs="Arial"/>
          <w:b/>
          <w:bCs/>
          <w:i/>
          <w:iCs/>
        </w:rPr>
        <w:t xml:space="preserve"> </w:t>
      </w:r>
      <w:r w:rsidRPr="00E43BD4">
        <w:rPr>
          <w:rFonts w:ascii="Arial" w:hAnsi="Arial" w:cs="Arial"/>
        </w:rPr>
        <w:t xml:space="preserve">są przepisy Ustawy </w:t>
      </w:r>
      <w:r w:rsidR="00E6764E">
        <w:rPr>
          <w:rFonts w:ascii="Arial" w:hAnsi="Arial" w:cs="Arial"/>
        </w:rPr>
        <w:br/>
      </w:r>
      <w:r w:rsidRPr="00E43BD4">
        <w:rPr>
          <w:rFonts w:ascii="Arial" w:hAnsi="Arial" w:cs="Arial"/>
        </w:rPr>
        <w:t xml:space="preserve">z dnia 3 października 2008 r. o udostępnianiu informacji o środowisku i jego ochronie, udziale społeczeństwa w ochronie środowiska oraz o ocenach oddziaływania na środowisko </w:t>
      </w:r>
      <w:r w:rsidR="00C4188A" w:rsidRPr="00E43BD4">
        <w:rPr>
          <w:rFonts w:ascii="Arial" w:hAnsi="Arial" w:cs="Arial"/>
        </w:rPr>
        <w:t>(</w:t>
      </w:r>
      <w:r w:rsidR="00A6770E" w:rsidRPr="00A6770E">
        <w:rPr>
          <w:rFonts w:ascii="Arial" w:hAnsi="Arial" w:cs="Arial"/>
        </w:rPr>
        <w:t xml:space="preserve">Dz.U.2024.1112 </w:t>
      </w:r>
      <w:proofErr w:type="spellStart"/>
      <w:r w:rsidR="00A6770E" w:rsidRPr="00A6770E">
        <w:rPr>
          <w:rFonts w:ascii="Arial" w:hAnsi="Arial" w:cs="Arial"/>
        </w:rPr>
        <w:t>t.j</w:t>
      </w:r>
      <w:proofErr w:type="spellEnd"/>
      <w:r w:rsidR="00A6770E" w:rsidRPr="00A6770E">
        <w:rPr>
          <w:rFonts w:ascii="Arial" w:hAnsi="Arial" w:cs="Arial"/>
        </w:rPr>
        <w:t>.</w:t>
      </w:r>
      <w:r w:rsidR="00F71C3A">
        <w:rPr>
          <w:rFonts w:ascii="Arial" w:hAnsi="Arial" w:cs="Arial"/>
        </w:rPr>
        <w:t>)</w:t>
      </w:r>
      <w:r w:rsidRPr="00E43BD4">
        <w:rPr>
          <w:rFonts w:ascii="Arial" w:hAnsi="Arial" w:cs="Arial"/>
        </w:rPr>
        <w:t xml:space="preserve">. Artykuł </w:t>
      </w:r>
      <w:r w:rsidR="00B83844">
        <w:rPr>
          <w:rFonts w:ascii="Arial" w:hAnsi="Arial" w:cs="Arial"/>
        </w:rPr>
        <w:t>46</w:t>
      </w:r>
      <w:r w:rsidRPr="00E43BD4">
        <w:rPr>
          <w:rFonts w:ascii="Arial" w:hAnsi="Arial" w:cs="Arial"/>
        </w:rPr>
        <w:t xml:space="preserve"> nakłada na organy administracji opracowujące projekty polityk, strategii, planów lub programów obowiązek przeprowadzenia postępowania w sprawie oceny oddziaływania na środowisko skutków realizacji tych dokumentów. Związane jest to z przeniesieniem do prawodawstwa polskiego postanowień Dyrektywy 2001/42/WE z 27 czerwca 2001 roku w sprawie oceny wpływu niektórych planów i programów na środowisko.</w:t>
      </w:r>
    </w:p>
    <w:p w14:paraId="721BEBAE" w14:textId="286DC0A1" w:rsidR="00E43BD4" w:rsidRDefault="00E43BD4" w:rsidP="00E43BD4">
      <w:pPr>
        <w:spacing w:after="0" w:line="360" w:lineRule="auto"/>
        <w:ind w:firstLine="708"/>
        <w:jc w:val="both"/>
        <w:rPr>
          <w:rFonts w:ascii="Arial" w:hAnsi="Arial" w:cs="Arial"/>
        </w:rPr>
      </w:pPr>
      <w:r w:rsidRPr="00E43BD4">
        <w:rPr>
          <w:rFonts w:ascii="Arial" w:hAnsi="Arial" w:cs="Arial"/>
        </w:rPr>
        <w:t>Prognoza oddziaływania na środowisko projektu</w:t>
      </w:r>
      <w:r w:rsidR="00C504B1">
        <w:rPr>
          <w:rFonts w:ascii="Arial" w:hAnsi="Arial" w:cs="Arial"/>
        </w:rPr>
        <w:t xml:space="preserve"> </w:t>
      </w:r>
      <w:r w:rsidR="00E6764E" w:rsidRPr="00E6764E">
        <w:rPr>
          <w:rFonts w:ascii="Arial" w:hAnsi="Arial" w:cs="Arial"/>
        </w:rPr>
        <w:t xml:space="preserve">Strategii Rozwoju Gminy </w:t>
      </w:r>
      <w:r w:rsidR="00B83844">
        <w:rPr>
          <w:rFonts w:ascii="Arial" w:hAnsi="Arial" w:cs="Arial"/>
        </w:rPr>
        <w:t xml:space="preserve">Masłowice </w:t>
      </w:r>
      <w:r w:rsidR="00E6764E" w:rsidRPr="00E6764E">
        <w:rPr>
          <w:rFonts w:ascii="Arial" w:hAnsi="Arial" w:cs="Arial"/>
        </w:rPr>
        <w:t>na lata 202</w:t>
      </w:r>
      <w:r w:rsidR="00B83844">
        <w:rPr>
          <w:rFonts w:ascii="Arial" w:hAnsi="Arial" w:cs="Arial"/>
        </w:rPr>
        <w:t>3</w:t>
      </w:r>
      <w:r w:rsidR="00E6764E" w:rsidRPr="00E6764E">
        <w:rPr>
          <w:rFonts w:ascii="Arial" w:hAnsi="Arial" w:cs="Arial"/>
        </w:rPr>
        <w:t xml:space="preserve"> – 203</w:t>
      </w:r>
      <w:r w:rsidR="00B83844">
        <w:rPr>
          <w:rFonts w:ascii="Arial" w:hAnsi="Arial" w:cs="Arial"/>
        </w:rPr>
        <w:t>0</w:t>
      </w:r>
      <w:r w:rsidR="00E6764E" w:rsidRPr="00E6764E">
        <w:rPr>
          <w:rFonts w:ascii="Arial" w:hAnsi="Arial" w:cs="Arial"/>
        </w:rPr>
        <w:t xml:space="preserve"> </w:t>
      </w:r>
      <w:r w:rsidRPr="00E43BD4">
        <w:rPr>
          <w:rFonts w:ascii="Arial" w:hAnsi="Arial" w:cs="Arial"/>
        </w:rPr>
        <w:t xml:space="preserve">została przygotowana na podstawie umowy zawartej z Gminą </w:t>
      </w:r>
      <w:r w:rsidR="00B83844">
        <w:rPr>
          <w:rFonts w:ascii="Arial" w:hAnsi="Arial" w:cs="Arial"/>
        </w:rPr>
        <w:t>Masłowice</w:t>
      </w:r>
      <w:r w:rsidR="00D042F1">
        <w:rPr>
          <w:rFonts w:ascii="Arial" w:hAnsi="Arial" w:cs="Arial"/>
        </w:rPr>
        <w:t xml:space="preserve"> </w:t>
      </w:r>
      <w:r w:rsidRPr="00E43BD4">
        <w:rPr>
          <w:rFonts w:ascii="Arial" w:hAnsi="Arial" w:cs="Arial"/>
        </w:rPr>
        <w:t>przez firmę GRANTS Consulting Sp. z o.o.</w:t>
      </w:r>
    </w:p>
    <w:p w14:paraId="36F72D6E" w14:textId="43969D91" w:rsidR="009F60A1" w:rsidRDefault="009F60A1" w:rsidP="00E43BD4">
      <w:pPr>
        <w:spacing w:after="0" w:line="360" w:lineRule="auto"/>
        <w:ind w:firstLine="708"/>
        <w:jc w:val="both"/>
        <w:rPr>
          <w:rFonts w:ascii="Arial" w:hAnsi="Arial" w:cs="Arial"/>
        </w:rPr>
      </w:pPr>
    </w:p>
    <w:p w14:paraId="31A1CE63" w14:textId="455F155C" w:rsidR="009F60A1" w:rsidRPr="009F60A1" w:rsidRDefault="009F60A1" w:rsidP="00B131F8">
      <w:pPr>
        <w:pStyle w:val="Default"/>
        <w:spacing w:line="360" w:lineRule="auto"/>
        <w:ind w:firstLine="708"/>
        <w:jc w:val="both"/>
        <w:rPr>
          <w:rFonts w:ascii="Arial" w:hAnsi="Arial" w:cs="Arial"/>
          <w:sz w:val="22"/>
          <w:szCs w:val="22"/>
        </w:rPr>
      </w:pPr>
      <w:r w:rsidRPr="009F60A1">
        <w:rPr>
          <w:rFonts w:ascii="Arial" w:hAnsi="Arial" w:cs="Arial"/>
          <w:sz w:val="22"/>
          <w:szCs w:val="22"/>
        </w:rPr>
        <w:t xml:space="preserve">Metodyka opracowania jak również treść Prognozy oddziaływania na środowisko postanowień projektu </w:t>
      </w:r>
      <w:r w:rsidR="00E6764E" w:rsidRPr="00E6764E">
        <w:rPr>
          <w:rFonts w:ascii="Arial" w:hAnsi="Arial" w:cs="Arial"/>
          <w:sz w:val="22"/>
          <w:szCs w:val="22"/>
        </w:rPr>
        <w:t xml:space="preserve">Strategii Rozwoju </w:t>
      </w:r>
      <w:r w:rsidR="00B83844" w:rsidRPr="00B83844">
        <w:rPr>
          <w:rFonts w:ascii="Arial" w:hAnsi="Arial" w:cs="Arial"/>
          <w:sz w:val="22"/>
          <w:szCs w:val="22"/>
        </w:rPr>
        <w:t xml:space="preserve">Gminy Masłowice na lata 2023 – 2030 </w:t>
      </w:r>
      <w:r w:rsidRPr="009F60A1">
        <w:rPr>
          <w:rFonts w:ascii="Arial" w:hAnsi="Arial" w:cs="Arial"/>
          <w:sz w:val="22"/>
          <w:szCs w:val="22"/>
        </w:rPr>
        <w:t xml:space="preserve">zostały bezpośrednio podporządkowane zapisom wynikającym z Ustawy z dnia 3 października 2008 r. o udostępnianiu informacji o środowisku i jego ochronie, udziale społeczeństwa w ochronie środowiska oraz o ocenach oddziaływania na środowisko. Zgodnie z art. 51 ust. 2 przywołanego aktu prawnego, prognoza oddziaływania na środowisko (…) powinna: </w:t>
      </w:r>
    </w:p>
    <w:p w14:paraId="472FD644" w14:textId="77777777" w:rsidR="00B131F8" w:rsidRDefault="009F60A1" w:rsidP="009F60A1">
      <w:pPr>
        <w:pStyle w:val="Default"/>
        <w:numPr>
          <w:ilvl w:val="0"/>
          <w:numId w:val="1"/>
        </w:numPr>
        <w:spacing w:line="360" w:lineRule="auto"/>
        <w:ind w:left="641" w:hanging="357"/>
        <w:jc w:val="both"/>
        <w:rPr>
          <w:rFonts w:ascii="Arial" w:hAnsi="Arial" w:cs="Arial"/>
          <w:sz w:val="22"/>
          <w:szCs w:val="22"/>
        </w:rPr>
      </w:pPr>
      <w:r w:rsidRPr="009F60A1">
        <w:rPr>
          <w:rFonts w:ascii="Arial" w:hAnsi="Arial" w:cs="Arial"/>
          <w:sz w:val="22"/>
          <w:szCs w:val="22"/>
        </w:rPr>
        <w:t xml:space="preserve">zawierać informacje o zawartości, głównych celach projektowanego dokumentu oraz jego powiązaniach z innymi dokumentami, </w:t>
      </w:r>
    </w:p>
    <w:p w14:paraId="690FB035" w14:textId="77777777" w:rsidR="00B131F8" w:rsidRDefault="009F60A1" w:rsidP="009F60A1">
      <w:pPr>
        <w:pStyle w:val="Default"/>
        <w:numPr>
          <w:ilvl w:val="0"/>
          <w:numId w:val="1"/>
        </w:numPr>
        <w:spacing w:line="360" w:lineRule="auto"/>
        <w:ind w:left="641" w:hanging="357"/>
        <w:jc w:val="both"/>
        <w:rPr>
          <w:rFonts w:ascii="Arial" w:hAnsi="Arial" w:cs="Arial"/>
          <w:sz w:val="22"/>
          <w:szCs w:val="22"/>
        </w:rPr>
      </w:pPr>
      <w:r w:rsidRPr="00B131F8">
        <w:rPr>
          <w:rFonts w:ascii="Arial" w:hAnsi="Arial" w:cs="Arial"/>
          <w:sz w:val="22"/>
          <w:szCs w:val="22"/>
        </w:rPr>
        <w:t xml:space="preserve">zawierać informacje o zastosowanych metodach przy sporządzaniu analiz, </w:t>
      </w:r>
    </w:p>
    <w:p w14:paraId="6CB9AFF9" w14:textId="77777777" w:rsidR="00B131F8" w:rsidRDefault="009F60A1" w:rsidP="009F60A1">
      <w:pPr>
        <w:pStyle w:val="Default"/>
        <w:numPr>
          <w:ilvl w:val="0"/>
          <w:numId w:val="1"/>
        </w:numPr>
        <w:spacing w:line="360" w:lineRule="auto"/>
        <w:ind w:left="641" w:hanging="357"/>
        <w:jc w:val="both"/>
        <w:rPr>
          <w:rFonts w:ascii="Arial" w:hAnsi="Arial" w:cs="Arial"/>
          <w:sz w:val="22"/>
          <w:szCs w:val="22"/>
        </w:rPr>
      </w:pPr>
      <w:r w:rsidRPr="00B131F8">
        <w:rPr>
          <w:rFonts w:ascii="Arial" w:hAnsi="Arial" w:cs="Arial"/>
          <w:sz w:val="22"/>
          <w:szCs w:val="22"/>
        </w:rPr>
        <w:t xml:space="preserve">określać, analizować i oceniać istniejący stan środowiska oraz potencjalne zmiany tego stanu w przypadku braku realizacji projektowanego dokumentu, </w:t>
      </w:r>
    </w:p>
    <w:p w14:paraId="1DEFF2BD" w14:textId="77777777" w:rsidR="00B131F8" w:rsidRDefault="009F60A1" w:rsidP="009F60A1">
      <w:pPr>
        <w:pStyle w:val="Default"/>
        <w:numPr>
          <w:ilvl w:val="0"/>
          <w:numId w:val="1"/>
        </w:numPr>
        <w:spacing w:line="360" w:lineRule="auto"/>
        <w:ind w:left="641" w:hanging="357"/>
        <w:jc w:val="both"/>
        <w:rPr>
          <w:rFonts w:ascii="Arial" w:hAnsi="Arial" w:cs="Arial"/>
          <w:sz w:val="22"/>
          <w:szCs w:val="22"/>
        </w:rPr>
      </w:pPr>
      <w:r w:rsidRPr="00B131F8">
        <w:rPr>
          <w:rFonts w:ascii="Arial" w:hAnsi="Arial" w:cs="Arial"/>
          <w:sz w:val="22"/>
          <w:szCs w:val="22"/>
        </w:rPr>
        <w:t xml:space="preserve">określać, analizować i oceniać stan środowiska na obszarach objętych przewidywanym, znaczącym oddziaływaniem, </w:t>
      </w:r>
    </w:p>
    <w:p w14:paraId="6ABE9420" w14:textId="77777777" w:rsidR="00B131F8" w:rsidRDefault="009F60A1" w:rsidP="009F60A1">
      <w:pPr>
        <w:pStyle w:val="Default"/>
        <w:numPr>
          <w:ilvl w:val="0"/>
          <w:numId w:val="1"/>
        </w:numPr>
        <w:spacing w:line="360" w:lineRule="auto"/>
        <w:ind w:left="641" w:hanging="357"/>
        <w:jc w:val="both"/>
        <w:rPr>
          <w:rFonts w:ascii="Arial" w:hAnsi="Arial" w:cs="Arial"/>
          <w:sz w:val="22"/>
          <w:szCs w:val="22"/>
        </w:rPr>
      </w:pPr>
      <w:r w:rsidRPr="00B131F8">
        <w:rPr>
          <w:rFonts w:ascii="Arial" w:hAnsi="Arial" w:cs="Arial"/>
          <w:sz w:val="22"/>
          <w:szCs w:val="22"/>
        </w:rPr>
        <w:t xml:space="preserve">określać, analizować i oceniać istniejące problemy ochrony środowiska istotne z punktu widzenia projektowanego dokumentu, w szczególności dotyczące obszarów chronionych, </w:t>
      </w:r>
    </w:p>
    <w:p w14:paraId="1FA2EAAA" w14:textId="77777777" w:rsidR="00B131F8" w:rsidRDefault="009F60A1" w:rsidP="009F60A1">
      <w:pPr>
        <w:pStyle w:val="Default"/>
        <w:numPr>
          <w:ilvl w:val="0"/>
          <w:numId w:val="1"/>
        </w:numPr>
        <w:spacing w:line="360" w:lineRule="auto"/>
        <w:ind w:left="641" w:hanging="357"/>
        <w:jc w:val="both"/>
        <w:rPr>
          <w:rFonts w:ascii="Arial" w:hAnsi="Arial" w:cs="Arial"/>
          <w:sz w:val="22"/>
          <w:szCs w:val="22"/>
        </w:rPr>
      </w:pPr>
      <w:r w:rsidRPr="00B131F8">
        <w:rPr>
          <w:rFonts w:ascii="Arial" w:hAnsi="Arial" w:cs="Arial"/>
          <w:sz w:val="22"/>
          <w:szCs w:val="22"/>
        </w:rPr>
        <w:t xml:space="preserve">określać, analizować i oceniać cele ochrony środowiska ustanowione na szczeblu międzynarodowym albo krajowym, istotne z punktu widzenia projektowanego </w:t>
      </w:r>
      <w:r w:rsidRPr="00B131F8">
        <w:rPr>
          <w:rFonts w:ascii="Arial" w:hAnsi="Arial" w:cs="Arial"/>
          <w:sz w:val="22"/>
          <w:szCs w:val="22"/>
        </w:rPr>
        <w:lastRenderedPageBreak/>
        <w:t xml:space="preserve">dokumentu oraz sposoby, w jakich te cele i inne problemy środowiska zostały uwzględnione podczas opracowywania dokumentu, </w:t>
      </w:r>
    </w:p>
    <w:p w14:paraId="6A918322" w14:textId="77777777" w:rsidR="00B131F8" w:rsidRDefault="009F60A1" w:rsidP="009F60A1">
      <w:pPr>
        <w:pStyle w:val="Default"/>
        <w:numPr>
          <w:ilvl w:val="0"/>
          <w:numId w:val="1"/>
        </w:numPr>
        <w:spacing w:line="360" w:lineRule="auto"/>
        <w:ind w:left="641" w:hanging="357"/>
        <w:jc w:val="both"/>
        <w:rPr>
          <w:rFonts w:ascii="Arial" w:hAnsi="Arial" w:cs="Arial"/>
          <w:sz w:val="22"/>
          <w:szCs w:val="22"/>
        </w:rPr>
      </w:pPr>
      <w:r w:rsidRPr="00B131F8">
        <w:rPr>
          <w:rFonts w:ascii="Arial" w:hAnsi="Arial" w:cs="Arial"/>
          <w:sz w:val="22"/>
          <w:szCs w:val="22"/>
        </w:rPr>
        <w:t xml:space="preserve">określać, analizować i oceniać przewidywane znaczące oddziaływania na środowisko oraz zabytki, w tym oddziaływania bezpośrednie, pośrednie, wtórne, skumulowane, krótkoterminowe, średnioterminowe i długoterminowe, stałe i chwilowe, </w:t>
      </w:r>
    </w:p>
    <w:p w14:paraId="5B2ABE94" w14:textId="77777777" w:rsidR="00B131F8" w:rsidRDefault="009F60A1" w:rsidP="009F60A1">
      <w:pPr>
        <w:pStyle w:val="Default"/>
        <w:numPr>
          <w:ilvl w:val="0"/>
          <w:numId w:val="1"/>
        </w:numPr>
        <w:spacing w:line="360" w:lineRule="auto"/>
        <w:ind w:left="641" w:hanging="357"/>
        <w:jc w:val="both"/>
        <w:rPr>
          <w:rFonts w:ascii="Arial" w:hAnsi="Arial" w:cs="Arial"/>
          <w:sz w:val="22"/>
          <w:szCs w:val="22"/>
        </w:rPr>
      </w:pPr>
      <w:r w:rsidRPr="00B131F8">
        <w:rPr>
          <w:rFonts w:ascii="Arial" w:hAnsi="Arial" w:cs="Arial"/>
          <w:sz w:val="22"/>
          <w:szCs w:val="22"/>
        </w:rPr>
        <w:t xml:space="preserve">przedstawiać rozwiązania mające na celu zapobieganie, ograniczanie lub kompensacje przyrodniczą negatywnych oddziaływań na środowisko, mogące być rezultatem realizacji projektowanego dokumentu, </w:t>
      </w:r>
    </w:p>
    <w:p w14:paraId="0C33276A" w14:textId="77777777" w:rsidR="00B131F8" w:rsidRDefault="009F60A1" w:rsidP="009F60A1">
      <w:pPr>
        <w:pStyle w:val="Default"/>
        <w:numPr>
          <w:ilvl w:val="0"/>
          <w:numId w:val="1"/>
        </w:numPr>
        <w:spacing w:line="360" w:lineRule="auto"/>
        <w:ind w:left="641" w:hanging="357"/>
        <w:jc w:val="both"/>
        <w:rPr>
          <w:rFonts w:ascii="Arial" w:hAnsi="Arial" w:cs="Arial"/>
          <w:sz w:val="22"/>
          <w:szCs w:val="22"/>
        </w:rPr>
      </w:pPr>
      <w:r w:rsidRPr="00B131F8">
        <w:rPr>
          <w:rFonts w:ascii="Arial" w:hAnsi="Arial" w:cs="Arial"/>
          <w:sz w:val="22"/>
          <w:szCs w:val="22"/>
        </w:rPr>
        <w:t xml:space="preserve">przedstawiać rozwiązania alternatywne do rozwiązań zawartych w projektowanym dokumencie wraz z uzasadnieniem ich wyboru oraz opis metod dokonania oceny prowadzącej do tego wyboru, w tym także wskazania napotkanych trudności wynikających z niedostatków techniki lub luk we współczesnej wiedzy, </w:t>
      </w:r>
    </w:p>
    <w:p w14:paraId="6E9AB871" w14:textId="77777777" w:rsidR="00B131F8" w:rsidRDefault="009F60A1" w:rsidP="009F60A1">
      <w:pPr>
        <w:pStyle w:val="Default"/>
        <w:numPr>
          <w:ilvl w:val="0"/>
          <w:numId w:val="1"/>
        </w:numPr>
        <w:spacing w:line="360" w:lineRule="auto"/>
        <w:ind w:left="641" w:hanging="357"/>
        <w:jc w:val="both"/>
        <w:rPr>
          <w:rFonts w:ascii="Arial" w:hAnsi="Arial" w:cs="Arial"/>
          <w:sz w:val="22"/>
          <w:szCs w:val="22"/>
        </w:rPr>
      </w:pPr>
      <w:r w:rsidRPr="00B131F8">
        <w:rPr>
          <w:rFonts w:ascii="Arial" w:hAnsi="Arial" w:cs="Arial"/>
          <w:sz w:val="22"/>
          <w:szCs w:val="22"/>
        </w:rPr>
        <w:t xml:space="preserve">zawierać informacje o metodach zastosowanych przy sporządzaniu prognozy, </w:t>
      </w:r>
    </w:p>
    <w:p w14:paraId="6D91ED57" w14:textId="77777777" w:rsidR="00B131F8" w:rsidRDefault="009F60A1" w:rsidP="009F60A1">
      <w:pPr>
        <w:pStyle w:val="Default"/>
        <w:numPr>
          <w:ilvl w:val="0"/>
          <w:numId w:val="1"/>
        </w:numPr>
        <w:spacing w:line="360" w:lineRule="auto"/>
        <w:ind w:left="641" w:hanging="357"/>
        <w:jc w:val="both"/>
        <w:rPr>
          <w:rFonts w:ascii="Arial" w:hAnsi="Arial" w:cs="Arial"/>
          <w:sz w:val="22"/>
          <w:szCs w:val="22"/>
        </w:rPr>
      </w:pPr>
      <w:r w:rsidRPr="00B131F8">
        <w:rPr>
          <w:rFonts w:ascii="Arial" w:hAnsi="Arial" w:cs="Arial"/>
          <w:sz w:val="22"/>
          <w:szCs w:val="22"/>
        </w:rPr>
        <w:t xml:space="preserve">zawierać informacje o przewidywanych metodach analizy realizacji postanowień projektowanego dokumentu oraz częstotliwości jej przeprowadzania, </w:t>
      </w:r>
    </w:p>
    <w:p w14:paraId="2E976C56" w14:textId="77777777" w:rsidR="00B131F8" w:rsidRDefault="009F60A1" w:rsidP="009F60A1">
      <w:pPr>
        <w:pStyle w:val="Default"/>
        <w:numPr>
          <w:ilvl w:val="0"/>
          <w:numId w:val="1"/>
        </w:numPr>
        <w:spacing w:line="360" w:lineRule="auto"/>
        <w:ind w:left="641" w:hanging="357"/>
        <w:jc w:val="both"/>
        <w:rPr>
          <w:rFonts w:ascii="Arial" w:hAnsi="Arial" w:cs="Arial"/>
          <w:sz w:val="22"/>
          <w:szCs w:val="22"/>
        </w:rPr>
      </w:pPr>
      <w:r w:rsidRPr="00B131F8">
        <w:rPr>
          <w:rFonts w:ascii="Arial" w:hAnsi="Arial" w:cs="Arial"/>
          <w:sz w:val="22"/>
          <w:szCs w:val="22"/>
        </w:rPr>
        <w:t xml:space="preserve">zawierać informacje o możliwym transgranicznym oddziaływaniu na środowisko, </w:t>
      </w:r>
    </w:p>
    <w:p w14:paraId="55D4C31C" w14:textId="1E47410E" w:rsidR="009F60A1" w:rsidRPr="00B131F8" w:rsidRDefault="009F60A1" w:rsidP="009F60A1">
      <w:pPr>
        <w:pStyle w:val="Default"/>
        <w:numPr>
          <w:ilvl w:val="0"/>
          <w:numId w:val="1"/>
        </w:numPr>
        <w:spacing w:line="360" w:lineRule="auto"/>
        <w:ind w:left="641" w:hanging="357"/>
        <w:jc w:val="both"/>
        <w:rPr>
          <w:rFonts w:ascii="Arial" w:hAnsi="Arial" w:cs="Arial"/>
          <w:sz w:val="22"/>
          <w:szCs w:val="22"/>
        </w:rPr>
      </w:pPr>
      <w:r w:rsidRPr="00B131F8">
        <w:rPr>
          <w:rFonts w:ascii="Arial" w:hAnsi="Arial" w:cs="Arial"/>
          <w:sz w:val="22"/>
          <w:szCs w:val="22"/>
        </w:rPr>
        <w:t xml:space="preserve">zawierać streszczenie sporządzone w języku niespecjalistycznym. </w:t>
      </w:r>
    </w:p>
    <w:p w14:paraId="5E4DE1E3" w14:textId="77777777" w:rsidR="009F60A1" w:rsidRPr="009F60A1" w:rsidRDefault="009F60A1" w:rsidP="009F60A1">
      <w:pPr>
        <w:pStyle w:val="Default"/>
        <w:spacing w:line="360" w:lineRule="auto"/>
        <w:jc w:val="both"/>
        <w:rPr>
          <w:rFonts w:ascii="Arial" w:hAnsi="Arial" w:cs="Arial"/>
          <w:sz w:val="22"/>
          <w:szCs w:val="22"/>
        </w:rPr>
      </w:pPr>
    </w:p>
    <w:p w14:paraId="04279DE5" w14:textId="04A9A4EC" w:rsidR="009F60A1" w:rsidRDefault="009F60A1" w:rsidP="009F60A1">
      <w:pPr>
        <w:spacing w:after="0" w:line="360" w:lineRule="auto"/>
        <w:ind w:firstLine="708"/>
        <w:jc w:val="both"/>
        <w:rPr>
          <w:rFonts w:ascii="Arial" w:hAnsi="Arial" w:cs="Arial"/>
        </w:rPr>
      </w:pPr>
      <w:r w:rsidRPr="009F60A1">
        <w:rPr>
          <w:rFonts w:ascii="Arial" w:hAnsi="Arial" w:cs="Arial"/>
        </w:rPr>
        <w:t>Jednocześnie prognoza zawiera oświadczenie autora, o spełnieniu wymagań, o których mowa w art. 74a ust. 2, stanowiące załącznik do prognozy.</w:t>
      </w:r>
    </w:p>
    <w:p w14:paraId="7B289326" w14:textId="5EA21974" w:rsidR="00B131F8" w:rsidRDefault="00B131F8" w:rsidP="009F60A1">
      <w:pPr>
        <w:spacing w:after="0" w:line="360" w:lineRule="auto"/>
        <w:ind w:firstLine="708"/>
        <w:jc w:val="both"/>
        <w:rPr>
          <w:rFonts w:ascii="Arial" w:hAnsi="Arial" w:cs="Arial"/>
        </w:rPr>
      </w:pPr>
    </w:p>
    <w:p w14:paraId="170BE3C0" w14:textId="278AC445" w:rsidR="00B131F8" w:rsidRPr="00B131F8" w:rsidRDefault="00B131F8" w:rsidP="00B131F8">
      <w:pPr>
        <w:spacing w:after="0" w:line="360" w:lineRule="auto"/>
        <w:ind w:firstLine="567"/>
        <w:jc w:val="both"/>
        <w:rPr>
          <w:rFonts w:ascii="Arial" w:hAnsi="Arial" w:cs="Arial"/>
        </w:rPr>
      </w:pPr>
      <w:r w:rsidRPr="00B131F8">
        <w:rPr>
          <w:rFonts w:ascii="Arial" w:hAnsi="Arial" w:cs="Arial"/>
        </w:rPr>
        <w:t xml:space="preserve">Prognozę sporządzono przy zastosowaniu metod opisowych dotyczących charakterystyki zasobów środowiska poddanych oddziaływaniu oraz analiz opartych na dostępnych danych. Analizie poddano aktualny i prognozowany stan środowiska na terenie gminy </w:t>
      </w:r>
      <w:r w:rsidR="000E4D39">
        <w:rPr>
          <w:rFonts w:ascii="Arial" w:hAnsi="Arial" w:cs="Arial"/>
        </w:rPr>
        <w:t>Masłowice</w:t>
      </w:r>
      <w:r w:rsidRPr="00B131F8">
        <w:rPr>
          <w:rFonts w:ascii="Arial" w:hAnsi="Arial" w:cs="Arial"/>
        </w:rPr>
        <w:t xml:space="preserve"> oraz proponowane kierunki działań w tym zakresie. Ponadto w prognozie przeanalizowano uwzględnienie w</w:t>
      </w:r>
      <w:r w:rsidR="00C504B1">
        <w:rPr>
          <w:rFonts w:ascii="Arial" w:hAnsi="Arial" w:cs="Arial"/>
        </w:rPr>
        <w:t xml:space="preserve"> </w:t>
      </w:r>
      <w:r w:rsidR="00E6764E" w:rsidRPr="00E6764E">
        <w:rPr>
          <w:rFonts w:ascii="Arial" w:hAnsi="Arial" w:cs="Arial"/>
        </w:rPr>
        <w:t>Strategii Rozwoju Gminy</w:t>
      </w:r>
      <w:r w:rsidR="00BD2941">
        <w:rPr>
          <w:rFonts w:ascii="Arial" w:hAnsi="Arial" w:cs="Arial"/>
        </w:rPr>
        <w:t xml:space="preserve"> Masłowice</w:t>
      </w:r>
      <w:r w:rsidR="00E6764E" w:rsidRPr="00E6764E">
        <w:rPr>
          <w:rFonts w:ascii="Arial" w:hAnsi="Arial" w:cs="Arial"/>
        </w:rPr>
        <w:t xml:space="preserve"> na lata 202</w:t>
      </w:r>
      <w:r w:rsidR="00BD2941">
        <w:rPr>
          <w:rFonts w:ascii="Arial" w:hAnsi="Arial" w:cs="Arial"/>
        </w:rPr>
        <w:t>3</w:t>
      </w:r>
      <w:r w:rsidR="00E6764E" w:rsidRPr="00E6764E">
        <w:rPr>
          <w:rFonts w:ascii="Arial" w:hAnsi="Arial" w:cs="Arial"/>
        </w:rPr>
        <w:t xml:space="preserve"> – 203</w:t>
      </w:r>
      <w:r w:rsidR="00BD2941">
        <w:rPr>
          <w:rFonts w:ascii="Arial" w:hAnsi="Arial" w:cs="Arial"/>
        </w:rPr>
        <w:t>0</w:t>
      </w:r>
      <w:r w:rsidR="00E6764E" w:rsidRPr="00E6764E">
        <w:rPr>
          <w:rFonts w:ascii="Arial" w:hAnsi="Arial" w:cs="Arial"/>
        </w:rPr>
        <w:t xml:space="preserve"> </w:t>
      </w:r>
      <w:r w:rsidRPr="00B131F8">
        <w:rPr>
          <w:rFonts w:ascii="Arial" w:hAnsi="Arial" w:cs="Arial"/>
        </w:rPr>
        <w:t xml:space="preserve">strategicznych kierunków działań przyjętych w innych dokumentach oraz prognozach oddziaływania na środowisko sporządzonych do tych dokumentów (m.in. </w:t>
      </w:r>
      <w:r w:rsidRPr="00B131F8">
        <w:rPr>
          <w:rFonts w:ascii="Arial" w:hAnsi="Arial" w:cs="Arial"/>
          <w:bCs/>
        </w:rPr>
        <w:t>Strategii Rozwoju Województwa Łódzkiego 20</w:t>
      </w:r>
      <w:r>
        <w:rPr>
          <w:rFonts w:ascii="Arial" w:hAnsi="Arial" w:cs="Arial"/>
          <w:bCs/>
        </w:rPr>
        <w:t>30</w:t>
      </w:r>
      <w:r w:rsidRPr="00B131F8">
        <w:rPr>
          <w:rFonts w:ascii="Arial" w:hAnsi="Arial" w:cs="Arial"/>
        </w:rPr>
        <w:t xml:space="preserve">, Strategii Rozwoju Powiatu </w:t>
      </w:r>
      <w:r w:rsidR="00D042F1">
        <w:rPr>
          <w:rFonts w:ascii="Arial" w:hAnsi="Arial" w:cs="Arial"/>
        </w:rPr>
        <w:t>Radomszczańskiego do 2030 r.</w:t>
      </w:r>
      <w:r w:rsidRPr="00B131F8">
        <w:rPr>
          <w:rFonts w:ascii="Arial" w:hAnsi="Arial" w:cs="Arial"/>
        </w:rPr>
        <w:t xml:space="preserve">). </w:t>
      </w:r>
    </w:p>
    <w:p w14:paraId="0BB772B3" w14:textId="7AD0069B" w:rsidR="00B131F8" w:rsidRDefault="00B131F8" w:rsidP="00D1123F">
      <w:pPr>
        <w:spacing w:after="0" w:line="360" w:lineRule="auto"/>
        <w:ind w:firstLine="567"/>
        <w:jc w:val="both"/>
        <w:rPr>
          <w:rFonts w:ascii="Arial" w:hAnsi="Arial" w:cs="Arial"/>
        </w:rPr>
      </w:pPr>
      <w:r w:rsidRPr="00B131F8">
        <w:rPr>
          <w:rFonts w:ascii="Arial" w:hAnsi="Arial" w:cs="Arial"/>
        </w:rPr>
        <w:t>Wynikające z przeprowadzonej analizy wnioski odniesiono do stanu środowiska w gminie</w:t>
      </w:r>
      <w:r w:rsidR="00572A4B">
        <w:rPr>
          <w:rFonts w:ascii="Arial" w:hAnsi="Arial" w:cs="Arial"/>
        </w:rPr>
        <w:t xml:space="preserve"> </w:t>
      </w:r>
      <w:r w:rsidR="00BD2941">
        <w:rPr>
          <w:rFonts w:ascii="Arial" w:hAnsi="Arial" w:cs="Arial"/>
        </w:rPr>
        <w:t>Masłowice</w:t>
      </w:r>
      <w:r w:rsidRPr="00B131F8">
        <w:rPr>
          <w:rFonts w:ascii="Arial" w:hAnsi="Arial" w:cs="Arial"/>
        </w:rPr>
        <w:t xml:space="preserve"> oraz przeanalizowano możliwe skutki środowiskowe realizacji programu.</w:t>
      </w:r>
    </w:p>
    <w:p w14:paraId="3C6971AC" w14:textId="5AF8C96F" w:rsidR="00992012" w:rsidRDefault="00992012" w:rsidP="00992012">
      <w:pPr>
        <w:pStyle w:val="Nagwek1"/>
      </w:pPr>
      <w:bookmarkStart w:id="1" w:name="_Toc208397920"/>
      <w:r>
        <w:t>Informacje o zawartości, głównych celach projektu, dokumentu Strategia Rozwoju Gminy</w:t>
      </w:r>
      <w:r w:rsidR="00E6764E">
        <w:t xml:space="preserve"> </w:t>
      </w:r>
      <w:r w:rsidR="00BD2941">
        <w:t>Masłowice</w:t>
      </w:r>
      <w:r w:rsidR="00E6764E">
        <w:t xml:space="preserve"> na lata 202</w:t>
      </w:r>
      <w:r w:rsidR="00BD2941">
        <w:t>3</w:t>
      </w:r>
      <w:r w:rsidR="00E6764E">
        <w:t xml:space="preserve"> – 203</w:t>
      </w:r>
      <w:r w:rsidR="00BD2941">
        <w:t>0</w:t>
      </w:r>
      <w:r w:rsidR="00E6764E">
        <w:t xml:space="preserve"> </w:t>
      </w:r>
      <w:r w:rsidR="00E6764E">
        <w:br/>
      </w:r>
      <w:r>
        <w:t>i powiązaniach z innymi dokumentami</w:t>
      </w:r>
      <w:bookmarkEnd w:id="1"/>
      <w:r>
        <w:t xml:space="preserve"> </w:t>
      </w:r>
    </w:p>
    <w:p w14:paraId="6F2ECB30" w14:textId="7135F176" w:rsidR="00F00C13" w:rsidRDefault="00F00C13" w:rsidP="00F00C13"/>
    <w:p w14:paraId="70AB19A1" w14:textId="77777777" w:rsidR="002F4551" w:rsidRPr="002F4551" w:rsidRDefault="002F4551" w:rsidP="002F4551">
      <w:pPr>
        <w:spacing w:after="0" w:line="360" w:lineRule="auto"/>
        <w:ind w:firstLine="708"/>
        <w:jc w:val="both"/>
        <w:rPr>
          <w:rFonts w:ascii="Arial" w:hAnsi="Arial" w:cs="Arial"/>
        </w:rPr>
      </w:pPr>
      <w:r w:rsidRPr="002F4551">
        <w:rPr>
          <w:rFonts w:ascii="Arial" w:hAnsi="Arial" w:cs="Arial"/>
        </w:rPr>
        <w:lastRenderedPageBreak/>
        <w:t>Strategia Rozwoju Gminy Masłowice stanowi kluczowy dokument planistyczny, wyznaczający kierunki rozwoju społeczno-gospodarczego gminy w perspektywie do roku 2030. Opracowana została w zgodzie z obowiązującą perspektywą finansową Unii Europejskiej na lata 2021–2027, uwzględniając zasadę N+3, co pozwala na efektywne wykorzystanie dostępnych środków krajowych i europejskich.</w:t>
      </w:r>
    </w:p>
    <w:p w14:paraId="6F033AB5" w14:textId="77777777" w:rsidR="002F4551" w:rsidRPr="002F4551" w:rsidRDefault="002F4551" w:rsidP="00CD4409">
      <w:pPr>
        <w:spacing w:after="0" w:line="360" w:lineRule="auto"/>
        <w:jc w:val="both"/>
        <w:rPr>
          <w:rFonts w:ascii="Arial" w:hAnsi="Arial" w:cs="Arial"/>
        </w:rPr>
      </w:pPr>
      <w:r w:rsidRPr="002F4551">
        <w:rPr>
          <w:rFonts w:ascii="Arial" w:hAnsi="Arial" w:cs="Arial"/>
        </w:rPr>
        <w:t>Dokument ten nie tylko definiuje cele strategiczne, ale także wskazuje konkretne grupy projektów, zadania inwestycyjne i społeczne, które mają zostać zrealizowane w określonym horyzoncie czasowym. Strategia uwzględnia aktualne wyzwania geopolityczne i gospodarcze, takie jak skutki pandemii COVID-19 oraz konsekwencje wojny w Ukrainie, które wpływają na stabilność ekonomiczną, rynek surowców i poziom inflacji w Polsce.</w:t>
      </w:r>
    </w:p>
    <w:p w14:paraId="69F03075" w14:textId="25AEAEBE" w:rsidR="002F4551" w:rsidRPr="00CD4409" w:rsidRDefault="002F4551" w:rsidP="00C73CB1">
      <w:pPr>
        <w:pStyle w:val="Akapitzlist"/>
        <w:numPr>
          <w:ilvl w:val="0"/>
          <w:numId w:val="30"/>
        </w:numPr>
        <w:spacing w:after="0" w:line="360" w:lineRule="auto"/>
        <w:jc w:val="both"/>
        <w:rPr>
          <w:rFonts w:ascii="Arial" w:hAnsi="Arial" w:cs="Arial"/>
        </w:rPr>
      </w:pPr>
      <w:r w:rsidRPr="00CD4409">
        <w:rPr>
          <w:rFonts w:ascii="Arial" w:hAnsi="Arial" w:cs="Arial"/>
        </w:rPr>
        <w:t>Znaczenie prognozy oddziaływania na środowisko (OOŚ)</w:t>
      </w:r>
    </w:p>
    <w:p w14:paraId="3E7FD856" w14:textId="77777777" w:rsidR="002F4551" w:rsidRPr="002F4551" w:rsidRDefault="002F4551" w:rsidP="00CD4409">
      <w:pPr>
        <w:spacing w:after="0" w:line="360" w:lineRule="auto"/>
        <w:jc w:val="both"/>
        <w:rPr>
          <w:rFonts w:ascii="Arial" w:hAnsi="Arial" w:cs="Arial"/>
        </w:rPr>
      </w:pPr>
      <w:r w:rsidRPr="002F4551">
        <w:rPr>
          <w:rFonts w:ascii="Arial" w:hAnsi="Arial" w:cs="Arial"/>
        </w:rPr>
        <w:t>W ramach prac nad strategią opracowano prognozę oddziaływania na środowisko, która ocenia potencjalny wpływ planowanych działań na środowisko naturalne Gminy Masłowice. Uwzględniono w niej aspekty związane z ochroną zasobów przyrodniczych, jakością powietrza, gospodarką wodną, ochroną krajobrazu oraz zrównoważonym rozwojem przestrzennym. Prognoza OOŚ stanowi integralny element procesu planistycznego, zapewniając zgodność strategii z zasadami ochrony środowiska oraz z wymaganiami ustawowymi.</w:t>
      </w:r>
    </w:p>
    <w:p w14:paraId="499B414B" w14:textId="7EECC745" w:rsidR="002F4551" w:rsidRPr="00CD4409" w:rsidRDefault="002F4551" w:rsidP="00C73CB1">
      <w:pPr>
        <w:pStyle w:val="Akapitzlist"/>
        <w:numPr>
          <w:ilvl w:val="0"/>
          <w:numId w:val="30"/>
        </w:numPr>
        <w:spacing w:after="0" w:line="360" w:lineRule="auto"/>
        <w:jc w:val="both"/>
        <w:rPr>
          <w:rFonts w:ascii="Arial" w:hAnsi="Arial" w:cs="Arial"/>
        </w:rPr>
      </w:pPr>
      <w:r w:rsidRPr="00CD4409">
        <w:rPr>
          <w:rFonts w:ascii="Arial" w:hAnsi="Arial" w:cs="Arial"/>
        </w:rPr>
        <w:t>Cele i funkcje strategii</w:t>
      </w:r>
    </w:p>
    <w:p w14:paraId="6424C338" w14:textId="77777777" w:rsidR="002F4551" w:rsidRPr="002F4551" w:rsidRDefault="002F4551" w:rsidP="002F4551">
      <w:pPr>
        <w:spacing w:after="0" w:line="360" w:lineRule="auto"/>
        <w:jc w:val="both"/>
        <w:rPr>
          <w:rFonts w:ascii="Arial" w:hAnsi="Arial" w:cs="Arial"/>
        </w:rPr>
      </w:pPr>
      <w:r w:rsidRPr="002F4551">
        <w:rPr>
          <w:rFonts w:ascii="Arial" w:hAnsi="Arial" w:cs="Arial"/>
        </w:rPr>
        <w:t>Strategia pełni wielowymiarową rolę w zarządzaniu rozwojem lokalnym:</w:t>
      </w:r>
    </w:p>
    <w:p w14:paraId="7162278A" w14:textId="77777777" w:rsidR="002F4551" w:rsidRPr="002F4551" w:rsidRDefault="002F4551" w:rsidP="00C73CB1">
      <w:pPr>
        <w:numPr>
          <w:ilvl w:val="0"/>
          <w:numId w:val="31"/>
        </w:numPr>
        <w:spacing w:after="0" w:line="360" w:lineRule="auto"/>
        <w:jc w:val="both"/>
        <w:rPr>
          <w:rFonts w:ascii="Arial" w:hAnsi="Arial" w:cs="Arial"/>
        </w:rPr>
      </w:pPr>
      <w:r w:rsidRPr="002F4551">
        <w:rPr>
          <w:rFonts w:ascii="Arial" w:hAnsi="Arial" w:cs="Arial"/>
        </w:rPr>
        <w:t>Kierunkową – dla władz gminnych, lokalnych przedsiębiorców, organizacji pozarządowych, instytucji naukowych oraz mieszkańców;</w:t>
      </w:r>
    </w:p>
    <w:p w14:paraId="5D93BE0F" w14:textId="77777777" w:rsidR="002F4551" w:rsidRPr="002F4551" w:rsidRDefault="002F4551" w:rsidP="00C73CB1">
      <w:pPr>
        <w:numPr>
          <w:ilvl w:val="0"/>
          <w:numId w:val="31"/>
        </w:numPr>
        <w:spacing w:after="0" w:line="360" w:lineRule="auto"/>
        <w:jc w:val="both"/>
        <w:rPr>
          <w:rFonts w:ascii="Arial" w:hAnsi="Arial" w:cs="Arial"/>
        </w:rPr>
      </w:pPr>
      <w:r w:rsidRPr="002F4551">
        <w:rPr>
          <w:rFonts w:ascii="Arial" w:hAnsi="Arial" w:cs="Arial"/>
        </w:rPr>
        <w:t>Koordynacyjną – integrującą inne dokumenty planistyczne i programowe obowiązujące na poziomie gminnym;</w:t>
      </w:r>
    </w:p>
    <w:p w14:paraId="07EF3911" w14:textId="77777777" w:rsidR="002F4551" w:rsidRPr="002F4551" w:rsidRDefault="002F4551" w:rsidP="00C73CB1">
      <w:pPr>
        <w:numPr>
          <w:ilvl w:val="0"/>
          <w:numId w:val="31"/>
        </w:numPr>
        <w:spacing w:after="0" w:line="360" w:lineRule="auto"/>
        <w:jc w:val="both"/>
        <w:rPr>
          <w:rFonts w:ascii="Arial" w:hAnsi="Arial" w:cs="Arial"/>
        </w:rPr>
      </w:pPr>
      <w:r w:rsidRPr="002F4551">
        <w:rPr>
          <w:rFonts w:ascii="Arial" w:hAnsi="Arial" w:cs="Arial"/>
        </w:rPr>
        <w:t>Informacyjną – dla mieszkańców, inwestorów i partnerów zewnętrznych;</w:t>
      </w:r>
    </w:p>
    <w:p w14:paraId="7F6CFF10" w14:textId="77777777" w:rsidR="002F4551" w:rsidRPr="002F4551" w:rsidRDefault="002F4551" w:rsidP="00C73CB1">
      <w:pPr>
        <w:numPr>
          <w:ilvl w:val="0"/>
          <w:numId w:val="31"/>
        </w:numPr>
        <w:spacing w:after="0" w:line="360" w:lineRule="auto"/>
        <w:jc w:val="both"/>
        <w:rPr>
          <w:rFonts w:ascii="Arial" w:hAnsi="Arial" w:cs="Arial"/>
        </w:rPr>
      </w:pPr>
      <w:r w:rsidRPr="002F4551">
        <w:rPr>
          <w:rFonts w:ascii="Arial" w:hAnsi="Arial" w:cs="Arial"/>
        </w:rPr>
        <w:t>Promocyjną – wzmacniającą pozycję Gminy Masłowice w kontekście lokalnym, regionalnym, krajowym i międzynarodowym.</w:t>
      </w:r>
    </w:p>
    <w:p w14:paraId="13820A5E" w14:textId="5294262C" w:rsidR="002F4551" w:rsidRPr="00532BEE" w:rsidRDefault="002F4551" w:rsidP="00C73CB1">
      <w:pPr>
        <w:pStyle w:val="Akapitzlist"/>
        <w:numPr>
          <w:ilvl w:val="0"/>
          <w:numId w:val="30"/>
        </w:numPr>
        <w:spacing w:after="0" w:line="360" w:lineRule="auto"/>
        <w:jc w:val="both"/>
        <w:rPr>
          <w:rFonts w:ascii="Arial" w:hAnsi="Arial" w:cs="Arial"/>
        </w:rPr>
      </w:pPr>
      <w:r w:rsidRPr="00532BEE">
        <w:rPr>
          <w:rFonts w:ascii="Arial" w:hAnsi="Arial" w:cs="Arial"/>
        </w:rPr>
        <w:t>Źródła finansowania i wdrażanie</w:t>
      </w:r>
    </w:p>
    <w:p w14:paraId="7ED46DDE" w14:textId="77777777" w:rsidR="002F4551" w:rsidRPr="002F4551" w:rsidRDefault="002F4551" w:rsidP="002F4551">
      <w:pPr>
        <w:spacing w:after="0" w:line="360" w:lineRule="auto"/>
        <w:jc w:val="both"/>
        <w:rPr>
          <w:rFonts w:ascii="Arial" w:hAnsi="Arial" w:cs="Arial"/>
        </w:rPr>
      </w:pPr>
      <w:r w:rsidRPr="002F4551">
        <w:rPr>
          <w:rFonts w:ascii="Arial" w:hAnsi="Arial" w:cs="Arial"/>
        </w:rPr>
        <w:t>Realizacja strategii będzie możliwa dzięki pozyskiwaniu środków z funduszy krajowych oraz europejskich, w tym z:</w:t>
      </w:r>
    </w:p>
    <w:p w14:paraId="3687E6EB" w14:textId="77777777" w:rsidR="002F4551" w:rsidRPr="002F4551" w:rsidRDefault="002F4551" w:rsidP="00C73CB1">
      <w:pPr>
        <w:numPr>
          <w:ilvl w:val="0"/>
          <w:numId w:val="29"/>
        </w:numPr>
        <w:spacing w:after="0" w:line="360" w:lineRule="auto"/>
        <w:jc w:val="both"/>
        <w:rPr>
          <w:rFonts w:ascii="Arial" w:hAnsi="Arial" w:cs="Arial"/>
        </w:rPr>
      </w:pPr>
      <w:r w:rsidRPr="002F4551">
        <w:rPr>
          <w:rFonts w:ascii="Arial" w:hAnsi="Arial" w:cs="Arial"/>
        </w:rPr>
        <w:t>Europejskiego Funduszu Rozwoju Regionalnego (EFRR),</w:t>
      </w:r>
    </w:p>
    <w:p w14:paraId="16B29639" w14:textId="77777777" w:rsidR="002F4551" w:rsidRPr="002F4551" w:rsidRDefault="002F4551" w:rsidP="00C73CB1">
      <w:pPr>
        <w:numPr>
          <w:ilvl w:val="0"/>
          <w:numId w:val="29"/>
        </w:numPr>
        <w:spacing w:after="0" w:line="360" w:lineRule="auto"/>
        <w:jc w:val="both"/>
        <w:rPr>
          <w:rFonts w:ascii="Arial" w:hAnsi="Arial" w:cs="Arial"/>
        </w:rPr>
      </w:pPr>
      <w:r w:rsidRPr="002F4551">
        <w:rPr>
          <w:rFonts w:ascii="Arial" w:hAnsi="Arial" w:cs="Arial"/>
        </w:rPr>
        <w:t>Europejskiego Funduszu Społecznego (EFS),</w:t>
      </w:r>
    </w:p>
    <w:p w14:paraId="5C39BBCF" w14:textId="77777777" w:rsidR="002F4551" w:rsidRPr="002F4551" w:rsidRDefault="002F4551" w:rsidP="00C73CB1">
      <w:pPr>
        <w:numPr>
          <w:ilvl w:val="0"/>
          <w:numId w:val="29"/>
        </w:numPr>
        <w:spacing w:after="0" w:line="360" w:lineRule="auto"/>
        <w:jc w:val="both"/>
        <w:rPr>
          <w:rFonts w:ascii="Arial" w:hAnsi="Arial" w:cs="Arial"/>
        </w:rPr>
      </w:pPr>
      <w:r w:rsidRPr="002F4551">
        <w:rPr>
          <w:rFonts w:ascii="Arial" w:hAnsi="Arial" w:cs="Arial"/>
        </w:rPr>
        <w:t>Europejskiego Funduszu Rolnego na rzecz Rozwoju Obszarów Wiejskich (EFRROW),</w:t>
      </w:r>
    </w:p>
    <w:p w14:paraId="2DE6C965" w14:textId="77777777" w:rsidR="002F4551" w:rsidRPr="002F4551" w:rsidRDefault="002F4551" w:rsidP="00C73CB1">
      <w:pPr>
        <w:numPr>
          <w:ilvl w:val="0"/>
          <w:numId w:val="29"/>
        </w:numPr>
        <w:spacing w:after="0" w:line="360" w:lineRule="auto"/>
        <w:jc w:val="both"/>
        <w:rPr>
          <w:rFonts w:ascii="Arial" w:hAnsi="Arial" w:cs="Arial"/>
        </w:rPr>
      </w:pPr>
      <w:r w:rsidRPr="002F4551">
        <w:rPr>
          <w:rFonts w:ascii="Arial" w:hAnsi="Arial" w:cs="Arial"/>
        </w:rPr>
        <w:t>Instrumentu na rzecz Odbudowy i Zwiększenia Odporności (Krajowy Plan Odbudowy),</w:t>
      </w:r>
    </w:p>
    <w:p w14:paraId="09C8EF54" w14:textId="77777777" w:rsidR="002F4551" w:rsidRPr="002F4551" w:rsidRDefault="002F4551" w:rsidP="00C73CB1">
      <w:pPr>
        <w:numPr>
          <w:ilvl w:val="0"/>
          <w:numId w:val="29"/>
        </w:numPr>
        <w:spacing w:after="0" w:line="360" w:lineRule="auto"/>
        <w:jc w:val="both"/>
        <w:rPr>
          <w:rFonts w:ascii="Arial" w:hAnsi="Arial" w:cs="Arial"/>
        </w:rPr>
      </w:pPr>
      <w:r w:rsidRPr="002F4551">
        <w:rPr>
          <w:rFonts w:ascii="Arial" w:hAnsi="Arial" w:cs="Arial"/>
        </w:rPr>
        <w:t>Funduszy norweskich i EOG.</w:t>
      </w:r>
    </w:p>
    <w:p w14:paraId="7C920F80" w14:textId="77777777" w:rsidR="002F4551" w:rsidRPr="002F4551" w:rsidRDefault="002F4551" w:rsidP="002F4551">
      <w:pPr>
        <w:spacing w:after="0" w:line="360" w:lineRule="auto"/>
        <w:jc w:val="both"/>
        <w:rPr>
          <w:rFonts w:ascii="Arial" w:hAnsi="Arial" w:cs="Arial"/>
        </w:rPr>
      </w:pPr>
      <w:r w:rsidRPr="002F4551">
        <w:rPr>
          <w:rFonts w:ascii="Arial" w:hAnsi="Arial" w:cs="Arial"/>
        </w:rPr>
        <w:lastRenderedPageBreak/>
        <w:t>Strategia stanowi podstawę do aplikowania o środki zewnętrzne, umożliwiając realizację projektów infrastrukturalnych, społecznych i środowiskowych, zgodnych z priorytetami rozwojowymi gminy.</w:t>
      </w:r>
    </w:p>
    <w:p w14:paraId="0A69A53A" w14:textId="7B9F7F6B" w:rsidR="002F4551" w:rsidRPr="00532BEE" w:rsidRDefault="002F4551" w:rsidP="00C73CB1">
      <w:pPr>
        <w:pStyle w:val="Akapitzlist"/>
        <w:numPr>
          <w:ilvl w:val="0"/>
          <w:numId w:val="30"/>
        </w:numPr>
        <w:spacing w:after="0" w:line="360" w:lineRule="auto"/>
        <w:jc w:val="both"/>
        <w:rPr>
          <w:rFonts w:ascii="Arial" w:hAnsi="Arial" w:cs="Arial"/>
        </w:rPr>
      </w:pPr>
      <w:r w:rsidRPr="00532BEE">
        <w:rPr>
          <w:rFonts w:ascii="Arial" w:hAnsi="Arial" w:cs="Arial"/>
        </w:rPr>
        <w:t>Podstawa prawna i proces opracowania</w:t>
      </w:r>
    </w:p>
    <w:p w14:paraId="11F46223" w14:textId="77777777" w:rsidR="002F4551" w:rsidRPr="002F4551" w:rsidRDefault="002F4551" w:rsidP="002F4551">
      <w:pPr>
        <w:spacing w:after="0" w:line="360" w:lineRule="auto"/>
        <w:jc w:val="both"/>
        <w:rPr>
          <w:rFonts w:ascii="Arial" w:hAnsi="Arial" w:cs="Arial"/>
        </w:rPr>
      </w:pPr>
      <w:r w:rsidRPr="002F4551">
        <w:rPr>
          <w:rFonts w:ascii="Arial" w:hAnsi="Arial" w:cs="Arial"/>
        </w:rPr>
        <w:t>Dokument został przygotowany zgodnie z nowelizacją Ustawy o zasadach prowadzenia polityki rozwoju, która weszła w życie 12 listopada 2020 r. Nowe przepisy wprowadziły ramy prawne dla lokalnych strategii rozwoju, potwierdzając ich znaczenie w systemie zarządzania rozwojem kraju.</w:t>
      </w:r>
    </w:p>
    <w:p w14:paraId="676597CD" w14:textId="77777777" w:rsidR="002F4551" w:rsidRPr="002F4551" w:rsidRDefault="002F4551" w:rsidP="002F4551">
      <w:pPr>
        <w:spacing w:after="0" w:line="360" w:lineRule="auto"/>
        <w:jc w:val="both"/>
        <w:rPr>
          <w:rFonts w:ascii="Arial" w:hAnsi="Arial" w:cs="Arial"/>
        </w:rPr>
      </w:pPr>
      <w:r w:rsidRPr="002F4551">
        <w:rPr>
          <w:rFonts w:ascii="Arial" w:hAnsi="Arial" w:cs="Arial"/>
        </w:rPr>
        <w:t>Punktem wyjścia dla opracowania strategii była diagnoza społeczno-gospodarcza i przestrzenna Gminy Masłowice. Analiza ta pozwoliła na identyfikację potencjału lokalnego, wyzwań oraz możliwości rozwojowych, uwzględniając uwarunkowania środowiskowe i infrastrukturalne. Na jej podstawie sformułowano kierunki działań, cele strategiczne oraz cele operacyjne, które będą realizowane w nadchodzących latach.</w:t>
      </w:r>
    </w:p>
    <w:p w14:paraId="1BCEBCF7" w14:textId="77777777" w:rsidR="0084679C" w:rsidRPr="002F4551" w:rsidRDefault="0084679C" w:rsidP="0084679C">
      <w:pPr>
        <w:spacing w:after="0" w:line="360" w:lineRule="auto"/>
        <w:jc w:val="both"/>
        <w:rPr>
          <w:rFonts w:ascii="Arial" w:hAnsi="Arial" w:cs="Arial"/>
        </w:rPr>
      </w:pPr>
    </w:p>
    <w:p w14:paraId="4954126F" w14:textId="003DD5C3" w:rsidR="0084679C" w:rsidRDefault="0084679C" w:rsidP="0084679C">
      <w:pPr>
        <w:spacing w:after="0" w:line="360" w:lineRule="auto"/>
        <w:jc w:val="both"/>
        <w:rPr>
          <w:rFonts w:ascii="Arial" w:hAnsi="Arial" w:cs="Arial"/>
        </w:rPr>
      </w:pPr>
      <w:r w:rsidRPr="006E3459">
        <w:rPr>
          <w:rFonts w:ascii="Arial" w:hAnsi="Arial" w:cs="Arial"/>
          <w:b/>
          <w:bCs/>
        </w:rPr>
        <w:t xml:space="preserve">Wizja Gminy </w:t>
      </w:r>
      <w:r w:rsidR="00976E0E">
        <w:rPr>
          <w:rFonts w:ascii="Arial" w:hAnsi="Arial" w:cs="Arial"/>
          <w:b/>
          <w:bCs/>
        </w:rPr>
        <w:t>Masłowice</w:t>
      </w:r>
      <w:r w:rsidRPr="006E3459">
        <w:rPr>
          <w:rFonts w:ascii="Arial" w:hAnsi="Arial" w:cs="Arial"/>
          <w:b/>
          <w:bCs/>
        </w:rPr>
        <w:t>:</w:t>
      </w:r>
      <w:r w:rsidRPr="006E3459">
        <w:rPr>
          <w:rFonts w:ascii="Arial" w:hAnsi="Arial" w:cs="Arial"/>
        </w:rPr>
        <w:t xml:space="preserve"> </w:t>
      </w:r>
    </w:p>
    <w:p w14:paraId="3954154D" w14:textId="77777777" w:rsidR="0084679C" w:rsidRDefault="0084679C" w:rsidP="0084679C">
      <w:pPr>
        <w:spacing w:after="0" w:line="360" w:lineRule="auto"/>
        <w:jc w:val="both"/>
        <w:rPr>
          <w:rFonts w:ascii="Arial" w:hAnsi="Arial" w:cs="Arial"/>
        </w:rPr>
      </w:pPr>
    </w:p>
    <w:p w14:paraId="69C1F0CE" w14:textId="5FC85D86" w:rsidR="0084679C" w:rsidRPr="00976E0E" w:rsidRDefault="0084679C" w:rsidP="0084679C">
      <w:pPr>
        <w:spacing w:after="0" w:line="360" w:lineRule="auto"/>
        <w:jc w:val="both"/>
        <w:rPr>
          <w:rFonts w:ascii="Arial" w:hAnsi="Arial" w:cs="Arial"/>
          <w:b/>
          <w:bCs/>
          <w:i/>
          <w:iCs/>
        </w:rPr>
      </w:pPr>
      <w:r w:rsidRPr="00976E0E">
        <w:rPr>
          <w:rFonts w:ascii="Arial" w:hAnsi="Arial" w:cs="Arial"/>
          <w:b/>
          <w:bCs/>
          <w:i/>
          <w:iCs/>
        </w:rPr>
        <w:t>"</w:t>
      </w:r>
      <w:r w:rsidR="00976E0E" w:rsidRPr="00976E0E">
        <w:rPr>
          <w:rFonts w:ascii="Arial" w:hAnsi="Arial" w:cs="Arial"/>
          <w:b/>
          <w:bCs/>
          <w:i/>
          <w:iCs/>
        </w:rPr>
        <w:t>Gmina Masłowice to gmina przyjazna mieszkańcom i gościom, stawiająca na trwały rozwój gospodarczy, ekologię i innowacyjność. Posiadająca dobrze rozwiniętą infrastrukturę techniczną i wysoki poziom rozwoju społecznego</w:t>
      </w:r>
      <w:r w:rsidRPr="00976E0E">
        <w:rPr>
          <w:rFonts w:ascii="Arial" w:hAnsi="Arial" w:cs="Arial"/>
          <w:b/>
          <w:bCs/>
          <w:i/>
          <w:iCs/>
        </w:rPr>
        <w:t>"</w:t>
      </w:r>
    </w:p>
    <w:p w14:paraId="503FF3C4" w14:textId="77777777" w:rsidR="0084679C" w:rsidRPr="006E3459" w:rsidRDefault="0084679C" w:rsidP="0084679C">
      <w:pPr>
        <w:spacing w:after="0" w:line="360" w:lineRule="auto"/>
        <w:jc w:val="both"/>
        <w:rPr>
          <w:rFonts w:ascii="Arial" w:hAnsi="Arial" w:cs="Arial"/>
          <w:b/>
          <w:bCs/>
          <w:i/>
          <w:iCs/>
          <w:u w:val="single"/>
        </w:rPr>
      </w:pPr>
    </w:p>
    <w:p w14:paraId="17CBCEE7" w14:textId="77777777" w:rsidR="00976E0E" w:rsidRPr="00976E0E" w:rsidRDefault="00976E0E" w:rsidP="00976E0E">
      <w:pPr>
        <w:spacing w:after="0" w:line="360" w:lineRule="auto"/>
        <w:ind w:firstLine="709"/>
        <w:jc w:val="both"/>
        <w:rPr>
          <w:rFonts w:ascii="Arial" w:hAnsi="Arial" w:cs="Arial"/>
        </w:rPr>
      </w:pPr>
      <w:r w:rsidRPr="00976E0E">
        <w:rPr>
          <w:rFonts w:ascii="Arial" w:hAnsi="Arial" w:cs="Arial"/>
        </w:rPr>
        <w:t>W ramach wizji ujęto podstawowe założenie strategiczne, określające, iż rozwój będzie prowadzony w sposób zrównoważony, skupiony zarówno na poprawie jakości życia mieszkańców, jak również zapewniającym atrakcyjne i bezpieczne warunki zamieszkania i rozwoju dla mieszkańców i przedsiębiorców. Podkreślono, iż konieczne jest wykorzystanie posiadanych zasobów i walorów, które zidentyfikowano i opisano w diagnozie strategicznej. Dzięki oparciu polityki prorozwojowej o zasadę zrównoważonego rozwoju, przedsięwzięcia strategiczne będą miały na celu takie wykorzystanie istniejącego potencjału Gminy i wewnętrznych czynników rozwojowych, by nie zostały one nadmiernie eksploatowane, lecz oddziaływały na sferę społeczną, gospodarczą, przestrzenną Gminy w sposób długofalowy. Doprowadzi to do trwałego zwiększenia jakości życia, poprawy funkcjonowania otoczenia gospodarczego oraz funkcjonalnego zagospodarowania gminnej przestrzeni. Wizja ta jest zgodna ze strategiczną wizją całego regionu, w której główny nacisk położono na zrównoważony rozwój województwa, z racjonalnym wykorzystaniem specyfiki społeczno-gospodarczej i zasobów środowiska.</w:t>
      </w:r>
    </w:p>
    <w:p w14:paraId="41922D86" w14:textId="77777777" w:rsidR="0084679C" w:rsidRPr="006E3459" w:rsidRDefault="0084679C" w:rsidP="0084679C">
      <w:pPr>
        <w:spacing w:after="0" w:line="360" w:lineRule="auto"/>
        <w:jc w:val="both"/>
        <w:rPr>
          <w:rFonts w:ascii="Arial" w:hAnsi="Arial" w:cs="Arial"/>
        </w:rPr>
      </w:pPr>
    </w:p>
    <w:p w14:paraId="1FE94CFE" w14:textId="571FD415" w:rsidR="0084679C" w:rsidRDefault="0084679C" w:rsidP="0084679C">
      <w:pPr>
        <w:spacing w:after="0" w:line="360" w:lineRule="auto"/>
        <w:jc w:val="both"/>
        <w:rPr>
          <w:rFonts w:ascii="Arial" w:hAnsi="Arial" w:cs="Arial"/>
        </w:rPr>
      </w:pPr>
      <w:r w:rsidRPr="006E3459">
        <w:rPr>
          <w:rFonts w:ascii="Arial" w:hAnsi="Arial" w:cs="Arial"/>
          <w:b/>
          <w:bCs/>
        </w:rPr>
        <w:t xml:space="preserve">Misja Gminy </w:t>
      </w:r>
      <w:r w:rsidR="00976E0E">
        <w:rPr>
          <w:rFonts w:ascii="Arial" w:hAnsi="Arial" w:cs="Arial"/>
          <w:b/>
          <w:bCs/>
        </w:rPr>
        <w:t>Masłowice</w:t>
      </w:r>
      <w:r w:rsidRPr="006E3459">
        <w:rPr>
          <w:rFonts w:ascii="Arial" w:hAnsi="Arial" w:cs="Arial"/>
          <w:b/>
          <w:bCs/>
        </w:rPr>
        <w:t>:</w:t>
      </w:r>
      <w:r w:rsidRPr="006E3459">
        <w:rPr>
          <w:rFonts w:ascii="Arial" w:hAnsi="Arial" w:cs="Arial"/>
        </w:rPr>
        <w:t xml:space="preserve"> </w:t>
      </w:r>
    </w:p>
    <w:p w14:paraId="543B618C" w14:textId="77777777" w:rsidR="0084679C" w:rsidRDefault="0084679C" w:rsidP="0084679C">
      <w:pPr>
        <w:spacing w:after="0" w:line="360" w:lineRule="auto"/>
        <w:jc w:val="both"/>
        <w:rPr>
          <w:rFonts w:ascii="Arial" w:hAnsi="Arial" w:cs="Arial"/>
        </w:rPr>
      </w:pPr>
    </w:p>
    <w:p w14:paraId="051A1752" w14:textId="79B4E500" w:rsidR="0084679C" w:rsidRPr="00245800" w:rsidRDefault="0084679C" w:rsidP="0084679C">
      <w:pPr>
        <w:spacing w:after="0" w:line="360" w:lineRule="auto"/>
        <w:jc w:val="both"/>
        <w:rPr>
          <w:rFonts w:ascii="Arial" w:hAnsi="Arial" w:cs="Arial"/>
          <w:b/>
          <w:bCs/>
          <w:i/>
          <w:iCs/>
        </w:rPr>
      </w:pPr>
      <w:r w:rsidRPr="00245800">
        <w:rPr>
          <w:rFonts w:ascii="Arial" w:hAnsi="Arial" w:cs="Arial"/>
          <w:b/>
          <w:bCs/>
          <w:i/>
          <w:iCs/>
        </w:rPr>
        <w:lastRenderedPageBreak/>
        <w:t>"</w:t>
      </w:r>
      <w:r w:rsidR="00245800" w:rsidRPr="00245800">
        <w:t xml:space="preserve"> </w:t>
      </w:r>
      <w:r w:rsidR="00245800" w:rsidRPr="00245800">
        <w:rPr>
          <w:rFonts w:ascii="Arial" w:hAnsi="Arial" w:cs="Arial"/>
          <w:b/>
          <w:bCs/>
          <w:i/>
          <w:iCs/>
        </w:rPr>
        <w:t xml:space="preserve">Gmina Masłowice to wspólnota wspierająca lokalną gospodarkę, przedsiębiorczość, rolnictwo i turystykę, stwarzająca atrakcyjne warunki do życia i rozwoju </w:t>
      </w:r>
      <w:r w:rsidRPr="00245800">
        <w:rPr>
          <w:rFonts w:ascii="Arial" w:hAnsi="Arial" w:cs="Arial"/>
          <w:b/>
          <w:bCs/>
          <w:i/>
          <w:iCs/>
        </w:rPr>
        <w:t>"</w:t>
      </w:r>
    </w:p>
    <w:p w14:paraId="54FD6800" w14:textId="77777777" w:rsidR="0084679C" w:rsidRDefault="0084679C" w:rsidP="0084679C">
      <w:pPr>
        <w:spacing w:after="0" w:line="360" w:lineRule="auto"/>
        <w:jc w:val="both"/>
        <w:rPr>
          <w:rFonts w:ascii="Arial" w:hAnsi="Arial" w:cs="Arial"/>
        </w:rPr>
      </w:pPr>
    </w:p>
    <w:p w14:paraId="12ADC460" w14:textId="77777777" w:rsidR="00245800" w:rsidRPr="00245800" w:rsidRDefault="00245800" w:rsidP="00245800">
      <w:pPr>
        <w:pStyle w:val="NormalnyWeb"/>
        <w:spacing w:before="0" w:beforeAutospacing="0" w:after="0" w:afterAutospacing="0" w:line="360" w:lineRule="auto"/>
        <w:ind w:firstLine="709"/>
        <w:jc w:val="both"/>
        <w:rPr>
          <w:rFonts w:ascii="Arial" w:hAnsi="Arial" w:cs="Arial"/>
          <w:sz w:val="22"/>
          <w:szCs w:val="22"/>
        </w:rPr>
      </w:pPr>
      <w:r w:rsidRPr="00245800">
        <w:rPr>
          <w:rFonts w:ascii="Arial" w:hAnsi="Arial" w:cs="Arial"/>
          <w:sz w:val="22"/>
          <w:szCs w:val="22"/>
        </w:rPr>
        <w:t xml:space="preserve">Z misji gminy Masłowice wynika dążenie do wypełnienia potrzeb wspólnoty oraz tworzenia warunków i przestrzeni dla harmonijnego rozwoju w oparciu o dziedzictwo kulturowe </w:t>
      </w:r>
      <w:r w:rsidRPr="00245800">
        <w:rPr>
          <w:rFonts w:ascii="Arial" w:hAnsi="Arial" w:cs="Arial"/>
          <w:sz w:val="22"/>
          <w:szCs w:val="22"/>
        </w:rPr>
        <w:br/>
        <w:t>i przyrodnicze gminy. Istotą działań podejmowanych przez samorząd gminny jest poprawa odporności terytorium w wielu wymiarach integrując inwestycje i działania tak, by zapewnić bezpieczeństwo, wysoką jakość przestrzeni, usług publicznych i warunków do rozwoju osobistego i wspólnoty.</w:t>
      </w:r>
    </w:p>
    <w:p w14:paraId="2F535584" w14:textId="77777777" w:rsidR="00245800" w:rsidRPr="00245800" w:rsidRDefault="00245800" w:rsidP="00245800">
      <w:pPr>
        <w:pStyle w:val="NormalnyWeb"/>
        <w:spacing w:before="0" w:beforeAutospacing="0" w:after="0" w:afterAutospacing="0" w:line="360" w:lineRule="auto"/>
        <w:ind w:firstLine="709"/>
        <w:jc w:val="both"/>
        <w:rPr>
          <w:rFonts w:ascii="Arial" w:hAnsi="Arial" w:cs="Arial"/>
          <w:sz w:val="22"/>
          <w:szCs w:val="22"/>
        </w:rPr>
      </w:pPr>
      <w:r w:rsidRPr="00245800">
        <w:rPr>
          <w:rFonts w:ascii="Arial" w:hAnsi="Arial" w:cs="Arial"/>
          <w:sz w:val="22"/>
          <w:szCs w:val="22"/>
        </w:rPr>
        <w:t>Podkreślić należy konieczność wzmocnienia więzi i relacji, stanowiących podstawę dla przepływu wiedzy, informacji i innowacji w gminie zarówno w ujęciu wewnętrznym (samorząd– wspólnota) jak i zewnętrznym (gmina – otoczenie).</w:t>
      </w:r>
    </w:p>
    <w:p w14:paraId="2B047D19" w14:textId="77777777" w:rsidR="00245800" w:rsidRDefault="00245800" w:rsidP="00245800">
      <w:pPr>
        <w:spacing w:after="0" w:line="360" w:lineRule="auto"/>
        <w:ind w:firstLine="708"/>
        <w:jc w:val="both"/>
        <w:rPr>
          <w:rFonts w:ascii="Arial" w:hAnsi="Arial" w:cs="Arial"/>
        </w:rPr>
      </w:pPr>
      <w:r w:rsidRPr="00245800">
        <w:rPr>
          <w:rFonts w:ascii="Arial" w:hAnsi="Arial" w:cs="Arial"/>
        </w:rPr>
        <w:t>Wizja, misja oraz przyjęte zasady wdrażania przedsięwzięć strategicznych gwarantują odpowiednie ukierunkowanie polityki rozwoju na terenie Gminy.</w:t>
      </w:r>
    </w:p>
    <w:p w14:paraId="28BC4254" w14:textId="77777777" w:rsidR="00293E55" w:rsidRDefault="00293E55" w:rsidP="00245800">
      <w:pPr>
        <w:spacing w:after="0" w:line="360" w:lineRule="auto"/>
        <w:ind w:firstLine="708"/>
        <w:jc w:val="both"/>
        <w:rPr>
          <w:rFonts w:ascii="Arial" w:hAnsi="Arial" w:cs="Arial"/>
        </w:rPr>
      </w:pPr>
    </w:p>
    <w:p w14:paraId="3367E16E" w14:textId="77777777" w:rsidR="00293E55" w:rsidRPr="00293E55" w:rsidRDefault="00293E55" w:rsidP="00293E55">
      <w:pPr>
        <w:spacing w:after="0" w:line="360" w:lineRule="auto"/>
        <w:ind w:firstLine="708"/>
        <w:jc w:val="both"/>
        <w:rPr>
          <w:rFonts w:ascii="Arial" w:hAnsi="Arial" w:cs="Arial"/>
        </w:rPr>
      </w:pPr>
      <w:r w:rsidRPr="00293E55">
        <w:rPr>
          <w:rFonts w:ascii="Arial" w:hAnsi="Arial" w:cs="Arial"/>
        </w:rPr>
        <w:t xml:space="preserve">Wnioski z opracowanej </w:t>
      </w:r>
      <w:r w:rsidRPr="00293E55">
        <w:rPr>
          <w:rFonts w:ascii="Arial" w:hAnsi="Arial" w:cs="Arial"/>
          <w:i/>
          <w:iCs/>
        </w:rPr>
        <w:t xml:space="preserve">Diagnozy sytuacji społecznej, gospodarczej i przestrzennej Gminy Masłowice </w:t>
      </w:r>
      <w:r w:rsidRPr="00293E55">
        <w:rPr>
          <w:rFonts w:ascii="Arial" w:hAnsi="Arial" w:cs="Arial"/>
        </w:rPr>
        <w:t xml:space="preserve">oraz z przeprowadzonych spotkań konsultacyjnych z mieszkańcami Gminy stały się podstawą dla opracowania części programowej </w:t>
      </w:r>
      <w:r w:rsidRPr="00293E55">
        <w:rPr>
          <w:rFonts w:ascii="Arial" w:hAnsi="Arial" w:cs="Arial"/>
          <w:i/>
          <w:iCs/>
        </w:rPr>
        <w:t>Strategii</w:t>
      </w:r>
      <w:r w:rsidRPr="00293E55">
        <w:rPr>
          <w:rFonts w:ascii="Arial" w:hAnsi="Arial" w:cs="Arial"/>
        </w:rPr>
        <w:t>, która zawiera najważniejsze założenia polityki rozwoju lokalnego.</w:t>
      </w:r>
    </w:p>
    <w:p w14:paraId="333FFD39" w14:textId="77777777" w:rsidR="00293E55" w:rsidRPr="00293E55" w:rsidRDefault="00293E55" w:rsidP="00293E55">
      <w:pPr>
        <w:pStyle w:val="Default"/>
        <w:spacing w:line="360" w:lineRule="auto"/>
        <w:jc w:val="both"/>
        <w:rPr>
          <w:rFonts w:ascii="Arial" w:hAnsi="Arial" w:cs="Arial"/>
          <w:color w:val="auto"/>
          <w:sz w:val="22"/>
          <w:szCs w:val="22"/>
        </w:rPr>
      </w:pPr>
      <w:r w:rsidRPr="00293E55">
        <w:rPr>
          <w:rFonts w:ascii="Arial" w:hAnsi="Arial" w:cs="Arial"/>
          <w:color w:val="auto"/>
          <w:sz w:val="22"/>
          <w:szCs w:val="22"/>
        </w:rPr>
        <w:t xml:space="preserve">Plan operacyjny </w:t>
      </w:r>
      <w:r w:rsidRPr="00293E55">
        <w:rPr>
          <w:rFonts w:ascii="Arial" w:hAnsi="Arial" w:cs="Arial"/>
          <w:i/>
          <w:iCs/>
          <w:color w:val="auto"/>
          <w:sz w:val="22"/>
          <w:szCs w:val="22"/>
        </w:rPr>
        <w:t xml:space="preserve">Strategii </w:t>
      </w:r>
      <w:r w:rsidRPr="00293E55">
        <w:rPr>
          <w:rFonts w:ascii="Arial" w:hAnsi="Arial" w:cs="Arial"/>
          <w:color w:val="auto"/>
          <w:sz w:val="22"/>
          <w:szCs w:val="22"/>
        </w:rPr>
        <w:t xml:space="preserve">składa się z trzech priorytetów: </w:t>
      </w:r>
    </w:p>
    <w:p w14:paraId="38E23964" w14:textId="77777777" w:rsidR="00293E55" w:rsidRPr="00293E55" w:rsidRDefault="00293E55" w:rsidP="00C73CB1">
      <w:pPr>
        <w:pStyle w:val="Default"/>
        <w:numPr>
          <w:ilvl w:val="0"/>
          <w:numId w:val="32"/>
        </w:numPr>
        <w:spacing w:line="360" w:lineRule="auto"/>
        <w:jc w:val="both"/>
        <w:rPr>
          <w:rFonts w:ascii="Arial" w:hAnsi="Arial" w:cs="Arial"/>
          <w:color w:val="auto"/>
          <w:sz w:val="22"/>
          <w:szCs w:val="22"/>
        </w:rPr>
      </w:pPr>
      <w:r w:rsidRPr="00293E55">
        <w:rPr>
          <w:rFonts w:ascii="Arial" w:hAnsi="Arial" w:cs="Arial"/>
          <w:color w:val="auto"/>
          <w:sz w:val="22"/>
          <w:szCs w:val="22"/>
        </w:rPr>
        <w:t>Społeczeństwo,</w:t>
      </w:r>
    </w:p>
    <w:p w14:paraId="59C08852" w14:textId="77777777" w:rsidR="00293E55" w:rsidRPr="00293E55" w:rsidRDefault="00293E55" w:rsidP="00C73CB1">
      <w:pPr>
        <w:pStyle w:val="Default"/>
        <w:numPr>
          <w:ilvl w:val="0"/>
          <w:numId w:val="32"/>
        </w:numPr>
        <w:spacing w:line="360" w:lineRule="auto"/>
        <w:jc w:val="both"/>
        <w:rPr>
          <w:rFonts w:ascii="Arial" w:hAnsi="Arial" w:cs="Arial"/>
          <w:color w:val="auto"/>
          <w:sz w:val="22"/>
          <w:szCs w:val="22"/>
        </w:rPr>
      </w:pPr>
      <w:r w:rsidRPr="00293E55">
        <w:rPr>
          <w:rFonts w:ascii="Arial" w:hAnsi="Arial" w:cs="Arial"/>
          <w:color w:val="auto"/>
          <w:sz w:val="22"/>
          <w:szCs w:val="22"/>
        </w:rPr>
        <w:t>przestrzeń i środowisko,</w:t>
      </w:r>
    </w:p>
    <w:p w14:paraId="4A3A8735" w14:textId="77777777" w:rsidR="00293E55" w:rsidRPr="00293E55" w:rsidRDefault="00293E55" w:rsidP="00C73CB1">
      <w:pPr>
        <w:pStyle w:val="Default"/>
        <w:numPr>
          <w:ilvl w:val="0"/>
          <w:numId w:val="32"/>
        </w:numPr>
        <w:spacing w:line="360" w:lineRule="auto"/>
        <w:jc w:val="both"/>
        <w:rPr>
          <w:rFonts w:ascii="Arial" w:hAnsi="Arial" w:cs="Arial"/>
          <w:color w:val="auto"/>
          <w:sz w:val="22"/>
          <w:szCs w:val="22"/>
        </w:rPr>
      </w:pPr>
      <w:r w:rsidRPr="00293E55">
        <w:rPr>
          <w:rFonts w:ascii="Arial" w:hAnsi="Arial" w:cs="Arial"/>
          <w:color w:val="auto"/>
          <w:sz w:val="22"/>
          <w:szCs w:val="22"/>
        </w:rPr>
        <w:t>Gospodarka.</w:t>
      </w:r>
    </w:p>
    <w:p w14:paraId="057D8293" w14:textId="77777777" w:rsidR="00293E55" w:rsidRDefault="00293E55" w:rsidP="00293E55">
      <w:pPr>
        <w:spacing w:after="0" w:line="360" w:lineRule="auto"/>
        <w:ind w:firstLine="708"/>
        <w:jc w:val="both"/>
        <w:rPr>
          <w:rFonts w:ascii="Arial" w:hAnsi="Arial" w:cs="Arial"/>
        </w:rPr>
      </w:pPr>
    </w:p>
    <w:p w14:paraId="3EC6A3BC" w14:textId="6AC0E77C" w:rsidR="00293E55" w:rsidRPr="00293E55" w:rsidRDefault="00293E55" w:rsidP="00293E55">
      <w:pPr>
        <w:spacing w:after="0" w:line="360" w:lineRule="auto"/>
        <w:ind w:firstLine="708"/>
        <w:jc w:val="both"/>
        <w:rPr>
          <w:rFonts w:ascii="Arial" w:hAnsi="Arial" w:cs="Arial"/>
          <w:sz w:val="20"/>
        </w:rPr>
      </w:pPr>
      <w:r w:rsidRPr="00293E55">
        <w:rPr>
          <w:rFonts w:ascii="Arial" w:hAnsi="Arial" w:cs="Arial"/>
        </w:rPr>
        <w:t>Cele strategiczne grupują długofalowe, trwałe efekty wdrażanych przedsięwzięć strategicznych i opisują ich oddziaływanie na proces rozwoju w przyjętym horyzoncie czasowym. Zostały wyznaczone na bazie przeprowadzonej diagnozy stanu obecnego, są konsekwencją przyjętej wizji i obranych zasad polityki rozwoju. Zgodnie z założeniami, ich realizacja prowadzić będzie do poprawy poziomu rozwoju gospodarczego i jakości życia lokalnej społeczności. Zaproponowane poniżej cele rozwoju Gminy Masłowice są konsekwencją zidentyfikowanych wyzwań rozwoju. Tworzą one spójny i wzajemnie uzupełniający się układ, w którym efekty jednych celów generują i wzmacniają efekty realizacji innych.</w:t>
      </w:r>
    </w:p>
    <w:p w14:paraId="6F0F2769" w14:textId="4C9CCA5B" w:rsidR="00293E55" w:rsidRDefault="00293E55" w:rsidP="00293E55">
      <w:pPr>
        <w:spacing w:after="0" w:line="360" w:lineRule="auto"/>
        <w:ind w:firstLine="708"/>
        <w:jc w:val="both"/>
        <w:rPr>
          <w:rFonts w:ascii="Arial" w:hAnsi="Arial" w:cs="Arial"/>
        </w:rPr>
      </w:pPr>
      <w:r w:rsidRPr="00293E55">
        <w:rPr>
          <w:rFonts w:ascii="Arial" w:hAnsi="Arial" w:cs="Arial"/>
        </w:rPr>
        <w:t xml:space="preserve">W oparciu o przeprowadzoną diagnozę sytuacji społecznej, gospodarczej i przestrzennej Gminy Masłowice i wykonaną na jej podstawie analizę SWOT, sformułowane zostały cele strategiczne i operacyjne. Zgodnie z logiką cele strategiczne odnoszą się do zidentyfikowanych obszarów problemowych, wyznaczonych na podstawie przeprowadzonej </w:t>
      </w:r>
      <w:r w:rsidRPr="00293E55">
        <w:rPr>
          <w:rFonts w:ascii="Arial" w:hAnsi="Arial" w:cs="Arial"/>
        </w:rPr>
        <w:lastRenderedPageBreak/>
        <w:t>analizy Gminy oraz konsultacji społecznych (ankietyzacji). Głównym argumentem przemawiającym za opracowaniem Strategii, jest możliwość planowanego realizowania zadań mających na celu wykreowanie jak najlepszych warunków dla rozwiązywania najbardziej naglących problemów. Niezwykle istotne jest także osiągniecie najbardziej pożądanych, z punktu widzenia społeczności lokalnej efektów, przy jednoczesnym wykorzystaniu dostępnych zasobów naturalnych, finansowych, organizacyjnych i ludzkich.</w:t>
      </w:r>
    </w:p>
    <w:p w14:paraId="46C786CE" w14:textId="77777777" w:rsidR="00293E55" w:rsidRDefault="00293E55" w:rsidP="00245800">
      <w:pPr>
        <w:spacing w:after="0" w:line="360" w:lineRule="auto"/>
        <w:ind w:firstLine="708"/>
        <w:jc w:val="both"/>
        <w:rPr>
          <w:rFonts w:ascii="Arial" w:hAnsi="Arial" w:cs="Arial"/>
        </w:rPr>
      </w:pPr>
    </w:p>
    <w:p w14:paraId="52F460C0" w14:textId="4C649230" w:rsidR="00293E55" w:rsidRPr="00293E55" w:rsidRDefault="00293E55" w:rsidP="00293E55">
      <w:pPr>
        <w:spacing w:after="0" w:line="360" w:lineRule="auto"/>
        <w:jc w:val="both"/>
        <w:rPr>
          <w:rFonts w:ascii="Arial" w:hAnsi="Arial" w:cs="Arial"/>
          <w:b/>
          <w:bCs/>
        </w:rPr>
      </w:pPr>
      <w:r w:rsidRPr="00293E55">
        <w:rPr>
          <w:rFonts w:ascii="Arial" w:hAnsi="Arial" w:cs="Arial"/>
          <w:b/>
          <w:bCs/>
        </w:rPr>
        <w:t xml:space="preserve">Struktura celów strategicznych </w:t>
      </w:r>
    </w:p>
    <w:p w14:paraId="6640013F" w14:textId="77777777" w:rsidR="00245800" w:rsidRDefault="00245800" w:rsidP="00245800">
      <w:pPr>
        <w:spacing w:after="0" w:line="360" w:lineRule="auto"/>
        <w:jc w:val="both"/>
        <w:rPr>
          <w:rFonts w:ascii="Arial" w:hAnsi="Arial" w:cs="Arial"/>
          <w:highlight w:val="yellow"/>
        </w:rPr>
      </w:pPr>
    </w:p>
    <w:p w14:paraId="76D3709E" w14:textId="37B541EC" w:rsidR="00293E55" w:rsidRDefault="00293E55" w:rsidP="00245800">
      <w:pPr>
        <w:spacing w:after="0" w:line="360" w:lineRule="auto"/>
        <w:jc w:val="both"/>
        <w:rPr>
          <w:rFonts w:ascii="Arial" w:hAnsi="Arial" w:cs="Arial"/>
          <w:highlight w:val="yellow"/>
        </w:rPr>
      </w:pPr>
      <w:r w:rsidRPr="00696D4F">
        <w:rPr>
          <w:rFonts w:cstheme="minorHAnsi"/>
          <w:noProof/>
          <w:highlight w:val="lightGray"/>
          <w:shd w:val="clear" w:color="auto" w:fill="9CC2E5" w:themeFill="accent5" w:themeFillTint="99"/>
          <w:lang w:eastAsia="pl-PL"/>
        </w:rPr>
        <w:drawing>
          <wp:inline distT="0" distB="0" distL="0" distR="0" wp14:anchorId="3FAECD75" wp14:editId="300CC95D">
            <wp:extent cx="5534025" cy="3838575"/>
            <wp:effectExtent l="0" t="0" r="0" b="47625"/>
            <wp:docPr id="34" name="Diagram 3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5C9028DE" w14:textId="77777777" w:rsidR="00293E55" w:rsidRDefault="00293E55" w:rsidP="00245800">
      <w:pPr>
        <w:spacing w:after="0" w:line="360" w:lineRule="auto"/>
        <w:jc w:val="both"/>
        <w:rPr>
          <w:rFonts w:ascii="Arial" w:hAnsi="Arial" w:cs="Arial"/>
          <w:highlight w:val="yellow"/>
        </w:rPr>
      </w:pPr>
    </w:p>
    <w:p w14:paraId="5B826648" w14:textId="54D35BFE" w:rsidR="00437FC6" w:rsidRDefault="00293E55" w:rsidP="00293E55">
      <w:pPr>
        <w:spacing w:after="0" w:line="360" w:lineRule="auto"/>
        <w:jc w:val="both"/>
        <w:rPr>
          <w:rFonts w:ascii="Arial" w:hAnsi="Arial" w:cs="Arial"/>
          <w:b/>
          <w:bCs/>
          <w:color w:val="000000" w:themeColor="text1"/>
          <w:shd w:val="clear" w:color="auto" w:fill="F7F7F8"/>
        </w:rPr>
      </w:pPr>
      <w:r w:rsidRPr="00293E55">
        <w:rPr>
          <w:rFonts w:ascii="Arial" w:hAnsi="Arial" w:cs="Arial"/>
          <w:b/>
          <w:bCs/>
          <w:color w:val="000000" w:themeColor="text1"/>
          <w:shd w:val="clear" w:color="auto" w:fill="F7F7F8"/>
        </w:rPr>
        <w:t>Cele strategiczne będą osiągnięte poprzez realizację celów operacyjnych, które obejmują:</w:t>
      </w:r>
    </w:p>
    <w:p w14:paraId="38ACAD87" w14:textId="77777777" w:rsidR="00293E55" w:rsidRDefault="00293E55" w:rsidP="00293E55">
      <w:pPr>
        <w:spacing w:after="0" w:line="360" w:lineRule="auto"/>
        <w:jc w:val="both"/>
        <w:rPr>
          <w:rFonts w:ascii="Arial" w:hAnsi="Arial" w:cs="Arial"/>
          <w:b/>
          <w:bCs/>
          <w:color w:val="000000" w:themeColor="text1"/>
          <w:shd w:val="clear" w:color="auto" w:fill="F7F7F8"/>
        </w:rPr>
      </w:pPr>
    </w:p>
    <w:tbl>
      <w:tblPr>
        <w:tblStyle w:val="Tabelasiatki4akcent5"/>
        <w:tblW w:w="0" w:type="auto"/>
        <w:tblLook w:val="04A0" w:firstRow="1" w:lastRow="0" w:firstColumn="1" w:lastColumn="0" w:noHBand="0" w:noVBand="1"/>
      </w:tblPr>
      <w:tblGrid>
        <w:gridCol w:w="2881"/>
        <w:gridCol w:w="2878"/>
        <w:gridCol w:w="2877"/>
      </w:tblGrid>
      <w:tr w:rsidR="00293E55" w:rsidRPr="00293E55" w14:paraId="61D1638C" w14:textId="77777777" w:rsidTr="00FE58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36" w:type="dxa"/>
            <w:gridSpan w:val="3"/>
            <w:vAlign w:val="center"/>
          </w:tcPr>
          <w:p w14:paraId="7446F928" w14:textId="77777777" w:rsidR="00293E55" w:rsidRPr="00293E55" w:rsidRDefault="00293E55" w:rsidP="00293E55">
            <w:pPr>
              <w:jc w:val="center"/>
              <w:rPr>
                <w:rFonts w:ascii="Arial" w:hAnsi="Arial" w:cs="Arial"/>
                <w:b w:val="0"/>
                <w:color w:val="auto"/>
              </w:rPr>
            </w:pPr>
            <w:bookmarkStart w:id="2" w:name="_Hlk128583871"/>
            <w:r w:rsidRPr="00293E55">
              <w:rPr>
                <w:rFonts w:ascii="Arial" w:hAnsi="Arial" w:cs="Arial"/>
                <w:color w:val="auto"/>
              </w:rPr>
              <w:t>CELE STRATEGICZNE</w:t>
            </w:r>
          </w:p>
        </w:tc>
      </w:tr>
      <w:tr w:rsidR="00293E55" w:rsidRPr="00293E55" w14:paraId="6974F640" w14:textId="77777777" w:rsidTr="00FE58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1" w:type="dxa"/>
            <w:vAlign w:val="center"/>
          </w:tcPr>
          <w:p w14:paraId="38E4E0FB" w14:textId="77777777" w:rsidR="00293E55" w:rsidRPr="00293E55" w:rsidRDefault="00293E55" w:rsidP="00293E55">
            <w:pPr>
              <w:jc w:val="center"/>
              <w:rPr>
                <w:rFonts w:ascii="Arial" w:hAnsi="Arial" w:cs="Arial"/>
                <w:b w:val="0"/>
              </w:rPr>
            </w:pPr>
            <w:r w:rsidRPr="00293E55">
              <w:rPr>
                <w:rFonts w:ascii="Arial" w:hAnsi="Arial" w:cs="Arial"/>
              </w:rPr>
              <w:t>CEL STRATEGICZNY 1</w:t>
            </w:r>
          </w:p>
          <w:p w14:paraId="3F97BEF9" w14:textId="77777777" w:rsidR="00293E55" w:rsidRPr="00293E55" w:rsidRDefault="00293E55" w:rsidP="00293E55">
            <w:pPr>
              <w:jc w:val="center"/>
              <w:rPr>
                <w:rFonts w:ascii="Arial" w:hAnsi="Arial" w:cs="Arial"/>
              </w:rPr>
            </w:pPr>
            <w:r w:rsidRPr="00293E55">
              <w:rPr>
                <w:rFonts w:ascii="Arial" w:eastAsia="Times New Roman" w:hAnsi="Arial" w:cs="Arial"/>
                <w:color w:val="000000" w:themeColor="text1"/>
                <w:lang w:eastAsia="pl-PL"/>
              </w:rPr>
              <w:t>Wzmacnianie kapitału społecznego i zarządzanie gminą oraz rozwój infrastruktury technicznej</w:t>
            </w:r>
          </w:p>
        </w:tc>
        <w:tc>
          <w:tcPr>
            <w:tcW w:w="2878" w:type="dxa"/>
            <w:vAlign w:val="center"/>
          </w:tcPr>
          <w:p w14:paraId="3B861C5E" w14:textId="77777777" w:rsidR="00293E55" w:rsidRPr="00293E55" w:rsidRDefault="00293E55" w:rsidP="00293E55">
            <w:pPr>
              <w:ind w:left="-120" w:firstLine="12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293E55">
              <w:rPr>
                <w:rFonts w:ascii="Arial" w:hAnsi="Arial" w:cs="Arial"/>
                <w:b/>
              </w:rPr>
              <w:t>CEL STRATEGICZNY 2</w:t>
            </w:r>
          </w:p>
          <w:p w14:paraId="22FB07AF" w14:textId="77777777" w:rsidR="00293E55" w:rsidRPr="00293E55" w:rsidRDefault="00293E55" w:rsidP="00293E55">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293E55">
              <w:rPr>
                <w:rFonts w:ascii="Arial" w:eastAsia="Times New Roman" w:hAnsi="Arial" w:cs="Arial"/>
                <w:b/>
                <w:bCs/>
                <w:color w:val="000000" w:themeColor="text1"/>
                <w:lang w:eastAsia="pl-PL"/>
              </w:rPr>
              <w:t xml:space="preserve">Zrównoważone gospodarowanie przestrzenią poprzez wykorzystanie walorów przyrodniczo-kulturowych oraz tworzenie warunków do spędzania czasu </w:t>
            </w:r>
            <w:r w:rsidRPr="00293E55">
              <w:rPr>
                <w:rFonts w:ascii="Arial" w:eastAsia="Times New Roman" w:hAnsi="Arial" w:cs="Arial"/>
                <w:b/>
                <w:bCs/>
                <w:color w:val="000000" w:themeColor="text1"/>
                <w:lang w:eastAsia="pl-PL"/>
              </w:rPr>
              <w:lastRenderedPageBreak/>
              <w:t>wolnego i promocja gminy</w:t>
            </w:r>
          </w:p>
          <w:p w14:paraId="13628DA2" w14:textId="77777777" w:rsidR="00293E55" w:rsidRPr="00293E55" w:rsidRDefault="00293E55" w:rsidP="00293E55">
            <w:pPr>
              <w:ind w:left="-120" w:firstLine="120"/>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877" w:type="dxa"/>
            <w:vAlign w:val="center"/>
          </w:tcPr>
          <w:p w14:paraId="46E03726" w14:textId="77777777" w:rsidR="00293E55" w:rsidRPr="00293E55" w:rsidRDefault="00293E55" w:rsidP="00293E55">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293E55">
              <w:rPr>
                <w:rFonts w:ascii="Arial" w:hAnsi="Arial" w:cs="Arial"/>
                <w:b/>
              </w:rPr>
              <w:lastRenderedPageBreak/>
              <w:t>CEL STRATEGICZNY 3</w:t>
            </w:r>
          </w:p>
          <w:p w14:paraId="22B08898" w14:textId="77777777" w:rsidR="00293E55" w:rsidRPr="00293E55" w:rsidRDefault="00293E55" w:rsidP="00293E55">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highlight w:val="yellow"/>
              </w:rPr>
            </w:pPr>
            <w:r w:rsidRPr="00293E55">
              <w:rPr>
                <w:rFonts w:ascii="Arial" w:eastAsia="Times New Roman" w:hAnsi="Arial" w:cs="Arial"/>
                <w:b/>
                <w:bCs/>
                <w:color w:val="000000" w:themeColor="text1"/>
                <w:lang w:eastAsia="pl-PL"/>
              </w:rPr>
              <w:t>Poprawa konkurencyjności gospodarstw rolnych i rozwój rynku pracy poprzez wsparcie przedsiębiorczości</w:t>
            </w:r>
          </w:p>
        </w:tc>
      </w:tr>
      <w:tr w:rsidR="00293E55" w:rsidRPr="00293E55" w14:paraId="788FEA17" w14:textId="77777777" w:rsidTr="00FE587A">
        <w:tc>
          <w:tcPr>
            <w:cnfStyle w:val="001000000000" w:firstRow="0" w:lastRow="0" w:firstColumn="1" w:lastColumn="0" w:oddVBand="0" w:evenVBand="0" w:oddHBand="0" w:evenHBand="0" w:firstRowFirstColumn="0" w:firstRowLastColumn="0" w:lastRowFirstColumn="0" w:lastRowLastColumn="0"/>
            <w:tcW w:w="8636" w:type="dxa"/>
            <w:gridSpan w:val="3"/>
            <w:vAlign w:val="center"/>
          </w:tcPr>
          <w:p w14:paraId="4717D695" w14:textId="77777777" w:rsidR="00293E55" w:rsidRPr="00293E55" w:rsidRDefault="00293E55" w:rsidP="00293E55">
            <w:pPr>
              <w:jc w:val="center"/>
              <w:rPr>
                <w:rFonts w:ascii="Arial" w:hAnsi="Arial" w:cs="Arial"/>
                <w:b w:val="0"/>
              </w:rPr>
            </w:pPr>
            <w:r w:rsidRPr="00293E55">
              <w:rPr>
                <w:rFonts w:ascii="Arial" w:hAnsi="Arial" w:cs="Arial"/>
              </w:rPr>
              <w:t>CELE OPERACYJNE</w:t>
            </w:r>
          </w:p>
        </w:tc>
      </w:tr>
      <w:tr w:rsidR="00293E55" w:rsidRPr="00293E55" w14:paraId="79561DD4" w14:textId="77777777" w:rsidTr="00FE58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1" w:type="dxa"/>
            <w:vAlign w:val="center"/>
          </w:tcPr>
          <w:p w14:paraId="44147E00" w14:textId="77777777" w:rsidR="00293E55" w:rsidRPr="00293E55" w:rsidRDefault="00293E55" w:rsidP="00293E55">
            <w:pPr>
              <w:pStyle w:val="Default"/>
              <w:jc w:val="center"/>
              <w:rPr>
                <w:rFonts w:ascii="Arial" w:hAnsi="Arial" w:cs="Arial"/>
                <w:b w:val="0"/>
                <w:bCs w:val="0"/>
                <w:color w:val="000000" w:themeColor="text1"/>
                <w:sz w:val="22"/>
                <w:szCs w:val="22"/>
              </w:rPr>
            </w:pPr>
            <w:r w:rsidRPr="00293E55">
              <w:rPr>
                <w:rFonts w:ascii="Arial" w:eastAsia="Times New Roman" w:hAnsi="Arial" w:cs="Arial"/>
                <w:b w:val="0"/>
                <w:bCs w:val="0"/>
                <w:color w:val="000000" w:themeColor="text1"/>
                <w:sz w:val="22"/>
                <w:szCs w:val="22"/>
                <w:lang w:eastAsia="pl-PL"/>
              </w:rPr>
              <w:t>1.1 Rozwój usług społecznych i poprawa stanu infrastruktury edukacyjnej</w:t>
            </w:r>
          </w:p>
        </w:tc>
        <w:tc>
          <w:tcPr>
            <w:tcW w:w="2878" w:type="dxa"/>
            <w:vAlign w:val="center"/>
          </w:tcPr>
          <w:p w14:paraId="61329366" w14:textId="77777777" w:rsidR="00293E55" w:rsidRPr="00293E55" w:rsidRDefault="00293E55" w:rsidP="00293E55">
            <w:pPr>
              <w:jc w:val="center"/>
              <w:cnfStyle w:val="000000100000" w:firstRow="0" w:lastRow="0" w:firstColumn="0" w:lastColumn="0" w:oddVBand="0" w:evenVBand="0" w:oddHBand="1" w:evenHBand="0" w:firstRowFirstColumn="0" w:firstRowLastColumn="0" w:lastRowFirstColumn="0" w:lastRowLastColumn="0"/>
              <w:rPr>
                <w:rFonts w:ascii="Arial" w:hAnsi="Arial" w:cs="Arial"/>
                <w:highlight w:val="yellow"/>
              </w:rPr>
            </w:pPr>
            <w:r w:rsidRPr="00293E55">
              <w:rPr>
                <w:rFonts w:ascii="Arial" w:hAnsi="Arial" w:cs="Arial"/>
                <w:color w:val="000000" w:themeColor="text1"/>
              </w:rPr>
              <w:t xml:space="preserve">2.1. </w:t>
            </w:r>
            <w:r w:rsidRPr="00293E55">
              <w:rPr>
                <w:rFonts w:ascii="Arial" w:eastAsia="Times New Roman" w:hAnsi="Arial" w:cs="Arial"/>
                <w:color w:val="000000" w:themeColor="text1"/>
                <w:lang w:eastAsia="pl-PL"/>
              </w:rPr>
              <w:t>Rozwój infrastruktury sportowej, rekreacyjnej i turystycznej</w:t>
            </w:r>
          </w:p>
        </w:tc>
        <w:tc>
          <w:tcPr>
            <w:tcW w:w="2877" w:type="dxa"/>
            <w:vAlign w:val="center"/>
          </w:tcPr>
          <w:p w14:paraId="6C4DA23E" w14:textId="77777777" w:rsidR="00293E55" w:rsidRPr="00293E55" w:rsidRDefault="00293E55" w:rsidP="00293E55">
            <w:pPr>
              <w:jc w:val="center"/>
              <w:cnfStyle w:val="000000100000" w:firstRow="0" w:lastRow="0" w:firstColumn="0" w:lastColumn="0" w:oddVBand="0" w:evenVBand="0" w:oddHBand="1" w:evenHBand="0" w:firstRowFirstColumn="0" w:firstRowLastColumn="0" w:lastRowFirstColumn="0" w:lastRowLastColumn="0"/>
              <w:rPr>
                <w:rFonts w:ascii="Arial" w:hAnsi="Arial" w:cs="Arial"/>
                <w:highlight w:val="yellow"/>
              </w:rPr>
            </w:pPr>
            <w:r w:rsidRPr="00293E55">
              <w:rPr>
                <w:rFonts w:ascii="Arial" w:eastAsia="SimSun" w:hAnsi="Arial" w:cs="Arial"/>
                <w:color w:val="000000" w:themeColor="text1"/>
                <w:kern w:val="2"/>
                <w:lang w:eastAsia="hi-IN" w:bidi="hi-IN"/>
              </w:rPr>
              <w:t>3.1. Rozwój rolnictwa poprzez promowanie przyjaznych środowisku rozwiązań w procesie produkcji rolnej, rozwój rolnictwa ekologicznego oraz modernizacja gospodarstw rolnych</w:t>
            </w:r>
          </w:p>
        </w:tc>
      </w:tr>
      <w:tr w:rsidR="00293E55" w:rsidRPr="00293E55" w14:paraId="4C775491" w14:textId="77777777" w:rsidTr="00FE587A">
        <w:tc>
          <w:tcPr>
            <w:cnfStyle w:val="001000000000" w:firstRow="0" w:lastRow="0" w:firstColumn="1" w:lastColumn="0" w:oddVBand="0" w:evenVBand="0" w:oddHBand="0" w:evenHBand="0" w:firstRowFirstColumn="0" w:firstRowLastColumn="0" w:lastRowFirstColumn="0" w:lastRowLastColumn="0"/>
            <w:tcW w:w="2881" w:type="dxa"/>
            <w:vAlign w:val="center"/>
          </w:tcPr>
          <w:p w14:paraId="77C35136" w14:textId="77777777" w:rsidR="00293E55" w:rsidRPr="00293E55" w:rsidRDefault="00293E55" w:rsidP="00293E55">
            <w:pPr>
              <w:pStyle w:val="Default"/>
              <w:jc w:val="center"/>
              <w:rPr>
                <w:rFonts w:ascii="Arial" w:hAnsi="Arial" w:cs="Arial"/>
                <w:b w:val="0"/>
                <w:bCs w:val="0"/>
                <w:color w:val="auto"/>
                <w:sz w:val="22"/>
                <w:szCs w:val="22"/>
                <w:highlight w:val="yellow"/>
              </w:rPr>
            </w:pPr>
            <w:r w:rsidRPr="00293E55">
              <w:rPr>
                <w:rFonts w:ascii="Arial" w:eastAsia="Times New Roman" w:hAnsi="Arial" w:cs="Arial"/>
                <w:b w:val="0"/>
                <w:bCs w:val="0"/>
                <w:color w:val="000000" w:themeColor="text1"/>
                <w:sz w:val="22"/>
                <w:szCs w:val="22"/>
                <w:lang w:eastAsia="pl-PL"/>
              </w:rPr>
              <w:t>1.2 Wzmacnianie kapitału społecznego i zarządzanie gminą</w:t>
            </w:r>
          </w:p>
        </w:tc>
        <w:tc>
          <w:tcPr>
            <w:tcW w:w="2878" w:type="dxa"/>
            <w:vAlign w:val="center"/>
          </w:tcPr>
          <w:p w14:paraId="1B0F86EC" w14:textId="77777777" w:rsidR="00293E55" w:rsidRPr="00293E55" w:rsidRDefault="00293E55" w:rsidP="00293E55">
            <w:pPr>
              <w:pStyle w:val="Default"/>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highlight w:val="yellow"/>
              </w:rPr>
            </w:pPr>
            <w:r w:rsidRPr="00293E55">
              <w:rPr>
                <w:rFonts w:ascii="Arial" w:hAnsi="Arial" w:cs="Arial"/>
                <w:color w:val="000000" w:themeColor="text1"/>
                <w:sz w:val="22"/>
                <w:szCs w:val="22"/>
              </w:rPr>
              <w:t>2.2. Ochrona dziedzictwa kulturowego i naturalnego oraz zagospodarowanie przestrzeni</w:t>
            </w:r>
          </w:p>
        </w:tc>
        <w:tc>
          <w:tcPr>
            <w:tcW w:w="2877" w:type="dxa"/>
            <w:vAlign w:val="center"/>
          </w:tcPr>
          <w:p w14:paraId="3DB7BA6A" w14:textId="77777777" w:rsidR="00293E55" w:rsidRPr="00293E55" w:rsidRDefault="00293E55" w:rsidP="00293E55">
            <w:pPr>
              <w:jc w:val="center"/>
              <w:cnfStyle w:val="000000000000" w:firstRow="0" w:lastRow="0" w:firstColumn="0" w:lastColumn="0" w:oddVBand="0" w:evenVBand="0" w:oddHBand="0" w:evenHBand="0" w:firstRowFirstColumn="0" w:firstRowLastColumn="0" w:lastRowFirstColumn="0" w:lastRowLastColumn="0"/>
              <w:rPr>
                <w:rFonts w:ascii="Arial" w:hAnsi="Arial" w:cs="Arial"/>
                <w:highlight w:val="yellow"/>
              </w:rPr>
            </w:pPr>
            <w:r w:rsidRPr="00293E55">
              <w:rPr>
                <w:rFonts w:ascii="Arial" w:eastAsia="SimSun" w:hAnsi="Arial" w:cs="Arial"/>
                <w:color w:val="000000" w:themeColor="text1"/>
                <w:kern w:val="2"/>
                <w:lang w:eastAsia="hi-IN" w:bidi="hi-IN"/>
              </w:rPr>
              <w:t>3.2.</w:t>
            </w:r>
            <w:r w:rsidRPr="00293E55">
              <w:rPr>
                <w:rFonts w:ascii="Arial" w:eastAsia="Times New Roman" w:hAnsi="Arial" w:cs="Arial"/>
                <w:color w:val="000000" w:themeColor="text1"/>
                <w:lang w:eastAsia="pl-PL"/>
              </w:rPr>
              <w:t xml:space="preserve"> Wparcie rozwoju przedsiębiorczości</w:t>
            </w:r>
          </w:p>
        </w:tc>
      </w:tr>
      <w:tr w:rsidR="00293E55" w:rsidRPr="00293E55" w14:paraId="0406E7FD" w14:textId="77777777" w:rsidTr="00FE58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1" w:type="dxa"/>
            <w:vAlign w:val="center"/>
          </w:tcPr>
          <w:p w14:paraId="18F41346" w14:textId="77777777" w:rsidR="00293E55" w:rsidRPr="00293E55" w:rsidRDefault="00293E55" w:rsidP="00293E55">
            <w:pPr>
              <w:jc w:val="center"/>
              <w:rPr>
                <w:rFonts w:ascii="Arial" w:hAnsi="Arial" w:cs="Arial"/>
                <w:b w:val="0"/>
                <w:bCs w:val="0"/>
                <w:highlight w:val="yellow"/>
              </w:rPr>
            </w:pPr>
            <w:r w:rsidRPr="00293E55">
              <w:rPr>
                <w:rFonts w:ascii="Arial" w:hAnsi="Arial" w:cs="Arial"/>
                <w:b w:val="0"/>
                <w:bCs w:val="0"/>
                <w:color w:val="000000" w:themeColor="text1"/>
              </w:rPr>
              <w:t>1.3 B</w:t>
            </w:r>
            <w:r w:rsidRPr="00293E55">
              <w:rPr>
                <w:rFonts w:ascii="Arial" w:eastAsia="Times New Roman" w:hAnsi="Arial" w:cs="Arial"/>
                <w:b w:val="0"/>
                <w:bCs w:val="0"/>
                <w:color w:val="000000" w:themeColor="text1"/>
                <w:lang w:eastAsia="pl-PL"/>
              </w:rPr>
              <w:t>udowa/ modernizacja infrastruktury drogowej oraz wzrost atrakcyjności inwestycyjnej gminy</w:t>
            </w:r>
          </w:p>
        </w:tc>
        <w:tc>
          <w:tcPr>
            <w:tcW w:w="2878" w:type="dxa"/>
            <w:vAlign w:val="center"/>
          </w:tcPr>
          <w:p w14:paraId="66941AAD" w14:textId="77777777" w:rsidR="00293E55" w:rsidRPr="00293E55" w:rsidRDefault="00293E55" w:rsidP="00293E55">
            <w:pPr>
              <w:jc w:val="center"/>
              <w:cnfStyle w:val="000000100000" w:firstRow="0" w:lastRow="0" w:firstColumn="0" w:lastColumn="0" w:oddVBand="0" w:evenVBand="0" w:oddHBand="1" w:evenHBand="0" w:firstRowFirstColumn="0" w:firstRowLastColumn="0" w:lastRowFirstColumn="0" w:lastRowLastColumn="0"/>
              <w:rPr>
                <w:rFonts w:ascii="Arial" w:hAnsi="Arial" w:cs="Arial"/>
                <w:highlight w:val="yellow"/>
              </w:rPr>
            </w:pPr>
            <w:r w:rsidRPr="00293E55">
              <w:rPr>
                <w:rFonts w:ascii="Arial" w:hAnsi="Arial" w:cs="Arial"/>
                <w:color w:val="000000" w:themeColor="text1"/>
              </w:rPr>
              <w:t>2.3. U</w:t>
            </w:r>
            <w:r w:rsidRPr="00293E55">
              <w:rPr>
                <w:rFonts w:ascii="Arial" w:eastAsia="Times New Roman" w:hAnsi="Arial" w:cs="Arial"/>
                <w:color w:val="000000" w:themeColor="text1"/>
                <w:lang w:eastAsia="pl-PL"/>
              </w:rPr>
              <w:t>powszechnianie dostępu do kultury w tym form dostępu wykorzystujących technologie cyfrowe</w:t>
            </w:r>
          </w:p>
        </w:tc>
        <w:tc>
          <w:tcPr>
            <w:tcW w:w="2877" w:type="dxa"/>
            <w:vAlign w:val="center"/>
          </w:tcPr>
          <w:p w14:paraId="5AD04C2B" w14:textId="77777777" w:rsidR="00293E55" w:rsidRPr="00293E55" w:rsidRDefault="00293E55" w:rsidP="00293E55">
            <w:pPr>
              <w:jc w:val="center"/>
              <w:cnfStyle w:val="000000100000" w:firstRow="0" w:lastRow="0" w:firstColumn="0" w:lastColumn="0" w:oddVBand="0" w:evenVBand="0" w:oddHBand="1" w:evenHBand="0" w:firstRowFirstColumn="0" w:firstRowLastColumn="0" w:lastRowFirstColumn="0" w:lastRowLastColumn="0"/>
              <w:rPr>
                <w:rFonts w:ascii="Arial" w:hAnsi="Arial" w:cs="Arial"/>
                <w:highlight w:val="yellow"/>
              </w:rPr>
            </w:pPr>
            <w:r w:rsidRPr="00293E55">
              <w:rPr>
                <w:rFonts w:ascii="Arial" w:eastAsia="SimSun" w:hAnsi="Arial" w:cs="Arial"/>
                <w:color w:val="000000" w:themeColor="text1"/>
                <w:kern w:val="2"/>
                <w:lang w:eastAsia="hi-IN" w:bidi="hi-IN"/>
              </w:rPr>
              <w:t xml:space="preserve">3.3. </w:t>
            </w:r>
            <w:r w:rsidRPr="00293E55">
              <w:rPr>
                <w:rFonts w:ascii="Arial" w:eastAsia="Times New Roman" w:hAnsi="Arial" w:cs="Arial"/>
                <w:color w:val="000000" w:themeColor="text1"/>
                <w:lang w:eastAsia="pl-PL"/>
              </w:rPr>
              <w:t>Rozwój agroturystyki i turystyki wiejskiej</w:t>
            </w:r>
          </w:p>
        </w:tc>
      </w:tr>
      <w:tr w:rsidR="00293E55" w:rsidRPr="00293E55" w14:paraId="193DA39F" w14:textId="77777777" w:rsidTr="00FE587A">
        <w:tc>
          <w:tcPr>
            <w:cnfStyle w:val="001000000000" w:firstRow="0" w:lastRow="0" w:firstColumn="1" w:lastColumn="0" w:oddVBand="0" w:evenVBand="0" w:oddHBand="0" w:evenHBand="0" w:firstRowFirstColumn="0" w:firstRowLastColumn="0" w:lastRowFirstColumn="0" w:lastRowLastColumn="0"/>
            <w:tcW w:w="2881" w:type="dxa"/>
            <w:vAlign w:val="center"/>
          </w:tcPr>
          <w:p w14:paraId="17FE8AA3" w14:textId="77777777" w:rsidR="00293E55" w:rsidRPr="00293E55" w:rsidRDefault="00293E55" w:rsidP="00293E55">
            <w:pPr>
              <w:jc w:val="center"/>
              <w:rPr>
                <w:rFonts w:ascii="Arial" w:hAnsi="Arial" w:cs="Arial"/>
                <w:b w:val="0"/>
                <w:bCs w:val="0"/>
                <w:highlight w:val="yellow"/>
              </w:rPr>
            </w:pPr>
            <w:r w:rsidRPr="00293E55">
              <w:rPr>
                <w:rFonts w:ascii="Arial" w:hAnsi="Arial" w:cs="Arial"/>
                <w:b w:val="0"/>
                <w:bCs w:val="0"/>
                <w:color w:val="000000" w:themeColor="text1"/>
              </w:rPr>
              <w:t>1.4.</w:t>
            </w:r>
            <w:r w:rsidRPr="00293E55">
              <w:rPr>
                <w:rFonts w:ascii="Arial" w:eastAsia="Times New Roman" w:hAnsi="Arial" w:cs="Arial"/>
                <w:b w:val="0"/>
                <w:bCs w:val="0"/>
                <w:color w:val="000000" w:themeColor="text1"/>
                <w:lang w:eastAsia="pl-PL"/>
              </w:rPr>
              <w:t xml:space="preserve"> Rozwój niezbędnej infrastruktury na terenie gminy oraz wdrażanie racjonalnej gospodarki odpadami</w:t>
            </w:r>
          </w:p>
        </w:tc>
        <w:tc>
          <w:tcPr>
            <w:tcW w:w="2878" w:type="dxa"/>
            <w:vAlign w:val="center"/>
          </w:tcPr>
          <w:p w14:paraId="1B194BC2" w14:textId="77777777" w:rsidR="00293E55" w:rsidRPr="00293E55" w:rsidRDefault="00293E55" w:rsidP="00293E55">
            <w:pPr>
              <w:pStyle w:val="Default"/>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93E55">
              <w:rPr>
                <w:rFonts w:ascii="Arial" w:hAnsi="Arial" w:cs="Arial"/>
                <w:color w:val="000000" w:themeColor="text1"/>
                <w:sz w:val="22"/>
                <w:szCs w:val="22"/>
              </w:rPr>
              <w:t>2.4 Ochrona zasobów środowiska przyrodniczego, ograniczenie negatywnego wpływu na środowisko oraz podnoszenie efektywności energetycznej gminy</w:t>
            </w:r>
          </w:p>
        </w:tc>
        <w:tc>
          <w:tcPr>
            <w:tcW w:w="2877" w:type="dxa"/>
            <w:vAlign w:val="center"/>
          </w:tcPr>
          <w:p w14:paraId="347C2253" w14:textId="77777777" w:rsidR="00293E55" w:rsidRPr="00293E55" w:rsidRDefault="00293E55" w:rsidP="00293E55">
            <w:pPr>
              <w:jc w:val="center"/>
              <w:cnfStyle w:val="000000000000" w:firstRow="0" w:lastRow="0" w:firstColumn="0" w:lastColumn="0" w:oddVBand="0" w:evenVBand="0" w:oddHBand="0" w:evenHBand="0" w:firstRowFirstColumn="0" w:firstRowLastColumn="0" w:lastRowFirstColumn="0" w:lastRowLastColumn="0"/>
              <w:rPr>
                <w:rFonts w:ascii="Arial" w:hAnsi="Arial" w:cs="Arial"/>
                <w:highlight w:val="yellow"/>
              </w:rPr>
            </w:pPr>
          </w:p>
        </w:tc>
      </w:tr>
      <w:tr w:rsidR="00293E55" w:rsidRPr="00293E55" w14:paraId="363E2E39" w14:textId="77777777" w:rsidTr="00FE58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1" w:type="dxa"/>
            <w:vAlign w:val="center"/>
          </w:tcPr>
          <w:p w14:paraId="6CBAB997" w14:textId="77777777" w:rsidR="00293E55" w:rsidRPr="00293E55" w:rsidRDefault="00293E55" w:rsidP="00293E55">
            <w:pPr>
              <w:jc w:val="center"/>
              <w:rPr>
                <w:rFonts w:ascii="Arial" w:hAnsi="Arial" w:cs="Arial"/>
                <w:b w:val="0"/>
                <w:bCs w:val="0"/>
                <w:color w:val="000000" w:themeColor="text1"/>
                <w:highlight w:val="yellow"/>
              </w:rPr>
            </w:pPr>
            <w:r w:rsidRPr="00293E55">
              <w:rPr>
                <w:rFonts w:ascii="Arial" w:hAnsi="Arial" w:cs="Arial"/>
                <w:b w:val="0"/>
                <w:bCs w:val="0"/>
                <w:color w:val="000000" w:themeColor="text1"/>
              </w:rPr>
              <w:t>1.5. Bezpieczeństwo publiczne</w:t>
            </w:r>
          </w:p>
        </w:tc>
        <w:tc>
          <w:tcPr>
            <w:tcW w:w="2878" w:type="dxa"/>
            <w:vAlign w:val="center"/>
          </w:tcPr>
          <w:p w14:paraId="526EC3D9" w14:textId="77777777" w:rsidR="00293E55" w:rsidRPr="00293E55" w:rsidRDefault="00293E55" w:rsidP="00293E55">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themeColor="text1"/>
              </w:rPr>
            </w:pPr>
            <w:r w:rsidRPr="00293E55">
              <w:rPr>
                <w:rFonts w:ascii="Arial" w:hAnsi="Arial" w:cs="Arial"/>
                <w:color w:val="000000" w:themeColor="text1"/>
              </w:rPr>
              <w:t>2.5.</w:t>
            </w:r>
            <w:r w:rsidRPr="00293E55">
              <w:rPr>
                <w:rFonts w:ascii="Arial" w:eastAsia="Times New Roman" w:hAnsi="Arial" w:cs="Arial"/>
                <w:color w:val="000000" w:themeColor="text1"/>
                <w:lang w:eastAsia="pl-PL"/>
              </w:rPr>
              <w:t xml:space="preserve"> Promocja gminy</w:t>
            </w:r>
          </w:p>
        </w:tc>
        <w:tc>
          <w:tcPr>
            <w:tcW w:w="2877" w:type="dxa"/>
            <w:vAlign w:val="center"/>
          </w:tcPr>
          <w:p w14:paraId="7E5C4E8B" w14:textId="77777777" w:rsidR="00293E55" w:rsidRPr="00293E55" w:rsidRDefault="00293E55" w:rsidP="00293E55">
            <w:pPr>
              <w:jc w:val="center"/>
              <w:cnfStyle w:val="000000100000" w:firstRow="0" w:lastRow="0" w:firstColumn="0" w:lastColumn="0" w:oddVBand="0" w:evenVBand="0" w:oddHBand="1" w:evenHBand="0" w:firstRowFirstColumn="0" w:firstRowLastColumn="0" w:lastRowFirstColumn="0" w:lastRowLastColumn="0"/>
              <w:rPr>
                <w:rFonts w:ascii="Arial" w:hAnsi="Arial" w:cs="Arial"/>
                <w:highlight w:val="yellow"/>
              </w:rPr>
            </w:pPr>
          </w:p>
        </w:tc>
      </w:tr>
      <w:bookmarkEnd w:id="2"/>
    </w:tbl>
    <w:p w14:paraId="05F99F00" w14:textId="77777777" w:rsidR="00E05218" w:rsidRDefault="00E05218" w:rsidP="00293E55">
      <w:pPr>
        <w:spacing w:after="0" w:line="360" w:lineRule="auto"/>
        <w:jc w:val="both"/>
        <w:rPr>
          <w:rFonts w:ascii="Arial" w:hAnsi="Arial" w:cs="Arial"/>
          <w:color w:val="000000" w:themeColor="text1"/>
          <w:shd w:val="clear" w:color="auto" w:fill="F7F7F8"/>
        </w:rPr>
      </w:pPr>
    </w:p>
    <w:p w14:paraId="4E868B1E" w14:textId="77777777" w:rsidR="00E05218" w:rsidRPr="00E05218" w:rsidRDefault="00E05218" w:rsidP="00E05218">
      <w:pPr>
        <w:tabs>
          <w:tab w:val="left" w:pos="3528"/>
        </w:tabs>
        <w:spacing w:after="0" w:line="360" w:lineRule="auto"/>
        <w:ind w:firstLine="709"/>
        <w:jc w:val="both"/>
        <w:rPr>
          <w:rFonts w:ascii="Arial" w:hAnsi="Arial" w:cs="Arial"/>
          <w:b/>
        </w:rPr>
      </w:pPr>
      <w:r w:rsidRPr="00E05218">
        <w:rPr>
          <w:rFonts w:ascii="Arial" w:hAnsi="Arial" w:cs="Arial"/>
          <w:b/>
        </w:rPr>
        <w:t>CEL STRATEGICZNY 1</w:t>
      </w:r>
    </w:p>
    <w:p w14:paraId="1A93D4D1" w14:textId="77777777" w:rsidR="00E05218" w:rsidRPr="00E05218" w:rsidRDefault="00E05218" w:rsidP="00E05218">
      <w:pPr>
        <w:pStyle w:val="Default"/>
        <w:spacing w:line="360" w:lineRule="auto"/>
        <w:jc w:val="both"/>
        <w:rPr>
          <w:rFonts w:ascii="Arial" w:hAnsi="Arial" w:cs="Arial"/>
          <w:b/>
          <w:bCs/>
          <w:color w:val="auto"/>
          <w:sz w:val="22"/>
          <w:szCs w:val="22"/>
        </w:rPr>
      </w:pPr>
      <w:r w:rsidRPr="00E05218">
        <w:rPr>
          <w:rFonts w:ascii="Arial" w:eastAsia="Times New Roman" w:hAnsi="Arial" w:cs="Arial"/>
          <w:b/>
          <w:bCs/>
          <w:color w:val="000000" w:themeColor="text1"/>
          <w:sz w:val="22"/>
          <w:szCs w:val="22"/>
          <w:lang w:eastAsia="pl-PL"/>
        </w:rPr>
        <w:t>Wzmacnianie kapitału społecznego i zarządzanie gminą oraz rozwój infrastruktury technicznej</w:t>
      </w:r>
    </w:p>
    <w:p w14:paraId="34582460" w14:textId="77777777" w:rsidR="00E05218" w:rsidRPr="00E05218" w:rsidRDefault="00E05218" w:rsidP="00E05218">
      <w:pPr>
        <w:pStyle w:val="Default"/>
        <w:spacing w:line="360" w:lineRule="auto"/>
        <w:jc w:val="both"/>
        <w:rPr>
          <w:rFonts w:ascii="Arial" w:eastAsia="Times New Roman" w:hAnsi="Arial" w:cs="Arial"/>
          <w:color w:val="000000" w:themeColor="text1"/>
          <w:sz w:val="22"/>
          <w:szCs w:val="22"/>
          <w:lang w:eastAsia="pl-PL"/>
        </w:rPr>
      </w:pPr>
      <w:r w:rsidRPr="00E05218">
        <w:rPr>
          <w:rFonts w:ascii="Arial" w:hAnsi="Arial" w:cs="Arial"/>
          <w:b/>
          <w:bCs/>
          <w:color w:val="auto"/>
          <w:sz w:val="22"/>
          <w:szCs w:val="22"/>
        </w:rPr>
        <w:t>Cel operacyjny 1.1.</w:t>
      </w:r>
      <w:r w:rsidRPr="00E05218">
        <w:rPr>
          <w:rFonts w:ascii="Arial" w:hAnsi="Arial" w:cs="Arial"/>
          <w:bCs/>
          <w:color w:val="auto"/>
          <w:sz w:val="22"/>
          <w:szCs w:val="22"/>
        </w:rPr>
        <w:t xml:space="preserve"> </w:t>
      </w:r>
      <w:r w:rsidRPr="00E05218">
        <w:rPr>
          <w:rFonts w:ascii="Arial" w:eastAsia="Times New Roman" w:hAnsi="Arial" w:cs="Arial"/>
          <w:color w:val="000000" w:themeColor="text1"/>
          <w:sz w:val="22"/>
          <w:szCs w:val="22"/>
          <w:lang w:eastAsia="pl-PL"/>
        </w:rPr>
        <w:t>Rozwój usług społecznych i poprawa stanu infrastruktury edukacyjnej</w:t>
      </w:r>
    </w:p>
    <w:p w14:paraId="34785789" w14:textId="77777777" w:rsidR="00E05218" w:rsidRPr="00E05218" w:rsidRDefault="00E05218" w:rsidP="00E05218">
      <w:pPr>
        <w:pStyle w:val="Default"/>
        <w:spacing w:line="360" w:lineRule="auto"/>
        <w:jc w:val="both"/>
        <w:rPr>
          <w:rFonts w:ascii="Arial" w:hAnsi="Arial" w:cs="Arial"/>
          <w:sz w:val="22"/>
          <w:szCs w:val="22"/>
        </w:rPr>
      </w:pPr>
      <w:r w:rsidRPr="00E05218">
        <w:rPr>
          <w:rFonts w:ascii="Arial" w:hAnsi="Arial" w:cs="Arial"/>
          <w:b/>
          <w:bCs/>
          <w:sz w:val="22"/>
          <w:szCs w:val="22"/>
        </w:rPr>
        <w:t>Cel operacyjny 1.2.</w:t>
      </w:r>
      <w:r w:rsidRPr="00E05218">
        <w:rPr>
          <w:rFonts w:ascii="Arial" w:hAnsi="Arial" w:cs="Arial"/>
          <w:bCs/>
          <w:sz w:val="22"/>
          <w:szCs w:val="22"/>
        </w:rPr>
        <w:t xml:space="preserve"> </w:t>
      </w:r>
      <w:r w:rsidRPr="00E05218">
        <w:rPr>
          <w:rFonts w:ascii="Arial" w:eastAsia="Times New Roman" w:hAnsi="Arial" w:cs="Arial"/>
          <w:color w:val="000000" w:themeColor="text1"/>
          <w:sz w:val="22"/>
          <w:szCs w:val="22"/>
          <w:lang w:eastAsia="pl-PL"/>
        </w:rPr>
        <w:t>Wzmacnianie kapitału społecznego i zarządzanie gminą</w:t>
      </w:r>
    </w:p>
    <w:p w14:paraId="07C2E263" w14:textId="77777777" w:rsidR="00E05218" w:rsidRPr="00E05218" w:rsidRDefault="00E05218" w:rsidP="00E05218">
      <w:pPr>
        <w:autoSpaceDE w:val="0"/>
        <w:autoSpaceDN w:val="0"/>
        <w:adjustRightInd w:val="0"/>
        <w:spacing w:after="0" w:line="360" w:lineRule="auto"/>
        <w:jc w:val="both"/>
        <w:rPr>
          <w:rFonts w:ascii="Arial" w:eastAsia="Times New Roman" w:hAnsi="Arial" w:cs="Arial"/>
          <w:color w:val="000000" w:themeColor="text1"/>
          <w:lang w:eastAsia="pl-PL"/>
        </w:rPr>
      </w:pPr>
      <w:r w:rsidRPr="00E05218">
        <w:rPr>
          <w:rFonts w:ascii="Arial" w:hAnsi="Arial" w:cs="Arial"/>
          <w:b/>
          <w:bCs/>
        </w:rPr>
        <w:t>Cel operacyjny 1.3.</w:t>
      </w:r>
      <w:r w:rsidRPr="00E05218">
        <w:rPr>
          <w:rFonts w:ascii="Arial" w:hAnsi="Arial" w:cs="Arial"/>
          <w:bCs/>
        </w:rPr>
        <w:t xml:space="preserve"> </w:t>
      </w:r>
      <w:r w:rsidRPr="00E05218">
        <w:rPr>
          <w:rFonts w:ascii="Arial" w:hAnsi="Arial" w:cs="Arial"/>
          <w:color w:val="000000" w:themeColor="text1"/>
          <w:szCs w:val="20"/>
        </w:rPr>
        <w:t>B</w:t>
      </w:r>
      <w:r w:rsidRPr="00E05218">
        <w:rPr>
          <w:rFonts w:ascii="Arial" w:eastAsia="Times New Roman" w:hAnsi="Arial" w:cs="Arial"/>
          <w:color w:val="000000" w:themeColor="text1"/>
          <w:szCs w:val="20"/>
          <w:lang w:eastAsia="pl-PL"/>
        </w:rPr>
        <w:t>udowa/ modernizacja infrastruktury drogowej oraz wzrost atrakcyjności inwestycyjnej gminy</w:t>
      </w:r>
    </w:p>
    <w:p w14:paraId="5A73AB9B" w14:textId="77777777" w:rsidR="00E05218" w:rsidRPr="00E05218" w:rsidRDefault="00E05218" w:rsidP="00E05218">
      <w:pPr>
        <w:autoSpaceDE w:val="0"/>
        <w:autoSpaceDN w:val="0"/>
        <w:adjustRightInd w:val="0"/>
        <w:spacing w:after="0" w:line="360" w:lineRule="auto"/>
        <w:jc w:val="both"/>
        <w:rPr>
          <w:rFonts w:ascii="Arial" w:hAnsi="Arial" w:cs="Arial"/>
          <w:b/>
          <w:bCs/>
        </w:rPr>
      </w:pPr>
      <w:r w:rsidRPr="00E05218">
        <w:rPr>
          <w:rFonts w:ascii="Arial" w:hAnsi="Arial" w:cs="Arial"/>
          <w:b/>
          <w:bCs/>
        </w:rPr>
        <w:t>Cel operacyjny 1.4.</w:t>
      </w:r>
      <w:r w:rsidRPr="00E05218">
        <w:rPr>
          <w:rFonts w:ascii="Arial" w:eastAsia="Times New Roman" w:hAnsi="Arial" w:cs="Arial"/>
          <w:color w:val="000000" w:themeColor="text1"/>
          <w:lang w:eastAsia="pl-PL"/>
        </w:rPr>
        <w:t xml:space="preserve"> </w:t>
      </w:r>
      <w:r w:rsidRPr="00E05218">
        <w:rPr>
          <w:rFonts w:ascii="Arial" w:eastAsia="Times New Roman" w:hAnsi="Arial" w:cs="Arial"/>
          <w:color w:val="000000" w:themeColor="text1"/>
          <w:szCs w:val="20"/>
          <w:lang w:eastAsia="pl-PL"/>
        </w:rPr>
        <w:t>Rozwój niezbędnej infrastruktury na terenie gminy oraz wdrażanie racjonalnej gospodarki odpadami</w:t>
      </w:r>
    </w:p>
    <w:p w14:paraId="228B49A1" w14:textId="77777777" w:rsidR="00E05218" w:rsidRPr="00E05218" w:rsidRDefault="00E05218" w:rsidP="00E05218">
      <w:pPr>
        <w:autoSpaceDE w:val="0"/>
        <w:autoSpaceDN w:val="0"/>
        <w:adjustRightInd w:val="0"/>
        <w:spacing w:after="0" w:line="360" w:lineRule="auto"/>
        <w:jc w:val="both"/>
        <w:rPr>
          <w:rFonts w:ascii="Arial" w:hAnsi="Arial" w:cs="Arial"/>
        </w:rPr>
      </w:pPr>
      <w:r w:rsidRPr="00E05218">
        <w:rPr>
          <w:rFonts w:ascii="Arial" w:hAnsi="Arial" w:cs="Arial"/>
          <w:b/>
          <w:bCs/>
        </w:rPr>
        <w:t>Cel operacyjny 1.5.</w:t>
      </w:r>
      <w:r w:rsidRPr="00E05218">
        <w:rPr>
          <w:rFonts w:ascii="Arial" w:eastAsia="Times New Roman" w:hAnsi="Arial" w:cs="Arial"/>
          <w:color w:val="000000" w:themeColor="text1"/>
          <w:lang w:eastAsia="pl-PL"/>
        </w:rPr>
        <w:t xml:space="preserve"> Bezpieczeństwo publiczne.</w:t>
      </w:r>
    </w:p>
    <w:p w14:paraId="549463AE" w14:textId="77777777" w:rsidR="00E05218" w:rsidRPr="00E05218" w:rsidRDefault="00E05218" w:rsidP="00E05218">
      <w:pPr>
        <w:spacing w:after="0" w:line="360" w:lineRule="auto"/>
        <w:ind w:firstLine="709"/>
        <w:jc w:val="both"/>
        <w:rPr>
          <w:rFonts w:ascii="Arial" w:hAnsi="Arial" w:cs="Arial"/>
          <w:bCs/>
        </w:rPr>
      </w:pPr>
      <w:r w:rsidRPr="00E05218">
        <w:rPr>
          <w:rFonts w:ascii="Arial" w:hAnsi="Arial" w:cs="Arial"/>
          <w:bCs/>
        </w:rPr>
        <w:t>Najważniejszym potencjałem gminy Masłowice są jej mieszkańcy. Zapewnienie wysokiej jakości życia przejawia się między innymi poprzez wysokiej jakości usługi społeczne, przeciwdziałanie wykluczeniu, rozwoju edukacji oraz niezbędną infrastrukturę komunalną.</w:t>
      </w:r>
    </w:p>
    <w:p w14:paraId="5BC0DAE8" w14:textId="77777777" w:rsidR="00E05218" w:rsidRPr="00E05218" w:rsidRDefault="00E05218" w:rsidP="00E05218">
      <w:pPr>
        <w:spacing w:after="0" w:line="360" w:lineRule="auto"/>
        <w:ind w:firstLine="709"/>
        <w:jc w:val="both"/>
        <w:rPr>
          <w:rFonts w:ascii="Arial" w:hAnsi="Arial" w:cs="Arial"/>
          <w:bCs/>
        </w:rPr>
      </w:pPr>
      <w:r w:rsidRPr="00E05218">
        <w:rPr>
          <w:rFonts w:ascii="Arial" w:hAnsi="Arial" w:cs="Arial"/>
          <w:bCs/>
        </w:rPr>
        <w:t xml:space="preserve">Gmina Masłowice dostrzega potrzeby osób z niepełnosprawnościami oraz innych osób, które trwale lub czasowo mają szczególne potrzeby w zakresie przemieszczania się, </w:t>
      </w:r>
      <w:r w:rsidRPr="00E05218">
        <w:rPr>
          <w:rFonts w:ascii="Arial" w:hAnsi="Arial" w:cs="Arial"/>
          <w:bCs/>
        </w:rPr>
        <w:lastRenderedPageBreak/>
        <w:t>komunikacji czy dostępu do obiektów publicznych. Z tego względu podjętych zostanie szereg działań związanych z poprawą dostępności architektonicznej. Usługi społeczne rozwijane będą na kilku płaszczyznach: opieki nad dziećmi i edukacji, aktywizacji seniorów.</w:t>
      </w:r>
    </w:p>
    <w:p w14:paraId="109AE82D" w14:textId="77777777" w:rsidR="00E05218" w:rsidRPr="00E05218" w:rsidRDefault="00E05218" w:rsidP="00E05218">
      <w:pPr>
        <w:spacing w:after="0" w:line="360" w:lineRule="auto"/>
        <w:ind w:firstLine="709"/>
        <w:jc w:val="both"/>
        <w:rPr>
          <w:rFonts w:ascii="Arial" w:hAnsi="Arial" w:cs="Arial"/>
        </w:rPr>
      </w:pPr>
      <w:r w:rsidRPr="00E05218">
        <w:rPr>
          <w:rFonts w:ascii="Arial" w:hAnsi="Arial" w:cs="Arial"/>
        </w:rPr>
        <w:t>Sieć drogowa na terenie gminy będzie sukcesywnie modernizowana. Tworzyć się będzie w pełni uzbrojone i połączone z nią tereny przeznaczone na przyszłe zainwestowanie oraz rozwijać się będą przedsiębiorstwa już istniejące. Zwiększeniu bezpieczeństwa oraz komfortu użytkowania dróg służyć będzie rozbudowa systemu ścieżek pieszo-rowerowych oraz modernizacja źródeł oświetlenia w poszczególnych miejscowościach na terenie gminy.</w:t>
      </w:r>
    </w:p>
    <w:p w14:paraId="21C9BD6C" w14:textId="77777777" w:rsidR="00E05218" w:rsidRPr="00E05218" w:rsidRDefault="00E05218" w:rsidP="00E05218">
      <w:pPr>
        <w:spacing w:after="0" w:line="360" w:lineRule="auto"/>
        <w:ind w:firstLine="709"/>
        <w:jc w:val="both"/>
        <w:rPr>
          <w:rFonts w:ascii="Arial" w:hAnsi="Arial" w:cs="Arial"/>
        </w:rPr>
      </w:pPr>
      <w:r w:rsidRPr="00E05218">
        <w:rPr>
          <w:rFonts w:ascii="Arial" w:hAnsi="Arial" w:cs="Arial"/>
        </w:rPr>
        <w:t>Cel strategiczny zakłada poprawę poziomu rozwoju infrastruktury, która jest niezbędna zarówno do poprawy warunków bytowych mieszkańców, wzrostu wartości gminy oraz pełnienia przez przestrzeń różnych funkcji na rzecz sfery gospodarczej i społecznej, jak też do zwiększenia stopnia ochrony środowiska naturalnego gminy. Ukierunkowany jest m. in. na rozbudowę sieci wodociągowej i kanalizacyjnej oraz modernizację tych sieci na terenie gminy, budowę sieci gazowej, co pozwoli zwiększyć dostępność tego rodzaju paliwa dla mieszkańców gminy i przełoży się na osiągnięcie korzystnych efektów środowiskowych w postaci redukcji emisji zanieczyszczeń do atmosfery, a także na rozwój sieci szerokopasmowej, co pozwoli zapobiec wykluczeniu cyfrowemu.</w:t>
      </w:r>
    </w:p>
    <w:p w14:paraId="22861555" w14:textId="77777777" w:rsidR="00E05218" w:rsidRPr="00E05218" w:rsidRDefault="00E05218" w:rsidP="00E05218">
      <w:pPr>
        <w:spacing w:after="0" w:line="360" w:lineRule="auto"/>
        <w:jc w:val="both"/>
        <w:rPr>
          <w:rFonts w:ascii="Arial" w:hAnsi="Arial" w:cs="Arial"/>
          <w:color w:val="000000" w:themeColor="text1"/>
          <w:shd w:val="clear" w:color="auto" w:fill="F7F7F8"/>
        </w:rPr>
      </w:pPr>
    </w:p>
    <w:p w14:paraId="0F9474F8" w14:textId="77777777" w:rsidR="009E02FA" w:rsidRPr="009E02FA" w:rsidRDefault="009E02FA" w:rsidP="009E02FA">
      <w:pPr>
        <w:spacing w:after="0" w:line="360" w:lineRule="auto"/>
        <w:jc w:val="both"/>
        <w:rPr>
          <w:rFonts w:ascii="Arial" w:hAnsi="Arial" w:cs="Arial"/>
          <w:b/>
          <w:bCs/>
        </w:rPr>
      </w:pPr>
      <w:r w:rsidRPr="009E02FA">
        <w:rPr>
          <w:rFonts w:ascii="Arial" w:hAnsi="Arial" w:cs="Arial"/>
          <w:b/>
          <w:bCs/>
        </w:rPr>
        <w:t>CEL STRATEGICZNY 2</w:t>
      </w:r>
    </w:p>
    <w:p w14:paraId="448BCC59" w14:textId="3A0702B2" w:rsidR="009E02FA" w:rsidRPr="009E02FA" w:rsidRDefault="009E02FA" w:rsidP="009E02FA">
      <w:pPr>
        <w:spacing w:after="0" w:line="360" w:lineRule="auto"/>
        <w:jc w:val="both"/>
        <w:rPr>
          <w:rFonts w:ascii="Arial" w:hAnsi="Arial" w:cs="Arial"/>
          <w:b/>
          <w:bCs/>
        </w:rPr>
      </w:pPr>
      <w:r w:rsidRPr="009E02FA">
        <w:rPr>
          <w:rFonts w:ascii="Arial" w:eastAsia="Times New Roman" w:hAnsi="Arial" w:cs="Arial"/>
          <w:b/>
          <w:bCs/>
          <w:color w:val="000000" w:themeColor="text1"/>
          <w:lang w:eastAsia="pl-PL"/>
        </w:rPr>
        <w:t>Zrównoważone gospodarowanie przestrzenią poprzez wykorzystanie walorów przyrodniczo-kulturowych oraz tworzenie warunków do spędzania czasu wolnego i promocja gminy</w:t>
      </w:r>
    </w:p>
    <w:p w14:paraId="422B53AA" w14:textId="77777777" w:rsidR="009E02FA" w:rsidRPr="009E02FA" w:rsidRDefault="009E02FA" w:rsidP="009E02FA">
      <w:pPr>
        <w:spacing w:after="0" w:line="360" w:lineRule="auto"/>
        <w:jc w:val="both"/>
        <w:rPr>
          <w:rFonts w:ascii="Arial" w:eastAsia="Times New Roman" w:hAnsi="Arial" w:cs="Arial"/>
          <w:color w:val="000000" w:themeColor="text1"/>
          <w:lang w:eastAsia="pl-PL"/>
        </w:rPr>
      </w:pPr>
      <w:r w:rsidRPr="009E02FA">
        <w:rPr>
          <w:rFonts w:ascii="Arial" w:hAnsi="Arial" w:cs="Arial"/>
          <w:b/>
          <w:bCs/>
        </w:rPr>
        <w:t xml:space="preserve">Cel operacyjny 2.1. </w:t>
      </w:r>
      <w:r w:rsidRPr="009E02FA">
        <w:rPr>
          <w:rFonts w:ascii="Arial" w:eastAsia="Times New Roman" w:hAnsi="Arial" w:cs="Arial"/>
          <w:color w:val="000000" w:themeColor="text1"/>
          <w:szCs w:val="20"/>
          <w:lang w:eastAsia="pl-PL"/>
        </w:rPr>
        <w:t>Rozwój infrastruktury sportowej, rekreacyjnej i turystycznej</w:t>
      </w:r>
    </w:p>
    <w:p w14:paraId="133578BA" w14:textId="77777777" w:rsidR="009E02FA" w:rsidRPr="009E02FA" w:rsidRDefault="009E02FA" w:rsidP="009E02FA">
      <w:pPr>
        <w:spacing w:after="0" w:line="360" w:lineRule="auto"/>
        <w:jc w:val="both"/>
        <w:rPr>
          <w:rFonts w:ascii="Arial" w:eastAsia="Times New Roman" w:hAnsi="Arial" w:cs="Arial"/>
          <w:color w:val="000000" w:themeColor="text1"/>
          <w:szCs w:val="20"/>
          <w:lang w:eastAsia="pl-PL"/>
        </w:rPr>
      </w:pPr>
      <w:r w:rsidRPr="009E02FA">
        <w:rPr>
          <w:rFonts w:ascii="Arial" w:hAnsi="Arial" w:cs="Arial"/>
          <w:b/>
          <w:bCs/>
        </w:rPr>
        <w:t xml:space="preserve">Cel operacyjny 2.2. </w:t>
      </w:r>
      <w:r w:rsidRPr="009E02FA">
        <w:rPr>
          <w:rFonts w:ascii="Arial" w:eastAsia="Times New Roman" w:hAnsi="Arial" w:cs="Arial"/>
          <w:color w:val="000000" w:themeColor="text1"/>
          <w:szCs w:val="20"/>
          <w:lang w:eastAsia="pl-PL"/>
        </w:rPr>
        <w:t>Ochrona dziedzictwa kulturowego i naturalnego oraz zagospodarowanie przestrzeni</w:t>
      </w:r>
    </w:p>
    <w:p w14:paraId="0565347E" w14:textId="102988BD" w:rsidR="009E02FA" w:rsidRPr="009E02FA" w:rsidRDefault="009E02FA" w:rsidP="009E02FA">
      <w:pPr>
        <w:spacing w:after="0" w:line="360" w:lineRule="auto"/>
        <w:ind w:left="1843" w:hanging="1843"/>
        <w:jc w:val="both"/>
        <w:rPr>
          <w:rFonts w:ascii="Arial" w:hAnsi="Arial" w:cs="Arial"/>
          <w:b/>
          <w:bCs/>
        </w:rPr>
      </w:pPr>
      <w:r w:rsidRPr="009E02FA">
        <w:rPr>
          <w:rFonts w:ascii="Arial" w:hAnsi="Arial" w:cs="Arial"/>
          <w:b/>
          <w:bCs/>
        </w:rPr>
        <w:t xml:space="preserve">Cel operacyjny 2.3. </w:t>
      </w:r>
      <w:r w:rsidRPr="009E02FA">
        <w:rPr>
          <w:rFonts w:ascii="Arial" w:hAnsi="Arial" w:cs="Arial"/>
          <w:color w:val="000000" w:themeColor="text1"/>
          <w:szCs w:val="20"/>
        </w:rPr>
        <w:t>U</w:t>
      </w:r>
      <w:r w:rsidRPr="009E02FA">
        <w:rPr>
          <w:rFonts w:ascii="Arial" w:eastAsia="Times New Roman" w:hAnsi="Arial" w:cs="Arial"/>
          <w:color w:val="000000" w:themeColor="text1"/>
          <w:szCs w:val="20"/>
          <w:lang w:eastAsia="pl-PL"/>
        </w:rPr>
        <w:t>powszechnianie dostępu do kultury w tym form dostępu</w:t>
      </w:r>
      <w:r>
        <w:rPr>
          <w:rFonts w:ascii="Arial" w:eastAsia="Times New Roman" w:hAnsi="Arial" w:cs="Arial"/>
          <w:color w:val="000000" w:themeColor="text1"/>
          <w:szCs w:val="20"/>
          <w:lang w:eastAsia="pl-PL"/>
        </w:rPr>
        <w:t xml:space="preserve"> </w:t>
      </w:r>
      <w:r w:rsidRPr="009E02FA">
        <w:rPr>
          <w:rFonts w:ascii="Arial" w:eastAsia="Times New Roman" w:hAnsi="Arial" w:cs="Arial"/>
          <w:color w:val="000000" w:themeColor="text1"/>
          <w:szCs w:val="20"/>
          <w:lang w:eastAsia="pl-PL"/>
        </w:rPr>
        <w:t>wykorzystujących technologie cyfrowe</w:t>
      </w:r>
    </w:p>
    <w:p w14:paraId="169B6CBD" w14:textId="77777777" w:rsidR="009E02FA" w:rsidRPr="009E02FA" w:rsidRDefault="009E02FA" w:rsidP="009E02FA">
      <w:pPr>
        <w:spacing w:after="0" w:line="360" w:lineRule="auto"/>
        <w:ind w:left="1843" w:hanging="1843"/>
        <w:jc w:val="both"/>
        <w:rPr>
          <w:rFonts w:ascii="Arial" w:eastAsia="Times New Roman" w:hAnsi="Arial" w:cs="Arial"/>
          <w:color w:val="000000" w:themeColor="text1"/>
          <w:lang w:eastAsia="pl-PL"/>
        </w:rPr>
      </w:pPr>
      <w:r w:rsidRPr="009E02FA">
        <w:rPr>
          <w:rFonts w:ascii="Arial" w:hAnsi="Arial" w:cs="Arial"/>
          <w:b/>
          <w:bCs/>
        </w:rPr>
        <w:t>Cel operacyjny 2.4.</w:t>
      </w:r>
      <w:r w:rsidRPr="009E02FA">
        <w:rPr>
          <w:rFonts w:ascii="Arial" w:eastAsia="Times New Roman" w:hAnsi="Arial" w:cs="Arial"/>
          <w:color w:val="000000" w:themeColor="text1"/>
          <w:lang w:eastAsia="pl-PL"/>
        </w:rPr>
        <w:t xml:space="preserve"> </w:t>
      </w:r>
      <w:r w:rsidRPr="009E02FA">
        <w:rPr>
          <w:rFonts w:ascii="Arial" w:hAnsi="Arial" w:cs="Arial"/>
          <w:color w:val="000000" w:themeColor="text1"/>
          <w:szCs w:val="20"/>
        </w:rPr>
        <w:t>Ochrona zasobów środowiska przyrodniczego, ograniczenie negatywnego wpływu na środowisko oraz podnoszenie efektywności energetycznej gminy</w:t>
      </w:r>
    </w:p>
    <w:p w14:paraId="63A75384" w14:textId="77777777" w:rsidR="009E02FA" w:rsidRPr="009E02FA" w:rsidRDefault="009E02FA" w:rsidP="009E02FA">
      <w:pPr>
        <w:spacing w:after="0" w:line="360" w:lineRule="auto"/>
        <w:jc w:val="both"/>
        <w:rPr>
          <w:rFonts w:ascii="Arial" w:hAnsi="Arial" w:cs="Arial"/>
          <w:b/>
          <w:bCs/>
          <w:color w:val="000000" w:themeColor="text1"/>
          <w:sz w:val="20"/>
          <w:szCs w:val="20"/>
        </w:rPr>
      </w:pPr>
      <w:r w:rsidRPr="009E02FA">
        <w:rPr>
          <w:rFonts w:ascii="Arial" w:hAnsi="Arial" w:cs="Arial"/>
          <w:b/>
          <w:bCs/>
        </w:rPr>
        <w:t xml:space="preserve">Cel operacyjny 2.5 </w:t>
      </w:r>
      <w:r w:rsidRPr="009E02FA">
        <w:rPr>
          <w:rFonts w:ascii="Arial" w:eastAsia="Times New Roman" w:hAnsi="Arial" w:cs="Arial"/>
          <w:color w:val="000000" w:themeColor="text1"/>
          <w:szCs w:val="20"/>
          <w:lang w:eastAsia="pl-PL"/>
        </w:rPr>
        <w:t>Promocja gminy</w:t>
      </w:r>
    </w:p>
    <w:p w14:paraId="253BEC63" w14:textId="77777777" w:rsidR="009E02FA" w:rsidRPr="009E02FA" w:rsidRDefault="009E02FA" w:rsidP="009E02FA">
      <w:pPr>
        <w:spacing w:after="0" w:line="360" w:lineRule="auto"/>
        <w:ind w:firstLine="708"/>
        <w:jc w:val="both"/>
        <w:rPr>
          <w:rFonts w:ascii="Arial" w:hAnsi="Arial" w:cs="Arial"/>
          <w:bCs/>
        </w:rPr>
      </w:pPr>
      <w:r w:rsidRPr="009E02FA">
        <w:rPr>
          <w:rFonts w:ascii="Arial" w:hAnsi="Arial" w:cs="Arial"/>
          <w:bCs/>
        </w:rPr>
        <w:t>Największym potencjałem gminy Masłowice w kontekście rozwoju społeczno-gospodarczego są jej walory przyrodniczo-krajobrazowe, zasadniczo wpływające na jej atrakcyjność turystyczną. W związku z tym w ramach celu strategicznego realizowane będą działania w zakresie kultury, sportu, rekreacji i zapewnieniu zróżnicowanych form spędzania czasu wolnego.</w:t>
      </w:r>
    </w:p>
    <w:p w14:paraId="06E847FE" w14:textId="77777777" w:rsidR="009E02FA" w:rsidRPr="009E02FA" w:rsidRDefault="009E02FA" w:rsidP="009E02FA">
      <w:pPr>
        <w:spacing w:after="0" w:line="360" w:lineRule="auto"/>
        <w:ind w:firstLine="708"/>
        <w:jc w:val="both"/>
        <w:rPr>
          <w:rFonts w:ascii="Arial" w:hAnsi="Arial" w:cs="Arial"/>
          <w:bCs/>
        </w:rPr>
      </w:pPr>
      <w:r w:rsidRPr="009E02FA">
        <w:rPr>
          <w:rFonts w:ascii="Arial" w:hAnsi="Arial" w:cs="Arial"/>
          <w:bCs/>
        </w:rPr>
        <w:lastRenderedPageBreak/>
        <w:t>Realizacja celu strategicznego nastąpi wskutek działalności w zakresie rozwoju dostępnej infrastruktury sportowej i turystycznej, m. in. przebudowę/ budowę lub modernizację obiektów sportowych, tworzenie i utrzymanie szlaków turystycznych wraz z infrastrukturą towarzyszącą. Zagospodarowanie obszarów oraz budowa małej infrastruktury turystycznej służącej udostępnianiu obszarów cennych przyrodniczo.</w:t>
      </w:r>
    </w:p>
    <w:p w14:paraId="181E8D54" w14:textId="77777777" w:rsidR="009E02FA" w:rsidRPr="009E02FA" w:rsidRDefault="009E02FA" w:rsidP="009E02FA">
      <w:pPr>
        <w:autoSpaceDE w:val="0"/>
        <w:autoSpaceDN w:val="0"/>
        <w:adjustRightInd w:val="0"/>
        <w:spacing w:after="0" w:line="360" w:lineRule="auto"/>
        <w:ind w:firstLine="708"/>
        <w:jc w:val="both"/>
        <w:rPr>
          <w:rFonts w:ascii="Arial" w:hAnsi="Arial" w:cs="Arial"/>
          <w:bCs/>
        </w:rPr>
      </w:pPr>
      <w:r w:rsidRPr="009E02FA">
        <w:rPr>
          <w:rFonts w:ascii="Arial" w:hAnsi="Arial" w:cs="Arial"/>
          <w:color w:val="000000" w:themeColor="text1"/>
          <w:szCs w:val="20"/>
        </w:rPr>
        <w:t xml:space="preserve">Ponadto cel będzie realizowany poprzez wsparcie infrastruktury przeznaczonej na cele kulturalne, </w:t>
      </w:r>
      <w:r w:rsidRPr="009E02FA">
        <w:rPr>
          <w:rFonts w:ascii="Arial" w:hAnsi="Arial" w:cs="Arial"/>
          <w:bCs/>
        </w:rPr>
        <w:t xml:space="preserve">organizację nowych wydarzeń kulturalnych, rozrywkowych, sportowych i krajoznawczych, promujących gminę Masłowice i przyciągających do uczestnictwa mieszkańców gminy i gmin sąsiednich oraz turystów. </w:t>
      </w:r>
    </w:p>
    <w:p w14:paraId="67208FE1" w14:textId="77777777" w:rsidR="009E02FA" w:rsidRDefault="009E02FA" w:rsidP="009E02FA">
      <w:pPr>
        <w:spacing w:after="0" w:line="360" w:lineRule="auto"/>
        <w:ind w:firstLine="708"/>
        <w:jc w:val="both"/>
        <w:rPr>
          <w:rFonts w:ascii="Arial" w:hAnsi="Arial" w:cs="Arial"/>
        </w:rPr>
      </w:pPr>
      <w:r w:rsidRPr="009E02FA">
        <w:rPr>
          <w:rFonts w:ascii="Arial" w:hAnsi="Arial" w:cs="Arial"/>
        </w:rPr>
        <w:t xml:space="preserve">Z racji położenia gminy Masłowice i występujących tu walorów przyrodniczych, zakłada się podjęcie działań mających na celu utrzymanie czystości środowiska naturalnego i wspomnianych walorów, by możliwe było ich racjonalne wykorzystanie w procesie zrównoważonego rozwoju. Zasoby środowiska naturalnego gminy są narażone na ryzyko degradacji zarówno z powodu czynników wewnętrznych (np. problemy z odprowadzaniem ścieków, ogrzewanie budynków za pomocą nieefektywnych, emitujących duże ilości zanieczyszczeń źródeł ciepła), jak też z przyczyn zewnętrznych, do których należą m.in. globalne problemy związane z pogarszaniem stanu środowiska i zmiany klimatyczne. </w:t>
      </w:r>
    </w:p>
    <w:p w14:paraId="21FD3A6C" w14:textId="77777777" w:rsidR="009E02FA" w:rsidRDefault="009E02FA" w:rsidP="009E02FA">
      <w:pPr>
        <w:spacing w:after="0" w:line="360" w:lineRule="auto"/>
        <w:ind w:firstLine="708"/>
        <w:jc w:val="both"/>
        <w:rPr>
          <w:rFonts w:ascii="Arial" w:hAnsi="Arial" w:cs="Arial"/>
        </w:rPr>
      </w:pPr>
    </w:p>
    <w:p w14:paraId="5C237426" w14:textId="77777777" w:rsidR="009E02FA" w:rsidRPr="009E02FA" w:rsidRDefault="009E02FA" w:rsidP="009E02FA">
      <w:pPr>
        <w:spacing w:after="0" w:line="360" w:lineRule="auto"/>
        <w:jc w:val="center"/>
        <w:rPr>
          <w:rFonts w:ascii="Arial" w:hAnsi="Arial" w:cs="Arial"/>
          <w:b/>
        </w:rPr>
      </w:pPr>
      <w:r w:rsidRPr="009E02FA">
        <w:rPr>
          <w:rFonts w:ascii="Arial" w:hAnsi="Arial" w:cs="Arial"/>
          <w:b/>
        </w:rPr>
        <w:t>CEL STRATEGICZNY 3</w:t>
      </w:r>
    </w:p>
    <w:p w14:paraId="572BC4FF" w14:textId="77777777" w:rsidR="009E02FA" w:rsidRPr="009E02FA" w:rsidRDefault="009E02FA" w:rsidP="009E02FA">
      <w:pPr>
        <w:widowControl w:val="0"/>
        <w:suppressAutoHyphens/>
        <w:autoSpaceDE w:val="0"/>
        <w:autoSpaceDN w:val="0"/>
        <w:adjustRightInd w:val="0"/>
        <w:spacing w:after="0" w:line="360" w:lineRule="auto"/>
        <w:jc w:val="center"/>
        <w:rPr>
          <w:rFonts w:ascii="Arial" w:hAnsi="Arial" w:cs="Arial"/>
          <w:b/>
          <w:bCs/>
          <w:szCs w:val="20"/>
        </w:rPr>
      </w:pPr>
      <w:r w:rsidRPr="009E02FA">
        <w:rPr>
          <w:rFonts w:ascii="Arial" w:eastAsia="Times New Roman" w:hAnsi="Arial" w:cs="Arial"/>
          <w:b/>
          <w:bCs/>
          <w:color w:val="000000" w:themeColor="text1"/>
          <w:lang w:eastAsia="pl-PL"/>
        </w:rPr>
        <w:t>Poprawa konkurencyjności gospodarstw rolnych i rozwój rynku pracy poprzez wsparcie przedsiębiorczości</w:t>
      </w:r>
    </w:p>
    <w:p w14:paraId="453159C1" w14:textId="77777777" w:rsidR="009E02FA" w:rsidRPr="009E02FA" w:rsidRDefault="009E02FA" w:rsidP="009E02FA">
      <w:pPr>
        <w:widowControl w:val="0"/>
        <w:suppressAutoHyphens/>
        <w:autoSpaceDE w:val="0"/>
        <w:autoSpaceDN w:val="0"/>
        <w:adjustRightInd w:val="0"/>
        <w:spacing w:after="0" w:line="360" w:lineRule="auto"/>
        <w:rPr>
          <w:rFonts w:ascii="Arial" w:eastAsia="SimSun" w:hAnsi="Arial" w:cs="Arial"/>
          <w:kern w:val="2"/>
          <w:lang w:eastAsia="hi-IN" w:bidi="hi-IN"/>
        </w:rPr>
      </w:pPr>
      <w:r w:rsidRPr="009E02FA">
        <w:rPr>
          <w:rFonts w:ascii="Arial" w:eastAsia="SimSun" w:hAnsi="Arial" w:cs="Arial"/>
          <w:b/>
          <w:bCs/>
          <w:kern w:val="2"/>
          <w:lang w:eastAsia="hi-IN" w:bidi="hi-IN"/>
        </w:rPr>
        <w:t xml:space="preserve">Cel operacyjny 3.1. </w:t>
      </w:r>
      <w:r w:rsidRPr="009E02FA">
        <w:rPr>
          <w:rFonts w:ascii="Arial" w:eastAsia="SimSun" w:hAnsi="Arial" w:cs="Arial"/>
          <w:color w:val="000000" w:themeColor="text1"/>
          <w:kern w:val="2"/>
          <w:szCs w:val="20"/>
          <w:lang w:eastAsia="hi-IN" w:bidi="hi-IN"/>
        </w:rPr>
        <w:t xml:space="preserve">Rozwój rolnictwa poprzez promowanie przyjaznych środowisku rozwiązań </w:t>
      </w:r>
      <w:r w:rsidRPr="009E02FA">
        <w:rPr>
          <w:rFonts w:ascii="Arial" w:eastAsia="SimSun" w:hAnsi="Arial" w:cs="Arial"/>
          <w:color w:val="000000" w:themeColor="text1"/>
          <w:kern w:val="2"/>
          <w:szCs w:val="20"/>
          <w:lang w:eastAsia="hi-IN" w:bidi="hi-IN"/>
        </w:rPr>
        <w:br/>
        <w:t>w procesie produkcji rolnej, rozwój rolnictwa ekologicznego oraz modernizacja gospodarstw rolnych</w:t>
      </w:r>
    </w:p>
    <w:p w14:paraId="114D2944" w14:textId="77777777" w:rsidR="009E02FA" w:rsidRPr="009E02FA" w:rsidRDefault="009E02FA" w:rsidP="009E02FA">
      <w:pPr>
        <w:spacing w:after="0" w:line="360" w:lineRule="auto"/>
        <w:rPr>
          <w:rFonts w:ascii="Arial" w:eastAsia="Times New Roman" w:hAnsi="Arial" w:cs="Arial"/>
          <w:color w:val="000000" w:themeColor="text1"/>
          <w:lang w:eastAsia="pl-PL"/>
        </w:rPr>
      </w:pPr>
      <w:r w:rsidRPr="009E02FA">
        <w:rPr>
          <w:rFonts w:ascii="Arial" w:eastAsia="SimSun" w:hAnsi="Arial" w:cs="Arial"/>
          <w:b/>
          <w:bCs/>
          <w:kern w:val="2"/>
          <w:lang w:eastAsia="hi-IN" w:bidi="hi-IN"/>
        </w:rPr>
        <w:t>Cel operacyjny 3.2</w:t>
      </w:r>
      <w:r w:rsidRPr="009E02FA">
        <w:rPr>
          <w:rFonts w:ascii="Arial" w:eastAsia="Times New Roman" w:hAnsi="Arial" w:cs="Arial"/>
          <w:color w:val="000000" w:themeColor="text1"/>
          <w:lang w:eastAsia="pl-PL"/>
        </w:rPr>
        <w:t xml:space="preserve"> </w:t>
      </w:r>
      <w:r w:rsidRPr="009E02FA">
        <w:rPr>
          <w:rFonts w:ascii="Arial" w:eastAsia="Times New Roman" w:hAnsi="Arial" w:cs="Arial"/>
          <w:color w:val="000000" w:themeColor="text1"/>
          <w:szCs w:val="20"/>
          <w:lang w:eastAsia="pl-PL"/>
        </w:rPr>
        <w:t>Wparcie rozwoju przedsiębiorczości</w:t>
      </w:r>
    </w:p>
    <w:p w14:paraId="7ED9DB91" w14:textId="7BCBEED6" w:rsidR="009E02FA" w:rsidRPr="009E02FA" w:rsidRDefault="009E02FA" w:rsidP="009E02FA">
      <w:pPr>
        <w:widowControl w:val="0"/>
        <w:suppressAutoHyphens/>
        <w:autoSpaceDE w:val="0"/>
        <w:autoSpaceDN w:val="0"/>
        <w:adjustRightInd w:val="0"/>
        <w:spacing w:after="0" w:line="360" w:lineRule="auto"/>
        <w:rPr>
          <w:rFonts w:ascii="Arial" w:eastAsia="SimSun" w:hAnsi="Arial" w:cs="Arial"/>
          <w:b/>
          <w:bCs/>
          <w:kern w:val="2"/>
          <w:lang w:eastAsia="hi-IN" w:bidi="hi-IN"/>
        </w:rPr>
      </w:pPr>
      <w:r w:rsidRPr="009E02FA">
        <w:rPr>
          <w:rFonts w:ascii="Arial" w:eastAsia="SimSun" w:hAnsi="Arial" w:cs="Arial"/>
          <w:b/>
          <w:bCs/>
          <w:kern w:val="2"/>
          <w:lang w:eastAsia="hi-IN" w:bidi="hi-IN"/>
        </w:rPr>
        <w:t xml:space="preserve">Cel operacyjny 3.3. </w:t>
      </w:r>
      <w:r w:rsidRPr="009E02FA">
        <w:rPr>
          <w:rFonts w:ascii="Arial" w:eastAsia="Times New Roman" w:hAnsi="Arial" w:cs="Arial"/>
          <w:color w:val="000000" w:themeColor="text1"/>
          <w:szCs w:val="20"/>
          <w:lang w:eastAsia="pl-PL"/>
        </w:rPr>
        <w:t>Rozwój agroturystyki i turystyki wiejskiej</w:t>
      </w:r>
    </w:p>
    <w:p w14:paraId="06C93919" w14:textId="77777777" w:rsidR="009E02FA" w:rsidRPr="009E02FA" w:rsidRDefault="009E02FA" w:rsidP="009E02FA">
      <w:pPr>
        <w:spacing w:after="0" w:line="360" w:lineRule="auto"/>
        <w:ind w:firstLine="708"/>
        <w:rPr>
          <w:rFonts w:ascii="Arial" w:hAnsi="Arial" w:cs="Arial"/>
        </w:rPr>
      </w:pPr>
      <w:r w:rsidRPr="009E02FA">
        <w:rPr>
          <w:rFonts w:ascii="Arial" w:hAnsi="Arial" w:cs="Arial"/>
        </w:rPr>
        <w:t xml:space="preserve">Rozwój sfery gospodarczej na bazie posiadanych zasobów i potencjału skupia cele operacyjne i przedsięwzięcia, które będą wywierać trwałe, długofalowe efekty na sferę gospodarczą. Zakłada się, że przedsięwzięcia wdrożone w ramach tego celu w długim okresie doprowadzą do wzrostu aktywności gospodarczej i inwestycyjnej oraz rozwoju przedsiębiorczości. </w:t>
      </w:r>
    </w:p>
    <w:p w14:paraId="70A02B74" w14:textId="77777777" w:rsidR="009E02FA" w:rsidRPr="009E02FA" w:rsidRDefault="009E02FA" w:rsidP="009E02FA">
      <w:pPr>
        <w:spacing w:after="0" w:line="360" w:lineRule="auto"/>
        <w:ind w:firstLine="708"/>
        <w:rPr>
          <w:rFonts w:ascii="Arial" w:hAnsi="Arial" w:cs="Arial"/>
          <w:color w:val="000000"/>
        </w:rPr>
      </w:pPr>
      <w:r w:rsidRPr="009E02FA">
        <w:rPr>
          <w:rFonts w:ascii="Arial" w:hAnsi="Arial" w:cs="Arial"/>
          <w:color w:val="000000"/>
        </w:rPr>
        <w:t>Rolniczy charakter gminy dostarcza wysokiej jakości produktów rolnych, które mogą samodzielnie być przedmiotem sprzedaży oraz stanowić podstawę do rozwoju przetwórstwa i sektora rolno–spożywczego. Dodatkowo, gmina dysponuje cennymi walorami przyrodniczymi, które z jednej strony należy chronić, a z drugiej strony udostępniać na specjalnych zasadach dla celów turystycznych, edukacyjnych, rekreacyjnych i sportowych.</w:t>
      </w:r>
    </w:p>
    <w:p w14:paraId="4BAFE3E5" w14:textId="77777777" w:rsidR="009E02FA" w:rsidRPr="009E02FA" w:rsidRDefault="009E02FA" w:rsidP="009E02FA">
      <w:pPr>
        <w:pStyle w:val="docxdefault"/>
        <w:spacing w:before="0" w:beforeAutospacing="0" w:after="0" w:afterAutospacing="0" w:line="360" w:lineRule="auto"/>
        <w:ind w:firstLine="426"/>
        <w:jc w:val="both"/>
        <w:rPr>
          <w:rFonts w:ascii="Arial" w:hAnsi="Arial" w:cs="Arial"/>
        </w:rPr>
      </w:pPr>
      <w:r w:rsidRPr="009E02FA">
        <w:rPr>
          <w:rFonts w:ascii="Arial" w:hAnsi="Arial" w:cs="Arial"/>
          <w:color w:val="000000"/>
          <w:sz w:val="22"/>
          <w:szCs w:val="22"/>
        </w:rPr>
        <w:lastRenderedPageBreak/>
        <w:t>Rozwój gospodarczy powinien opierać się na zasadach zrównoważonego rozwoju, co w praktyce oznacza dążenie do równowagi pomiędzy potrzebami gospodarczymi i wymaganiami ochrony środowiska. W tym zakresie ważna jest poprawa jakości świadczonych usług komunalnych i infrastruktury sieciowej, zapewniających zrównoważone gospodarowanie zasobami środowiska. Podejmowane działania inwestycyjne oraz wdrażane programy, wspierać powinny dostosowanie lokalnych gospodarstw rolnych do wyzwań rynkowych, a także wspomagać rozwój działalności okołorolniczej, stwarzającej warunki dywersyfikacji źródła dochodów gospodarstw rolnych. Budowa i modernizacja elementów infrastruktury technicznej oraz społecznej wpływa na poprawę warunków środowiskowych i zdrowotnych oraz wzrost atrakcyjności tych terenów dla zewnętrznych przedsiębiorców, co przyczynia się do wzrostu liczby nowych mieszkańców. Jakość życia na obszarach wiejskich coraz bardziej będzie zależała od zrównoważonego gospodarowania zasobami środowiskowymi. W tym zakresie ważne jest gospodarowanie zasobami wód, troska o jakość powietrza oraz ochronę ziemi.</w:t>
      </w:r>
    </w:p>
    <w:p w14:paraId="35C6B19E" w14:textId="77777777" w:rsidR="009E02FA" w:rsidRPr="009E02FA" w:rsidRDefault="009E02FA" w:rsidP="009E02FA">
      <w:pPr>
        <w:pStyle w:val="docxdefault"/>
        <w:spacing w:before="0" w:beforeAutospacing="0" w:after="0" w:afterAutospacing="0" w:line="360" w:lineRule="auto"/>
        <w:ind w:firstLine="426"/>
        <w:jc w:val="both"/>
        <w:rPr>
          <w:rFonts w:ascii="Arial" w:hAnsi="Arial" w:cs="Arial"/>
        </w:rPr>
      </w:pPr>
      <w:r w:rsidRPr="009E02FA">
        <w:rPr>
          <w:rFonts w:ascii="Arial" w:hAnsi="Arial" w:cs="Arial"/>
          <w:color w:val="000000"/>
          <w:sz w:val="22"/>
          <w:szCs w:val="22"/>
        </w:rPr>
        <w:t>Współcześnie, niezbędnym elementem zintegrowanego rozwoju jest tworzenie warunków do rozwoju innowacji oraz zapewnienie dostępności do usług cyfrowych. Budowanie standardu inteligentnej wsi, powinno opierać się na lokalnych potrzebach i będzie wspierać tworzenie miejsc pracy i rozwój gospodarczy wsi.</w:t>
      </w:r>
      <w:r w:rsidRPr="009E02FA">
        <w:rPr>
          <w:rFonts w:ascii="Arial" w:hAnsi="Arial" w:cs="Arial"/>
          <w:color w:val="000000"/>
        </w:rPr>
        <w:t xml:space="preserve"> </w:t>
      </w:r>
      <w:r w:rsidRPr="009E02FA">
        <w:rPr>
          <w:rFonts w:ascii="Arial" w:hAnsi="Arial" w:cs="Arial"/>
          <w:color w:val="000000"/>
          <w:sz w:val="22"/>
          <w:szCs w:val="22"/>
        </w:rPr>
        <w:t xml:space="preserve">Niską mobilność zawodową mieszkańców wsi oraz deficyty wykształcenia można zniwelować poprzez wzrost kompetencji cyfrowych mieszkańców </w:t>
      </w:r>
      <w:r w:rsidRPr="009E02FA">
        <w:rPr>
          <w:rFonts w:ascii="Arial" w:hAnsi="Arial" w:cs="Arial"/>
          <w:color w:val="000000"/>
          <w:sz w:val="22"/>
          <w:szCs w:val="22"/>
        </w:rPr>
        <w:br/>
        <w:t xml:space="preserve">i dostępności do usług smart i Internetu. Transfer nowych technologii i innowacji do lokalnej gospodarki, przełoży się na rozwój nowych sektorów gospodarki tj. </w:t>
      </w:r>
      <w:proofErr w:type="spellStart"/>
      <w:r w:rsidRPr="009E02FA">
        <w:rPr>
          <w:rFonts w:ascii="Arial" w:hAnsi="Arial" w:cs="Arial"/>
          <w:color w:val="000000"/>
          <w:sz w:val="22"/>
          <w:szCs w:val="22"/>
        </w:rPr>
        <w:t>biogospodarka</w:t>
      </w:r>
      <w:proofErr w:type="spellEnd"/>
      <w:r w:rsidRPr="009E02FA">
        <w:rPr>
          <w:rFonts w:ascii="Arial" w:hAnsi="Arial" w:cs="Arial"/>
          <w:color w:val="000000"/>
          <w:sz w:val="22"/>
          <w:szCs w:val="22"/>
        </w:rPr>
        <w:t xml:space="preserve">, zielona gospodarka, OZE, gospodarka społeczna. Przyjmuje się, że rozwój zielonej gospodarki będzie się opierał na transformacji dziesięciu kluczowych sektorów, tj.: rolnictwo, budownictwo, energetyka, rybołówstwo, leśnictwo, przemysł energetyczny, turystyka, transport, gospodarka odpadami i gospodarka zasobami wodnymi. </w:t>
      </w:r>
    </w:p>
    <w:p w14:paraId="28D3B069" w14:textId="77777777" w:rsidR="009E02FA" w:rsidRPr="009E02FA" w:rsidRDefault="009E02FA" w:rsidP="009E02FA">
      <w:pPr>
        <w:spacing w:after="0" w:line="360" w:lineRule="auto"/>
        <w:ind w:firstLine="708"/>
        <w:jc w:val="both"/>
        <w:rPr>
          <w:rFonts w:ascii="Arial" w:hAnsi="Arial" w:cs="Arial"/>
        </w:rPr>
      </w:pPr>
    </w:p>
    <w:p w14:paraId="658C011D" w14:textId="4713973E" w:rsidR="00F00C13" w:rsidRPr="00E05218" w:rsidRDefault="00F00C13" w:rsidP="009E02FA">
      <w:pPr>
        <w:spacing w:after="0" w:line="360" w:lineRule="auto"/>
        <w:jc w:val="both"/>
        <w:rPr>
          <w:rFonts w:ascii="Arial" w:hAnsi="Arial" w:cs="Arial"/>
        </w:rPr>
      </w:pPr>
    </w:p>
    <w:p w14:paraId="559DF9F7" w14:textId="016466D2" w:rsidR="00F00C13" w:rsidRPr="00253D01" w:rsidRDefault="00F00C13" w:rsidP="00F00C13">
      <w:pPr>
        <w:spacing w:after="0" w:line="360" w:lineRule="auto"/>
        <w:ind w:firstLine="708"/>
        <w:rPr>
          <w:rFonts w:ascii="Arial" w:hAnsi="Arial" w:cs="Arial"/>
          <w:b/>
          <w:bCs/>
        </w:rPr>
      </w:pPr>
      <w:r w:rsidRPr="00253D01">
        <w:rPr>
          <w:rFonts w:ascii="Arial" w:hAnsi="Arial" w:cs="Arial"/>
          <w:b/>
          <w:bCs/>
        </w:rPr>
        <w:t xml:space="preserve">Powiazanie projektu z innymi </w:t>
      </w:r>
      <w:r w:rsidR="000761DA" w:rsidRPr="00253D01">
        <w:rPr>
          <w:rFonts w:ascii="Arial" w:hAnsi="Arial" w:cs="Arial"/>
          <w:b/>
          <w:bCs/>
        </w:rPr>
        <w:t>dokumentami</w:t>
      </w:r>
      <w:r w:rsidRPr="00253D01">
        <w:rPr>
          <w:rFonts w:ascii="Arial" w:hAnsi="Arial" w:cs="Arial"/>
          <w:b/>
          <w:bCs/>
        </w:rPr>
        <w:t xml:space="preserve"> oraz sposoby, w jakich te cele </w:t>
      </w:r>
      <w:r w:rsidR="00253D01" w:rsidRPr="00253D01">
        <w:rPr>
          <w:rFonts w:ascii="Arial" w:hAnsi="Arial" w:cs="Arial"/>
          <w:b/>
          <w:bCs/>
        </w:rPr>
        <w:br/>
      </w:r>
      <w:r w:rsidRPr="00253D01">
        <w:rPr>
          <w:rFonts w:ascii="Arial" w:hAnsi="Arial" w:cs="Arial"/>
          <w:b/>
          <w:bCs/>
        </w:rPr>
        <w:t xml:space="preserve">i problemy środowiska zostały uwzględnione podczas opracowywania dokumentu </w:t>
      </w:r>
    </w:p>
    <w:p w14:paraId="3D7D33FA" w14:textId="2457B3B8" w:rsidR="00F00C13" w:rsidRPr="00253D01" w:rsidRDefault="00F00C13" w:rsidP="00F00C13">
      <w:pPr>
        <w:rPr>
          <w:b/>
          <w:bCs/>
        </w:rPr>
      </w:pPr>
    </w:p>
    <w:p w14:paraId="08625ECF" w14:textId="5A3984B8" w:rsidR="00F00C13" w:rsidRPr="00253D01" w:rsidRDefault="00F00C13" w:rsidP="00F00C13">
      <w:pPr>
        <w:pStyle w:val="Default"/>
        <w:spacing w:line="360" w:lineRule="auto"/>
        <w:ind w:firstLine="708"/>
        <w:jc w:val="both"/>
        <w:rPr>
          <w:rFonts w:ascii="Arial" w:hAnsi="Arial" w:cs="Arial"/>
          <w:sz w:val="22"/>
          <w:szCs w:val="22"/>
        </w:rPr>
      </w:pPr>
      <w:r w:rsidRPr="00253D01">
        <w:rPr>
          <w:rFonts w:ascii="Arial" w:hAnsi="Arial" w:cs="Arial"/>
          <w:sz w:val="22"/>
          <w:szCs w:val="22"/>
        </w:rPr>
        <w:t xml:space="preserve">Dokonując analizy celów sformułowanych w projekcie </w:t>
      </w:r>
      <w:r w:rsidR="00253D01" w:rsidRPr="00253D01">
        <w:rPr>
          <w:rFonts w:ascii="Arial" w:hAnsi="Arial" w:cs="Arial"/>
          <w:sz w:val="22"/>
          <w:szCs w:val="22"/>
        </w:rPr>
        <w:t xml:space="preserve">Strategii Rozwoju Gminy </w:t>
      </w:r>
      <w:r w:rsidR="00307A68">
        <w:rPr>
          <w:rFonts w:ascii="Arial" w:hAnsi="Arial" w:cs="Arial"/>
          <w:sz w:val="22"/>
          <w:szCs w:val="22"/>
        </w:rPr>
        <w:t>Masłowice</w:t>
      </w:r>
      <w:r w:rsidR="00B60630">
        <w:rPr>
          <w:rFonts w:ascii="Arial" w:hAnsi="Arial" w:cs="Arial"/>
          <w:sz w:val="22"/>
          <w:szCs w:val="22"/>
        </w:rPr>
        <w:t xml:space="preserve"> na lata 202</w:t>
      </w:r>
      <w:r w:rsidR="00307A68">
        <w:rPr>
          <w:rFonts w:ascii="Arial" w:hAnsi="Arial" w:cs="Arial"/>
          <w:sz w:val="22"/>
          <w:szCs w:val="22"/>
        </w:rPr>
        <w:t>3</w:t>
      </w:r>
      <w:r w:rsidR="00B60630">
        <w:rPr>
          <w:rFonts w:ascii="Arial" w:hAnsi="Arial" w:cs="Arial"/>
          <w:sz w:val="22"/>
          <w:szCs w:val="22"/>
        </w:rPr>
        <w:t xml:space="preserve"> - 203</w:t>
      </w:r>
      <w:r w:rsidR="00307A68">
        <w:rPr>
          <w:rFonts w:ascii="Arial" w:hAnsi="Arial" w:cs="Arial"/>
          <w:sz w:val="22"/>
          <w:szCs w:val="22"/>
        </w:rPr>
        <w:t>0</w:t>
      </w:r>
      <w:r w:rsidR="00253D01" w:rsidRPr="00253D01">
        <w:rPr>
          <w:rFonts w:ascii="Arial" w:hAnsi="Arial" w:cs="Arial"/>
          <w:sz w:val="22"/>
          <w:szCs w:val="22"/>
        </w:rPr>
        <w:t xml:space="preserve"> </w:t>
      </w:r>
      <w:r w:rsidRPr="00253D01">
        <w:rPr>
          <w:rFonts w:ascii="Arial" w:hAnsi="Arial" w:cs="Arial"/>
          <w:sz w:val="22"/>
          <w:szCs w:val="22"/>
        </w:rPr>
        <w:t xml:space="preserve">oprócz analizy ich wpływu na środowisko, należy dokonać odniesienia tych celów do kierunków działań określonych w dokumentach nadrzędnych oraz określonych na szczeblu regionu. Od komplementarności i zharmonizowania tych celów </w:t>
      </w:r>
      <w:r w:rsidR="000F25A4">
        <w:rPr>
          <w:rFonts w:ascii="Arial" w:hAnsi="Arial" w:cs="Arial"/>
          <w:sz w:val="22"/>
          <w:szCs w:val="22"/>
        </w:rPr>
        <w:br/>
      </w:r>
      <w:r w:rsidRPr="00253D01">
        <w:rPr>
          <w:rFonts w:ascii="Arial" w:hAnsi="Arial" w:cs="Arial"/>
          <w:sz w:val="22"/>
          <w:szCs w:val="22"/>
        </w:rPr>
        <w:t xml:space="preserve">w znacznym stopniu zależy możliwość osiągnięcia sukcesu polityki ekologicznej </w:t>
      </w:r>
      <w:r w:rsidR="00C80D43">
        <w:rPr>
          <w:rFonts w:ascii="Arial" w:hAnsi="Arial" w:cs="Arial"/>
          <w:sz w:val="22"/>
          <w:szCs w:val="22"/>
        </w:rPr>
        <w:t>g</w:t>
      </w:r>
      <w:r w:rsidRPr="00253D01">
        <w:rPr>
          <w:rFonts w:ascii="Arial" w:hAnsi="Arial" w:cs="Arial"/>
          <w:sz w:val="22"/>
          <w:szCs w:val="22"/>
        </w:rPr>
        <w:t xml:space="preserve">miny. </w:t>
      </w:r>
    </w:p>
    <w:p w14:paraId="40DBF23B" w14:textId="3C5065D1" w:rsidR="00F00C13" w:rsidRPr="00253D01" w:rsidRDefault="00F00C13" w:rsidP="00F00C13">
      <w:pPr>
        <w:pStyle w:val="Default"/>
        <w:spacing w:line="360" w:lineRule="auto"/>
        <w:jc w:val="both"/>
        <w:rPr>
          <w:rFonts w:ascii="Arial" w:hAnsi="Arial" w:cs="Arial"/>
          <w:sz w:val="22"/>
          <w:szCs w:val="22"/>
        </w:rPr>
      </w:pPr>
      <w:r w:rsidRPr="00253D01">
        <w:rPr>
          <w:rFonts w:ascii="Arial" w:hAnsi="Arial" w:cs="Arial"/>
          <w:sz w:val="22"/>
          <w:szCs w:val="22"/>
        </w:rPr>
        <w:lastRenderedPageBreak/>
        <w:t xml:space="preserve">Projekt </w:t>
      </w:r>
      <w:r w:rsidR="00B60630" w:rsidRPr="00253D01">
        <w:rPr>
          <w:rFonts w:ascii="Arial" w:hAnsi="Arial" w:cs="Arial"/>
          <w:sz w:val="22"/>
          <w:szCs w:val="22"/>
        </w:rPr>
        <w:t>Strategii Rozwoju</w:t>
      </w:r>
      <w:r w:rsidR="00F07F6F">
        <w:rPr>
          <w:rFonts w:ascii="Arial" w:hAnsi="Arial" w:cs="Arial"/>
          <w:sz w:val="22"/>
          <w:szCs w:val="22"/>
        </w:rPr>
        <w:t xml:space="preserve"> </w:t>
      </w:r>
      <w:r w:rsidR="00B60630" w:rsidRPr="00253D01">
        <w:rPr>
          <w:rFonts w:ascii="Arial" w:hAnsi="Arial" w:cs="Arial"/>
          <w:sz w:val="22"/>
          <w:szCs w:val="22"/>
        </w:rPr>
        <w:t xml:space="preserve">Gminy </w:t>
      </w:r>
      <w:r w:rsidR="00F07F6F">
        <w:rPr>
          <w:rFonts w:ascii="Arial" w:hAnsi="Arial" w:cs="Arial"/>
          <w:sz w:val="22"/>
          <w:szCs w:val="22"/>
        </w:rPr>
        <w:t xml:space="preserve">Masłowice </w:t>
      </w:r>
      <w:r w:rsidR="00B60630">
        <w:rPr>
          <w:rFonts w:ascii="Arial" w:hAnsi="Arial" w:cs="Arial"/>
          <w:sz w:val="22"/>
          <w:szCs w:val="22"/>
        </w:rPr>
        <w:t>na lata 202</w:t>
      </w:r>
      <w:r w:rsidR="00F07F6F">
        <w:rPr>
          <w:rFonts w:ascii="Arial" w:hAnsi="Arial" w:cs="Arial"/>
          <w:sz w:val="22"/>
          <w:szCs w:val="22"/>
        </w:rPr>
        <w:t>3</w:t>
      </w:r>
      <w:r w:rsidR="00B60630">
        <w:rPr>
          <w:rFonts w:ascii="Arial" w:hAnsi="Arial" w:cs="Arial"/>
          <w:sz w:val="22"/>
          <w:szCs w:val="22"/>
        </w:rPr>
        <w:t xml:space="preserve"> - </w:t>
      </w:r>
      <w:r w:rsidR="000761DA">
        <w:rPr>
          <w:rFonts w:ascii="Arial" w:hAnsi="Arial" w:cs="Arial"/>
          <w:sz w:val="22"/>
          <w:szCs w:val="22"/>
        </w:rPr>
        <w:t>203</w:t>
      </w:r>
      <w:r w:rsidR="00F07F6F">
        <w:rPr>
          <w:rFonts w:ascii="Arial" w:hAnsi="Arial" w:cs="Arial"/>
          <w:sz w:val="22"/>
          <w:szCs w:val="22"/>
        </w:rPr>
        <w:t>0</w:t>
      </w:r>
      <w:r w:rsidR="000761DA" w:rsidRPr="00253D01">
        <w:rPr>
          <w:rFonts w:ascii="Arial" w:hAnsi="Arial" w:cs="Arial"/>
          <w:sz w:val="22"/>
          <w:szCs w:val="22"/>
        </w:rPr>
        <w:t xml:space="preserve"> </w:t>
      </w:r>
      <w:r w:rsidR="000761DA">
        <w:rPr>
          <w:rFonts w:ascii="Arial" w:hAnsi="Arial" w:cs="Arial"/>
          <w:sz w:val="22"/>
          <w:szCs w:val="22"/>
        </w:rPr>
        <w:t>został</w:t>
      </w:r>
      <w:r w:rsidRPr="00253D01">
        <w:rPr>
          <w:rFonts w:ascii="Arial" w:hAnsi="Arial" w:cs="Arial"/>
          <w:sz w:val="22"/>
          <w:szCs w:val="22"/>
        </w:rPr>
        <w:t xml:space="preserve"> opracowany zgodnie wieloma dokumentami opracowanymi we wcześniejszym czasie na szczeblu krajowym, regionalnym. </w:t>
      </w:r>
    </w:p>
    <w:p w14:paraId="50E8A2C4" w14:textId="4C20850E" w:rsidR="00F00C13" w:rsidRPr="00253D01" w:rsidRDefault="00F00C13" w:rsidP="00F00C13">
      <w:pPr>
        <w:pStyle w:val="Default"/>
        <w:spacing w:line="360" w:lineRule="auto"/>
        <w:jc w:val="both"/>
        <w:rPr>
          <w:rFonts w:ascii="Arial" w:hAnsi="Arial" w:cs="Arial"/>
          <w:sz w:val="22"/>
          <w:szCs w:val="22"/>
        </w:rPr>
      </w:pPr>
      <w:r w:rsidRPr="00253D01">
        <w:rPr>
          <w:rFonts w:ascii="Arial" w:hAnsi="Arial" w:cs="Arial"/>
          <w:sz w:val="22"/>
          <w:szCs w:val="22"/>
        </w:rPr>
        <w:t xml:space="preserve">Cele i zadania przedstawione w projekcie </w:t>
      </w:r>
      <w:r w:rsidR="00253D01">
        <w:rPr>
          <w:rFonts w:ascii="Arial" w:hAnsi="Arial" w:cs="Arial"/>
          <w:sz w:val="22"/>
          <w:szCs w:val="22"/>
        </w:rPr>
        <w:t>opracowania</w:t>
      </w:r>
      <w:r w:rsidRPr="00253D01">
        <w:rPr>
          <w:rFonts w:ascii="Arial" w:hAnsi="Arial" w:cs="Arial"/>
          <w:sz w:val="22"/>
          <w:szCs w:val="22"/>
        </w:rPr>
        <w:t xml:space="preserve"> wpisują się w cele strategiczne zawarte w poniższych dokumentach: </w:t>
      </w:r>
    </w:p>
    <w:p w14:paraId="07B9112C" w14:textId="0B851D82" w:rsidR="00F00C13" w:rsidRPr="00253D01" w:rsidRDefault="00F00C13" w:rsidP="007377FE">
      <w:pPr>
        <w:pStyle w:val="Default"/>
        <w:numPr>
          <w:ilvl w:val="0"/>
          <w:numId w:val="2"/>
        </w:numPr>
        <w:spacing w:line="360" w:lineRule="auto"/>
        <w:ind w:left="454"/>
        <w:jc w:val="both"/>
        <w:rPr>
          <w:rFonts w:ascii="Arial" w:hAnsi="Arial" w:cs="Arial"/>
          <w:sz w:val="22"/>
          <w:szCs w:val="22"/>
        </w:rPr>
      </w:pPr>
      <w:r w:rsidRPr="00253D01">
        <w:rPr>
          <w:rFonts w:ascii="Arial" w:hAnsi="Arial" w:cs="Arial"/>
          <w:sz w:val="22"/>
          <w:szCs w:val="22"/>
        </w:rPr>
        <w:t xml:space="preserve">Agenda 2030 na rzecz zrównoważonego rozwoju, </w:t>
      </w:r>
    </w:p>
    <w:p w14:paraId="61D481E6" w14:textId="0CC9BE00" w:rsidR="00F00C13" w:rsidRPr="00253D01" w:rsidRDefault="00F00C13" w:rsidP="007377FE">
      <w:pPr>
        <w:pStyle w:val="Default"/>
        <w:numPr>
          <w:ilvl w:val="0"/>
          <w:numId w:val="2"/>
        </w:numPr>
        <w:spacing w:line="360" w:lineRule="auto"/>
        <w:ind w:left="454"/>
        <w:jc w:val="both"/>
        <w:rPr>
          <w:rFonts w:ascii="Arial" w:hAnsi="Arial" w:cs="Arial"/>
          <w:sz w:val="22"/>
          <w:szCs w:val="22"/>
        </w:rPr>
      </w:pPr>
      <w:r w:rsidRPr="00253D01">
        <w:rPr>
          <w:rFonts w:ascii="Arial" w:hAnsi="Arial" w:cs="Arial"/>
          <w:sz w:val="22"/>
          <w:szCs w:val="22"/>
        </w:rPr>
        <w:t xml:space="preserve">Polityka Spójności Unii Europejskiej na lata 2021-2027, </w:t>
      </w:r>
    </w:p>
    <w:p w14:paraId="3088483F" w14:textId="328ABB33" w:rsidR="00F00C13" w:rsidRPr="00253D01" w:rsidRDefault="00F00C13" w:rsidP="007377FE">
      <w:pPr>
        <w:pStyle w:val="Default"/>
        <w:numPr>
          <w:ilvl w:val="0"/>
          <w:numId w:val="2"/>
        </w:numPr>
        <w:spacing w:line="360" w:lineRule="auto"/>
        <w:ind w:left="454"/>
        <w:jc w:val="both"/>
        <w:rPr>
          <w:rFonts w:ascii="Arial" w:hAnsi="Arial" w:cs="Arial"/>
          <w:sz w:val="22"/>
          <w:szCs w:val="22"/>
        </w:rPr>
      </w:pPr>
      <w:r w:rsidRPr="00253D01">
        <w:rPr>
          <w:rFonts w:ascii="Arial" w:hAnsi="Arial" w:cs="Arial"/>
          <w:sz w:val="22"/>
          <w:szCs w:val="22"/>
        </w:rPr>
        <w:t xml:space="preserve">Europejski Zielony Ład (EU Green Deal), </w:t>
      </w:r>
    </w:p>
    <w:p w14:paraId="77485DBE" w14:textId="0F3C6C05" w:rsidR="00F00C13" w:rsidRPr="00C80D43" w:rsidRDefault="00F00C13" w:rsidP="007377FE">
      <w:pPr>
        <w:pStyle w:val="Default"/>
        <w:numPr>
          <w:ilvl w:val="0"/>
          <w:numId w:val="2"/>
        </w:numPr>
        <w:spacing w:line="360" w:lineRule="auto"/>
        <w:ind w:left="454"/>
        <w:jc w:val="both"/>
        <w:rPr>
          <w:rFonts w:ascii="Arial" w:hAnsi="Arial" w:cs="Arial"/>
          <w:sz w:val="22"/>
          <w:szCs w:val="22"/>
        </w:rPr>
      </w:pPr>
      <w:r w:rsidRPr="00C80D43">
        <w:rPr>
          <w:rFonts w:ascii="Arial" w:hAnsi="Arial" w:cs="Arial"/>
          <w:sz w:val="22"/>
          <w:szCs w:val="22"/>
        </w:rPr>
        <w:t xml:space="preserve">Strategia na rzecz Odpowiedzialnego Rozwoju do roku 2020 (z perspektywą do 2030 r.), </w:t>
      </w:r>
    </w:p>
    <w:p w14:paraId="2E413F74" w14:textId="1C08C327" w:rsidR="00F00C13" w:rsidRPr="00253D01" w:rsidRDefault="00F00C13" w:rsidP="007377FE">
      <w:pPr>
        <w:pStyle w:val="Default"/>
        <w:numPr>
          <w:ilvl w:val="0"/>
          <w:numId w:val="2"/>
        </w:numPr>
        <w:spacing w:line="360" w:lineRule="auto"/>
        <w:ind w:left="454"/>
        <w:jc w:val="both"/>
        <w:rPr>
          <w:rFonts w:ascii="Arial" w:hAnsi="Arial" w:cs="Arial"/>
          <w:sz w:val="22"/>
          <w:szCs w:val="22"/>
        </w:rPr>
      </w:pPr>
      <w:r w:rsidRPr="00253D01">
        <w:rPr>
          <w:rFonts w:ascii="Arial" w:hAnsi="Arial" w:cs="Arial"/>
          <w:sz w:val="22"/>
          <w:szCs w:val="22"/>
        </w:rPr>
        <w:t xml:space="preserve">Krajowa Strategia Rozwoju Regionalnego 2030 (KSRR 2030), </w:t>
      </w:r>
    </w:p>
    <w:p w14:paraId="182C21AE" w14:textId="17335FA6" w:rsidR="00F00C13" w:rsidRPr="00253D01" w:rsidRDefault="00F00C13" w:rsidP="007377FE">
      <w:pPr>
        <w:pStyle w:val="Default"/>
        <w:numPr>
          <w:ilvl w:val="0"/>
          <w:numId w:val="2"/>
        </w:numPr>
        <w:spacing w:line="360" w:lineRule="auto"/>
        <w:ind w:left="454"/>
        <w:jc w:val="both"/>
        <w:rPr>
          <w:rFonts w:ascii="Arial" w:hAnsi="Arial" w:cs="Arial"/>
          <w:sz w:val="22"/>
          <w:szCs w:val="22"/>
        </w:rPr>
      </w:pPr>
      <w:r w:rsidRPr="00253D01">
        <w:rPr>
          <w:rFonts w:ascii="Arial" w:hAnsi="Arial" w:cs="Arial"/>
          <w:sz w:val="22"/>
          <w:szCs w:val="22"/>
        </w:rPr>
        <w:t xml:space="preserve">Strategia Zrównoważonego Rozwoju Transportu do 2030 r., </w:t>
      </w:r>
    </w:p>
    <w:p w14:paraId="7014D032" w14:textId="28E92ACA" w:rsidR="00F00C13" w:rsidRPr="00253D01" w:rsidRDefault="00F00C13" w:rsidP="007377FE">
      <w:pPr>
        <w:pStyle w:val="Default"/>
        <w:numPr>
          <w:ilvl w:val="0"/>
          <w:numId w:val="2"/>
        </w:numPr>
        <w:spacing w:line="360" w:lineRule="auto"/>
        <w:ind w:left="454"/>
        <w:jc w:val="both"/>
        <w:rPr>
          <w:rFonts w:ascii="Arial" w:hAnsi="Arial" w:cs="Arial"/>
          <w:sz w:val="22"/>
          <w:szCs w:val="22"/>
        </w:rPr>
      </w:pPr>
      <w:r w:rsidRPr="00253D01">
        <w:rPr>
          <w:rFonts w:ascii="Arial" w:hAnsi="Arial" w:cs="Arial"/>
          <w:sz w:val="22"/>
          <w:szCs w:val="22"/>
        </w:rPr>
        <w:t xml:space="preserve">Polityka energetyczna Polski do 2040 r., </w:t>
      </w:r>
    </w:p>
    <w:p w14:paraId="69841302" w14:textId="141B45CD" w:rsidR="00F00C13" w:rsidRPr="00C80D43" w:rsidRDefault="00F00C13" w:rsidP="007377FE">
      <w:pPr>
        <w:pStyle w:val="Default"/>
        <w:numPr>
          <w:ilvl w:val="0"/>
          <w:numId w:val="2"/>
        </w:numPr>
        <w:spacing w:line="360" w:lineRule="auto"/>
        <w:ind w:left="454"/>
        <w:jc w:val="both"/>
        <w:rPr>
          <w:rFonts w:ascii="Arial" w:hAnsi="Arial" w:cs="Arial"/>
          <w:sz w:val="22"/>
          <w:szCs w:val="22"/>
        </w:rPr>
      </w:pPr>
      <w:r w:rsidRPr="00C80D43">
        <w:rPr>
          <w:rFonts w:ascii="Arial" w:hAnsi="Arial" w:cs="Arial"/>
          <w:sz w:val="22"/>
          <w:szCs w:val="22"/>
        </w:rPr>
        <w:t xml:space="preserve">Strategia Rozwoju Województwa Łódzkiego 2030. </w:t>
      </w:r>
    </w:p>
    <w:p w14:paraId="5396569C" w14:textId="08A9B5EE" w:rsidR="00F00C13" w:rsidRDefault="00F00C13" w:rsidP="00D24D1B">
      <w:pPr>
        <w:ind w:left="454"/>
        <w:rPr>
          <w:b/>
          <w:bCs/>
        </w:rPr>
      </w:pPr>
    </w:p>
    <w:p w14:paraId="71B51891" w14:textId="365E94ED" w:rsidR="00222E61" w:rsidRDefault="00222E61" w:rsidP="00D24D1B">
      <w:pPr>
        <w:ind w:left="454"/>
        <w:rPr>
          <w:b/>
          <w:bCs/>
        </w:rPr>
      </w:pPr>
    </w:p>
    <w:p w14:paraId="65840829" w14:textId="1E8F1D88" w:rsidR="00222E61" w:rsidRDefault="00222E61" w:rsidP="00222E61">
      <w:pPr>
        <w:ind w:left="454"/>
        <w:jc w:val="both"/>
        <w:rPr>
          <w:rFonts w:ascii="Arial" w:hAnsi="Arial" w:cs="Arial"/>
          <w:b/>
          <w:bCs/>
        </w:rPr>
      </w:pPr>
      <w:r w:rsidRPr="00222E61">
        <w:rPr>
          <w:rFonts w:ascii="Arial" w:hAnsi="Arial" w:cs="Arial"/>
          <w:b/>
          <w:bCs/>
        </w:rPr>
        <w:t>Dokumenty nadrzędne szczebla europejskiego, krajowego i wojewódzkiego</w:t>
      </w:r>
    </w:p>
    <w:p w14:paraId="736C9B42" w14:textId="387EC9CA" w:rsidR="00222E61" w:rsidRDefault="00222E61" w:rsidP="00222E61">
      <w:pPr>
        <w:ind w:left="454"/>
        <w:jc w:val="both"/>
        <w:rPr>
          <w:rFonts w:ascii="Arial" w:hAnsi="Arial" w:cs="Arial"/>
          <w:b/>
          <w:bCs/>
        </w:rPr>
      </w:pPr>
    </w:p>
    <w:p w14:paraId="0CA075D9" w14:textId="6E71D0AF" w:rsidR="00222E61" w:rsidRDefault="00222E61" w:rsidP="00222E61">
      <w:pPr>
        <w:spacing w:after="0" w:line="360" w:lineRule="auto"/>
        <w:jc w:val="both"/>
        <w:rPr>
          <w:rFonts w:ascii="Arial" w:hAnsi="Arial" w:cs="Arial"/>
          <w:b/>
          <w:bCs/>
        </w:rPr>
      </w:pPr>
      <w:r w:rsidRPr="00222E61">
        <w:rPr>
          <w:rFonts w:ascii="Arial" w:hAnsi="Arial" w:cs="Arial"/>
          <w:b/>
          <w:bCs/>
        </w:rPr>
        <w:t>Agenda 2030 na rzecz zrównoważonego rozwoju</w:t>
      </w:r>
    </w:p>
    <w:p w14:paraId="1F5FB506" w14:textId="77777777" w:rsidR="00AC586F" w:rsidRPr="00222E61" w:rsidRDefault="00AC586F" w:rsidP="00222E61">
      <w:pPr>
        <w:spacing w:after="0" w:line="360" w:lineRule="auto"/>
        <w:jc w:val="both"/>
        <w:rPr>
          <w:rFonts w:ascii="Arial" w:hAnsi="Arial" w:cs="Arial"/>
          <w:b/>
          <w:bCs/>
        </w:rPr>
      </w:pPr>
    </w:p>
    <w:p w14:paraId="02D5CB72" w14:textId="77777777" w:rsidR="00222E61" w:rsidRPr="00222E61" w:rsidRDefault="00222E61" w:rsidP="00222E61">
      <w:pPr>
        <w:spacing w:after="0" w:line="360" w:lineRule="auto"/>
        <w:jc w:val="both"/>
        <w:rPr>
          <w:rFonts w:ascii="Arial" w:hAnsi="Arial" w:cs="Arial"/>
        </w:rPr>
      </w:pPr>
      <w:r w:rsidRPr="00222E61">
        <w:rPr>
          <w:rFonts w:ascii="Arial" w:hAnsi="Arial" w:cs="Arial"/>
        </w:rPr>
        <w:t xml:space="preserve">Nowa wizja rozwoju nakreślona w Agendzie koncentruje się na pięciu wielkich zmianach transformacyjnych określonych, jako zasada 5P (People, Planet, Prosperity, </w:t>
      </w:r>
      <w:proofErr w:type="spellStart"/>
      <w:r w:rsidRPr="00222E61">
        <w:rPr>
          <w:rFonts w:ascii="Arial" w:hAnsi="Arial" w:cs="Arial"/>
        </w:rPr>
        <w:t>Peace</w:t>
      </w:r>
      <w:proofErr w:type="spellEnd"/>
      <w:r w:rsidRPr="00222E61">
        <w:rPr>
          <w:rFonts w:ascii="Arial" w:hAnsi="Arial" w:cs="Arial"/>
        </w:rPr>
        <w:t xml:space="preserve">, </w:t>
      </w:r>
      <w:proofErr w:type="spellStart"/>
      <w:r w:rsidRPr="00222E61">
        <w:rPr>
          <w:rFonts w:ascii="Arial" w:hAnsi="Arial" w:cs="Arial"/>
        </w:rPr>
        <w:t>Partnership</w:t>
      </w:r>
      <w:proofErr w:type="spellEnd"/>
      <w:r w:rsidRPr="00222E61">
        <w:rPr>
          <w:rFonts w:ascii="Arial" w:hAnsi="Arial" w:cs="Arial"/>
        </w:rPr>
        <w:t>):</w:t>
      </w:r>
    </w:p>
    <w:p w14:paraId="5EEA7E13" w14:textId="7DB37B68" w:rsidR="00222E61" w:rsidRPr="00222E61" w:rsidRDefault="00222E61" w:rsidP="007377FE">
      <w:pPr>
        <w:pStyle w:val="Akapitzlist"/>
        <w:numPr>
          <w:ilvl w:val="0"/>
          <w:numId w:val="3"/>
        </w:numPr>
        <w:spacing w:after="0" w:line="360" w:lineRule="auto"/>
        <w:jc w:val="both"/>
        <w:rPr>
          <w:rFonts w:ascii="Arial" w:hAnsi="Arial" w:cs="Arial"/>
        </w:rPr>
      </w:pPr>
      <w:r w:rsidRPr="00222E61">
        <w:rPr>
          <w:rFonts w:ascii="Arial" w:hAnsi="Arial" w:cs="Arial"/>
        </w:rPr>
        <w:t>Ludzie (People)</w:t>
      </w:r>
    </w:p>
    <w:p w14:paraId="64F37871" w14:textId="35B06CF0" w:rsidR="00222E61" w:rsidRPr="00222E61" w:rsidRDefault="00222E61" w:rsidP="00222E61">
      <w:pPr>
        <w:spacing w:after="0" w:line="360" w:lineRule="auto"/>
        <w:jc w:val="both"/>
        <w:rPr>
          <w:rFonts w:ascii="Arial" w:hAnsi="Arial" w:cs="Arial"/>
        </w:rPr>
      </w:pPr>
      <w:r w:rsidRPr="00222E61">
        <w:rPr>
          <w:rFonts w:ascii="Arial" w:hAnsi="Arial" w:cs="Arial"/>
        </w:rPr>
        <w:t xml:space="preserve">Nie pomijanie nikogo, czyli docieranie do grup wykluczonych, tworzenie warunków </w:t>
      </w:r>
      <w:r w:rsidR="00AC586F">
        <w:rPr>
          <w:rFonts w:ascii="Arial" w:hAnsi="Arial" w:cs="Arial"/>
        </w:rPr>
        <w:br/>
      </w:r>
      <w:r w:rsidRPr="00222E61">
        <w:rPr>
          <w:rFonts w:ascii="Arial" w:hAnsi="Arial" w:cs="Arial"/>
        </w:rPr>
        <w:t>i możliwości korzystania z powszechnych praw człowieka i osiągnięć gospodarczych przez wszystkich ludzi, zagwarantowania równego dostępu do zasobów ekonomicznych, podstawowych usług, ziemi, zasobów naturalnych, technologii i finansów.</w:t>
      </w:r>
    </w:p>
    <w:p w14:paraId="6B607A37" w14:textId="1D761B7D" w:rsidR="00222E61" w:rsidRPr="00222E61" w:rsidRDefault="00222E61" w:rsidP="007377FE">
      <w:pPr>
        <w:pStyle w:val="Akapitzlist"/>
        <w:numPr>
          <w:ilvl w:val="0"/>
          <w:numId w:val="3"/>
        </w:numPr>
        <w:spacing w:after="0" w:line="360" w:lineRule="auto"/>
        <w:jc w:val="both"/>
        <w:rPr>
          <w:rFonts w:ascii="Arial" w:hAnsi="Arial" w:cs="Arial"/>
        </w:rPr>
      </w:pPr>
      <w:r w:rsidRPr="00222E61">
        <w:rPr>
          <w:rFonts w:ascii="Arial" w:hAnsi="Arial" w:cs="Arial"/>
        </w:rPr>
        <w:t>Planeta (Planet)</w:t>
      </w:r>
    </w:p>
    <w:p w14:paraId="4C1F7E75" w14:textId="77777777" w:rsidR="00222E61" w:rsidRDefault="00222E61" w:rsidP="00222E61">
      <w:pPr>
        <w:spacing w:after="0" w:line="360" w:lineRule="auto"/>
        <w:jc w:val="both"/>
        <w:rPr>
          <w:rFonts w:ascii="Arial" w:hAnsi="Arial" w:cs="Arial"/>
        </w:rPr>
      </w:pPr>
      <w:r w:rsidRPr="00222E61">
        <w:rPr>
          <w:rFonts w:ascii="Arial" w:hAnsi="Arial" w:cs="Arial"/>
        </w:rPr>
        <w:t>Tworzenie trwałych podstaw zrównoważonego rozwoju poprzez zintegrowanie społecznych, gospodarczych i środowiskowych aspektów rozwoju, zbudowanie modelu rozwoju, który będzie sprzyjał wzrostowi gospodarczemu i większemu włączeniu społecznemu oraz racjonalnie wykorzystywał zasoby środowiska naturalnego, a poprzez to osiąganie lepszej jakości życia oraz rozwiązywanie problemu ubóstwa.</w:t>
      </w:r>
    </w:p>
    <w:p w14:paraId="231CC2F0" w14:textId="43C0879E" w:rsidR="00222E61" w:rsidRPr="00222E61" w:rsidRDefault="00222E61" w:rsidP="007377FE">
      <w:pPr>
        <w:pStyle w:val="Akapitzlist"/>
        <w:numPr>
          <w:ilvl w:val="0"/>
          <w:numId w:val="3"/>
        </w:numPr>
        <w:spacing w:after="0" w:line="360" w:lineRule="auto"/>
        <w:jc w:val="both"/>
        <w:rPr>
          <w:rFonts w:ascii="Arial" w:hAnsi="Arial" w:cs="Arial"/>
        </w:rPr>
      </w:pPr>
      <w:r w:rsidRPr="00222E61">
        <w:rPr>
          <w:rFonts w:ascii="Arial" w:hAnsi="Arial" w:cs="Arial"/>
        </w:rPr>
        <w:t>Dobrobyt (Prosperity)</w:t>
      </w:r>
    </w:p>
    <w:p w14:paraId="4160711E" w14:textId="77777777" w:rsidR="00222E61" w:rsidRPr="00222E61" w:rsidRDefault="00222E61" w:rsidP="00222E61">
      <w:pPr>
        <w:spacing w:after="0" w:line="360" w:lineRule="auto"/>
        <w:jc w:val="both"/>
        <w:rPr>
          <w:rFonts w:ascii="Arial" w:hAnsi="Arial" w:cs="Arial"/>
        </w:rPr>
      </w:pPr>
      <w:r w:rsidRPr="00222E61">
        <w:rPr>
          <w:rFonts w:ascii="Arial" w:hAnsi="Arial" w:cs="Arial"/>
        </w:rPr>
        <w:t xml:space="preserve">Przekształcanie gospodarek sprzyjające tworzeniu miejsc pracy i zapewnieniu </w:t>
      </w:r>
      <w:proofErr w:type="spellStart"/>
      <w:r w:rsidRPr="00222E61">
        <w:rPr>
          <w:rFonts w:ascii="Arial" w:hAnsi="Arial" w:cs="Arial"/>
        </w:rPr>
        <w:t>inkluzywnego</w:t>
      </w:r>
      <w:proofErr w:type="spellEnd"/>
      <w:r w:rsidRPr="00222E61">
        <w:rPr>
          <w:rFonts w:ascii="Arial" w:hAnsi="Arial" w:cs="Arial"/>
        </w:rPr>
        <w:t xml:space="preserve"> rozwoju, w tym przestawienie się na zrównoważone modele konsumpcji i produkcji, przy </w:t>
      </w:r>
      <w:r w:rsidRPr="00222E61">
        <w:rPr>
          <w:rFonts w:ascii="Arial" w:hAnsi="Arial" w:cs="Arial"/>
        </w:rPr>
        <w:lastRenderedPageBreak/>
        <w:t>wykorzystaniu nowych technologii i potencjału biznesu, zapewnienie dostępu do dobrej edukacji, opieki zdrowotnej, czystej wody,</w:t>
      </w:r>
      <w:r>
        <w:rPr>
          <w:rFonts w:ascii="Arial" w:hAnsi="Arial" w:cs="Arial"/>
        </w:rPr>
        <w:t xml:space="preserve"> </w:t>
      </w:r>
      <w:r w:rsidRPr="00222E61">
        <w:rPr>
          <w:rFonts w:ascii="Arial" w:hAnsi="Arial" w:cs="Arial"/>
        </w:rPr>
        <w:t>elektryczności, transportu, telekomunikacji, ułatwianie podejmowania działalności gospodarczej, inwestowania, wymiany handlowej; zintensyfikowanie zrównoważonego rozwoju miast.</w:t>
      </w:r>
    </w:p>
    <w:p w14:paraId="2BE07327" w14:textId="09C7B93C" w:rsidR="00222E61" w:rsidRPr="00222E61" w:rsidRDefault="00222E61" w:rsidP="007377FE">
      <w:pPr>
        <w:pStyle w:val="Akapitzlist"/>
        <w:numPr>
          <w:ilvl w:val="0"/>
          <w:numId w:val="3"/>
        </w:numPr>
        <w:spacing w:after="0" w:line="360" w:lineRule="auto"/>
        <w:jc w:val="both"/>
        <w:rPr>
          <w:rFonts w:ascii="Arial" w:hAnsi="Arial" w:cs="Arial"/>
        </w:rPr>
      </w:pPr>
      <w:r w:rsidRPr="00222E61">
        <w:rPr>
          <w:rFonts w:ascii="Arial" w:hAnsi="Arial" w:cs="Arial"/>
        </w:rPr>
        <w:t>Pokój (</w:t>
      </w:r>
      <w:proofErr w:type="spellStart"/>
      <w:r w:rsidRPr="00222E61">
        <w:rPr>
          <w:rFonts w:ascii="Arial" w:hAnsi="Arial" w:cs="Arial"/>
        </w:rPr>
        <w:t>Peace</w:t>
      </w:r>
      <w:proofErr w:type="spellEnd"/>
      <w:r w:rsidRPr="00222E61">
        <w:rPr>
          <w:rFonts w:ascii="Arial" w:hAnsi="Arial" w:cs="Arial"/>
        </w:rPr>
        <w:t>)</w:t>
      </w:r>
    </w:p>
    <w:p w14:paraId="5CAE5E2E" w14:textId="77777777" w:rsidR="00222E61" w:rsidRPr="00222E61" w:rsidRDefault="00222E61" w:rsidP="00222E61">
      <w:pPr>
        <w:spacing w:after="0" w:line="360" w:lineRule="auto"/>
        <w:jc w:val="both"/>
        <w:rPr>
          <w:rFonts w:ascii="Arial" w:hAnsi="Arial" w:cs="Arial"/>
        </w:rPr>
      </w:pPr>
      <w:r w:rsidRPr="00222E61">
        <w:rPr>
          <w:rFonts w:ascii="Arial" w:hAnsi="Arial" w:cs="Arial"/>
        </w:rPr>
        <w:t>Budowanie pokoju oraz skutecznych, sprawiedliwych, otwartych i odpowiedzialnych instytucji gwarantujących wzmocnienie roli prawa, włączenie społeczne i współdecydowanie, wzmocnienie roli i odpowiedzialności instytucji, które powinny wspierać rządy prawa, prawo własności, wolność słowa i mediów, wolność polityczną, dostęp do sprawiedliwości, niedyskryminowanie kogokolwiek.</w:t>
      </w:r>
    </w:p>
    <w:p w14:paraId="286001B3" w14:textId="54F1B7AD" w:rsidR="00222E61" w:rsidRPr="00222E61" w:rsidRDefault="00222E61" w:rsidP="007377FE">
      <w:pPr>
        <w:pStyle w:val="Akapitzlist"/>
        <w:numPr>
          <w:ilvl w:val="0"/>
          <w:numId w:val="3"/>
        </w:numPr>
        <w:spacing w:after="0" w:line="360" w:lineRule="auto"/>
        <w:jc w:val="both"/>
        <w:rPr>
          <w:rFonts w:ascii="Arial" w:hAnsi="Arial" w:cs="Arial"/>
        </w:rPr>
      </w:pPr>
      <w:r w:rsidRPr="00222E61">
        <w:rPr>
          <w:rFonts w:ascii="Arial" w:hAnsi="Arial" w:cs="Arial"/>
        </w:rPr>
        <w:t>Partnerstwo (</w:t>
      </w:r>
      <w:proofErr w:type="spellStart"/>
      <w:r w:rsidRPr="00222E61">
        <w:rPr>
          <w:rFonts w:ascii="Arial" w:hAnsi="Arial" w:cs="Arial"/>
        </w:rPr>
        <w:t>Partnership</w:t>
      </w:r>
      <w:proofErr w:type="spellEnd"/>
      <w:r w:rsidRPr="00222E61">
        <w:rPr>
          <w:rFonts w:ascii="Arial" w:hAnsi="Arial" w:cs="Arial"/>
        </w:rPr>
        <w:t>)</w:t>
      </w:r>
    </w:p>
    <w:p w14:paraId="73101A2E" w14:textId="61B3AD6D" w:rsidR="00222E61" w:rsidRDefault="00222E61" w:rsidP="00222E61">
      <w:pPr>
        <w:spacing w:after="0" w:line="360" w:lineRule="auto"/>
        <w:jc w:val="both"/>
        <w:rPr>
          <w:rFonts w:ascii="Arial" w:hAnsi="Arial" w:cs="Arial"/>
        </w:rPr>
      </w:pPr>
      <w:r w:rsidRPr="00222E61">
        <w:rPr>
          <w:rFonts w:ascii="Arial" w:hAnsi="Arial" w:cs="Arial"/>
        </w:rPr>
        <w:t xml:space="preserve">Nowe globalne partnerstwo polegające na solidarności, współpracy, odpowiedzialności </w:t>
      </w:r>
      <w:r>
        <w:rPr>
          <w:rFonts w:ascii="Arial" w:hAnsi="Arial" w:cs="Arial"/>
        </w:rPr>
        <w:br/>
      </w:r>
      <w:r w:rsidRPr="00222E61">
        <w:rPr>
          <w:rFonts w:ascii="Arial" w:hAnsi="Arial" w:cs="Arial"/>
        </w:rPr>
        <w:t>i przejrzystości podejmowanych działań, dotyczy to zarówno partnerstwa pomiędzy rządami, jak i administracją lokalną, regionalną, środowiskami naukowymi, biznesem i wszystkimi zainteresowanymi stronami i grupami.</w:t>
      </w:r>
    </w:p>
    <w:p w14:paraId="45111327" w14:textId="3B188FDE" w:rsidR="00AC586F" w:rsidRDefault="00AC586F" w:rsidP="00222E61">
      <w:pPr>
        <w:spacing w:after="0" w:line="360" w:lineRule="auto"/>
        <w:jc w:val="both"/>
        <w:rPr>
          <w:rFonts w:ascii="Arial" w:hAnsi="Arial" w:cs="Arial"/>
        </w:rPr>
      </w:pPr>
    </w:p>
    <w:p w14:paraId="26F791F4" w14:textId="6D5D7207" w:rsidR="00AC586F" w:rsidRDefault="00AC586F" w:rsidP="00AC586F">
      <w:pPr>
        <w:spacing w:after="0" w:line="360" w:lineRule="auto"/>
        <w:jc w:val="both"/>
        <w:rPr>
          <w:rFonts w:ascii="Arial" w:hAnsi="Arial" w:cs="Arial"/>
          <w:b/>
          <w:bCs/>
        </w:rPr>
      </w:pPr>
      <w:r w:rsidRPr="00AC586F">
        <w:rPr>
          <w:rFonts w:ascii="Arial" w:hAnsi="Arial" w:cs="Arial"/>
          <w:b/>
          <w:bCs/>
        </w:rPr>
        <w:t>Europejski Zielony Ład (EU Green Deal)</w:t>
      </w:r>
    </w:p>
    <w:p w14:paraId="34EC75D9" w14:textId="77777777" w:rsidR="00AC586F" w:rsidRPr="00AC586F" w:rsidRDefault="00AC586F" w:rsidP="00AC586F">
      <w:pPr>
        <w:spacing w:after="0" w:line="360" w:lineRule="auto"/>
        <w:jc w:val="both"/>
        <w:rPr>
          <w:rFonts w:ascii="Arial" w:hAnsi="Arial" w:cs="Arial"/>
          <w:b/>
          <w:bCs/>
        </w:rPr>
      </w:pPr>
    </w:p>
    <w:p w14:paraId="02A70C05" w14:textId="77777777" w:rsidR="00AC586F" w:rsidRPr="00AC586F" w:rsidRDefault="00AC586F" w:rsidP="00AC586F">
      <w:pPr>
        <w:spacing w:after="0" w:line="360" w:lineRule="auto"/>
        <w:jc w:val="both"/>
        <w:rPr>
          <w:rFonts w:ascii="Arial" w:hAnsi="Arial" w:cs="Arial"/>
        </w:rPr>
      </w:pPr>
      <w:r w:rsidRPr="00AC586F">
        <w:rPr>
          <w:rFonts w:ascii="Arial" w:hAnsi="Arial" w:cs="Arial"/>
        </w:rPr>
        <w:t>Europejski Zielony Ład (EU Green Deal) to kompleksowa strategia Unii Europejskiej dotycząca ochrony środowiska oraz przeciwdziałaniu zmianom klimatycznym. Tym samym Europa do 2050 r. aspiruje do bycia pierwszym kontynentem neutralnym dla klimatu. Plan ambitny, ale możliwy do zrealizowania, biorąc pod uwagę pełne zaangażowanie wszystkich państw członkowskich w jego realizację. Głównym celem, obok neutralności klimatycznej, jest przede wszystkim ochrona życia ludzkiego oraz zwierząt i roślin, przy jednoczesnym wsparciu transformacji energetycznej na rzecz czystej technologii.</w:t>
      </w:r>
    </w:p>
    <w:p w14:paraId="5D84CF24" w14:textId="429737CA" w:rsidR="00AC586F" w:rsidRPr="00AC586F" w:rsidRDefault="00AC586F" w:rsidP="00AC586F">
      <w:pPr>
        <w:spacing w:after="0" w:line="360" w:lineRule="auto"/>
        <w:jc w:val="both"/>
        <w:rPr>
          <w:rFonts w:ascii="Arial" w:hAnsi="Arial" w:cs="Arial"/>
        </w:rPr>
      </w:pPr>
      <w:r w:rsidRPr="00AC586F">
        <w:rPr>
          <w:rFonts w:ascii="Arial" w:hAnsi="Arial" w:cs="Arial"/>
        </w:rPr>
        <w:t xml:space="preserve">Założenia projektu </w:t>
      </w:r>
      <w:r w:rsidR="00253D01">
        <w:rPr>
          <w:rFonts w:ascii="Arial" w:hAnsi="Arial" w:cs="Arial"/>
        </w:rPr>
        <w:t xml:space="preserve">strategii </w:t>
      </w:r>
      <w:r w:rsidRPr="00AC586F">
        <w:rPr>
          <w:rFonts w:ascii="Arial" w:hAnsi="Arial" w:cs="Arial"/>
        </w:rPr>
        <w:t>obejmują szereg celów długoterminowych dotyczących zaspokojenia potrzeb mieszkańców i trwałego rozwoju Gminy</w:t>
      </w:r>
      <w:r w:rsidR="00032154">
        <w:rPr>
          <w:rFonts w:ascii="Arial" w:hAnsi="Arial" w:cs="Arial"/>
        </w:rPr>
        <w:t xml:space="preserve"> </w:t>
      </w:r>
      <w:r w:rsidRPr="00AC586F">
        <w:rPr>
          <w:rFonts w:ascii="Arial" w:hAnsi="Arial" w:cs="Arial"/>
        </w:rPr>
        <w:t xml:space="preserve">przy wykorzystaniu jej wszystkich potencjałów. Cele wyszczególnione w Strategii Europejski Zielony Ład to 10 założeń, z którym zbieżny jest projekt </w:t>
      </w:r>
      <w:r w:rsidR="00253D01" w:rsidRPr="002D5006">
        <w:rPr>
          <w:rFonts w:ascii="Arial" w:hAnsi="Arial" w:cs="Arial"/>
        </w:rPr>
        <w:t>Strategii Rozwoju Gminy</w:t>
      </w:r>
      <w:r w:rsidR="00253D01">
        <w:rPr>
          <w:rFonts w:ascii="Arial" w:hAnsi="Arial" w:cs="Arial"/>
        </w:rPr>
        <w:t xml:space="preserve"> </w:t>
      </w:r>
      <w:r w:rsidR="000E4D39">
        <w:rPr>
          <w:rFonts w:ascii="Arial" w:hAnsi="Arial" w:cs="Arial"/>
        </w:rPr>
        <w:t>Masłowice</w:t>
      </w:r>
      <w:r w:rsidR="00253D01">
        <w:rPr>
          <w:rFonts w:ascii="Arial" w:hAnsi="Arial" w:cs="Arial"/>
        </w:rPr>
        <w:t xml:space="preserve"> na lata 20</w:t>
      </w:r>
      <w:r w:rsidR="000E4D39">
        <w:rPr>
          <w:rFonts w:ascii="Arial" w:hAnsi="Arial" w:cs="Arial"/>
        </w:rPr>
        <w:t>23</w:t>
      </w:r>
      <w:r w:rsidR="00253D01">
        <w:rPr>
          <w:rFonts w:ascii="Arial" w:hAnsi="Arial" w:cs="Arial"/>
        </w:rPr>
        <w:t xml:space="preserve"> – 203</w:t>
      </w:r>
      <w:r w:rsidR="000E4D39">
        <w:rPr>
          <w:rFonts w:ascii="Arial" w:hAnsi="Arial" w:cs="Arial"/>
        </w:rPr>
        <w:t>0</w:t>
      </w:r>
      <w:r w:rsidR="00253D01">
        <w:rPr>
          <w:rFonts w:ascii="Arial" w:hAnsi="Arial" w:cs="Arial"/>
        </w:rPr>
        <w:t>.</w:t>
      </w:r>
    </w:p>
    <w:p w14:paraId="4B0B822E" w14:textId="77777777" w:rsidR="00AC586F" w:rsidRPr="00AC586F" w:rsidRDefault="00AC586F" w:rsidP="00AC586F">
      <w:pPr>
        <w:spacing w:after="0" w:line="360" w:lineRule="auto"/>
        <w:jc w:val="both"/>
        <w:rPr>
          <w:rFonts w:ascii="Arial" w:hAnsi="Arial" w:cs="Arial"/>
        </w:rPr>
      </w:pPr>
      <w:r w:rsidRPr="00AC586F">
        <w:rPr>
          <w:rFonts w:ascii="Arial" w:hAnsi="Arial" w:cs="Arial"/>
        </w:rPr>
        <w:t>1. Europa bez zanieczyszczeń - zanieczyszczenie powietrza, wody oraz rozwiązanie problemu zanieczyszczenia przemysłowego;</w:t>
      </w:r>
    </w:p>
    <w:p w14:paraId="138DF0FC" w14:textId="3B9D611A" w:rsidR="00AC586F" w:rsidRPr="00AC586F" w:rsidRDefault="00AC586F" w:rsidP="00AC586F">
      <w:pPr>
        <w:spacing w:after="0" w:line="360" w:lineRule="auto"/>
        <w:jc w:val="both"/>
        <w:rPr>
          <w:rFonts w:ascii="Arial" w:hAnsi="Arial" w:cs="Arial"/>
        </w:rPr>
      </w:pPr>
      <w:r w:rsidRPr="00AC586F">
        <w:rPr>
          <w:rFonts w:ascii="Arial" w:hAnsi="Arial" w:cs="Arial"/>
        </w:rPr>
        <w:t>2. Przejście na gospodarkę cyrkulacyjną - przyjęcie nowego planu działania na rzecz gospodarki o obiegu zamkniętym;</w:t>
      </w:r>
    </w:p>
    <w:p w14:paraId="4762B7F5" w14:textId="77777777" w:rsidR="00AC586F" w:rsidRPr="00AC586F" w:rsidRDefault="00AC586F" w:rsidP="00AC586F">
      <w:pPr>
        <w:spacing w:after="0" w:line="360" w:lineRule="auto"/>
        <w:jc w:val="both"/>
        <w:rPr>
          <w:rFonts w:ascii="Arial" w:hAnsi="Arial" w:cs="Arial"/>
        </w:rPr>
      </w:pPr>
      <w:r w:rsidRPr="00AC586F">
        <w:rPr>
          <w:rFonts w:ascii="Arial" w:hAnsi="Arial" w:cs="Arial"/>
        </w:rPr>
        <w:t xml:space="preserve">3. Program "Farm to </w:t>
      </w:r>
      <w:proofErr w:type="spellStart"/>
      <w:r w:rsidRPr="00AC586F">
        <w:rPr>
          <w:rFonts w:ascii="Arial" w:hAnsi="Arial" w:cs="Arial"/>
        </w:rPr>
        <w:t>Fork</w:t>
      </w:r>
      <w:proofErr w:type="spellEnd"/>
      <w:r w:rsidRPr="00AC586F">
        <w:rPr>
          <w:rFonts w:ascii="Arial" w:hAnsi="Arial" w:cs="Arial"/>
        </w:rPr>
        <w:t>" - cele dotyczące redukcji chemicznych pestycydów (50% do 2030 r.), nawozów i zwiększenie powierzchni upraw organicznych;</w:t>
      </w:r>
    </w:p>
    <w:p w14:paraId="313805A0" w14:textId="77777777" w:rsidR="00AC586F" w:rsidRPr="00AC586F" w:rsidRDefault="00AC586F" w:rsidP="00AC586F">
      <w:pPr>
        <w:spacing w:after="0" w:line="360" w:lineRule="auto"/>
        <w:jc w:val="both"/>
        <w:rPr>
          <w:rFonts w:ascii="Arial" w:hAnsi="Arial" w:cs="Arial"/>
        </w:rPr>
      </w:pPr>
      <w:r w:rsidRPr="00AC586F">
        <w:rPr>
          <w:rFonts w:ascii="Arial" w:hAnsi="Arial" w:cs="Arial"/>
        </w:rPr>
        <w:t>4. Zielona Wspólna Polityka Rolna - wysokie ambicje środowiskowe i klimatyczne w ramach reformy Wspólnej Polityki Rolnej;</w:t>
      </w:r>
    </w:p>
    <w:p w14:paraId="4D3C99E0" w14:textId="77777777" w:rsidR="00AC586F" w:rsidRPr="00AC586F" w:rsidRDefault="00AC586F" w:rsidP="00AC586F">
      <w:pPr>
        <w:spacing w:after="0" w:line="360" w:lineRule="auto"/>
        <w:jc w:val="both"/>
        <w:rPr>
          <w:rFonts w:ascii="Arial" w:hAnsi="Arial" w:cs="Arial"/>
        </w:rPr>
      </w:pPr>
      <w:r w:rsidRPr="00AC586F">
        <w:rPr>
          <w:rFonts w:ascii="Arial" w:hAnsi="Arial" w:cs="Arial"/>
        </w:rPr>
        <w:lastRenderedPageBreak/>
        <w:t xml:space="preserve">5. Mechanizm JUST </w:t>
      </w:r>
      <w:proofErr w:type="spellStart"/>
      <w:r w:rsidRPr="00AC586F">
        <w:rPr>
          <w:rFonts w:ascii="Arial" w:hAnsi="Arial" w:cs="Arial"/>
        </w:rPr>
        <w:t>Transition</w:t>
      </w:r>
      <w:proofErr w:type="spellEnd"/>
      <w:r w:rsidRPr="00AC586F">
        <w:rPr>
          <w:rFonts w:ascii="Arial" w:hAnsi="Arial" w:cs="Arial"/>
        </w:rPr>
        <w:t xml:space="preserve"> - wsparcie finansowe dla regionalnych planów transformacji energetycznej;</w:t>
      </w:r>
    </w:p>
    <w:p w14:paraId="28E7FC8B" w14:textId="77777777" w:rsidR="00AC586F" w:rsidRPr="00AC586F" w:rsidRDefault="00AC586F" w:rsidP="00AC586F">
      <w:pPr>
        <w:spacing w:after="0" w:line="360" w:lineRule="auto"/>
        <w:jc w:val="both"/>
        <w:rPr>
          <w:rFonts w:ascii="Arial" w:hAnsi="Arial" w:cs="Arial"/>
        </w:rPr>
      </w:pPr>
      <w:r w:rsidRPr="00AC586F">
        <w:rPr>
          <w:rFonts w:ascii="Arial" w:hAnsi="Arial" w:cs="Arial"/>
        </w:rPr>
        <w:t>6. Finansowanie transformacji - fundusze na zielone innowacje i inwestycje publiczne;</w:t>
      </w:r>
    </w:p>
    <w:p w14:paraId="66D035FD" w14:textId="77777777" w:rsidR="00AC586F" w:rsidRPr="00AC586F" w:rsidRDefault="00AC586F" w:rsidP="00AC586F">
      <w:pPr>
        <w:spacing w:after="0" w:line="360" w:lineRule="auto"/>
        <w:jc w:val="both"/>
        <w:rPr>
          <w:rFonts w:ascii="Arial" w:hAnsi="Arial" w:cs="Arial"/>
        </w:rPr>
      </w:pPr>
      <w:r w:rsidRPr="00AC586F">
        <w:rPr>
          <w:rFonts w:ascii="Arial" w:hAnsi="Arial" w:cs="Arial"/>
        </w:rPr>
        <w:t>7. Czysta, przystępna cenowo i bezpieczna energia - ocena ambicji państw członkowskich ujętych w ramach krajowych planów w zakresie energii i klimatu;</w:t>
      </w:r>
    </w:p>
    <w:p w14:paraId="5CB40E6A" w14:textId="77777777" w:rsidR="00AC586F" w:rsidRPr="00AC586F" w:rsidRDefault="00AC586F" w:rsidP="00AC586F">
      <w:pPr>
        <w:spacing w:after="0" w:line="360" w:lineRule="auto"/>
        <w:jc w:val="both"/>
        <w:rPr>
          <w:rFonts w:ascii="Arial" w:hAnsi="Arial" w:cs="Arial"/>
        </w:rPr>
      </w:pPr>
      <w:r w:rsidRPr="00AC586F">
        <w:rPr>
          <w:rFonts w:ascii="Arial" w:hAnsi="Arial" w:cs="Arial"/>
        </w:rPr>
        <w:t>8. Osiągnięcie neutralności klimatycznej - propozycja pierwszej ustawy klimatycznej zapisującej cel neutralności klimatycznej do 2050r.;</w:t>
      </w:r>
    </w:p>
    <w:p w14:paraId="3854032D" w14:textId="0D912953" w:rsidR="00AC586F" w:rsidRDefault="00AC586F" w:rsidP="00AC586F">
      <w:pPr>
        <w:spacing w:after="0" w:line="360" w:lineRule="auto"/>
        <w:jc w:val="both"/>
        <w:rPr>
          <w:rFonts w:ascii="Arial" w:hAnsi="Arial" w:cs="Arial"/>
        </w:rPr>
      </w:pPr>
      <w:r w:rsidRPr="00AC586F">
        <w:rPr>
          <w:rFonts w:ascii="Arial" w:hAnsi="Arial" w:cs="Arial"/>
        </w:rPr>
        <w:t xml:space="preserve">9. Zrównoważony transport - przyjęcie strategii na rzecz zrównoważonej i inteligentnej mobilności, a także przegląd dyrektywy w sprawie infrastruktury paliw alternatywnych </w:t>
      </w:r>
      <w:r w:rsidR="00552D9D">
        <w:rPr>
          <w:rFonts w:ascii="Arial" w:hAnsi="Arial" w:cs="Arial"/>
        </w:rPr>
        <w:br/>
      </w:r>
      <w:r w:rsidRPr="00AC586F">
        <w:rPr>
          <w:rFonts w:ascii="Arial" w:hAnsi="Arial" w:cs="Arial"/>
        </w:rPr>
        <w:t>i rozporządzenia TEN-T;</w:t>
      </w:r>
    </w:p>
    <w:p w14:paraId="36AEB01A" w14:textId="1FA2F9E4" w:rsidR="00AC586F" w:rsidRDefault="00AC586F" w:rsidP="00AC586F">
      <w:pPr>
        <w:spacing w:after="0" w:line="360" w:lineRule="auto"/>
        <w:jc w:val="both"/>
        <w:rPr>
          <w:rFonts w:ascii="Arial" w:hAnsi="Arial" w:cs="Arial"/>
        </w:rPr>
      </w:pPr>
      <w:r w:rsidRPr="00AC586F">
        <w:rPr>
          <w:rFonts w:ascii="Arial" w:hAnsi="Arial" w:cs="Arial"/>
        </w:rPr>
        <w:t>10. Ochrona europejskiego kapitału naturalnego - propozycja strategii UE na rzecz różnorodności biologicznej do 2030 r.</w:t>
      </w:r>
    </w:p>
    <w:p w14:paraId="24152FE4" w14:textId="7452466C" w:rsidR="00AC586F" w:rsidRDefault="00AC586F" w:rsidP="00AC586F">
      <w:pPr>
        <w:spacing w:after="0" w:line="360" w:lineRule="auto"/>
        <w:jc w:val="both"/>
        <w:rPr>
          <w:rFonts w:ascii="Arial" w:hAnsi="Arial" w:cs="Arial"/>
        </w:rPr>
      </w:pPr>
    </w:p>
    <w:p w14:paraId="5F6DCD44" w14:textId="30C6E0E5" w:rsidR="00AC586F" w:rsidRPr="00AC586F" w:rsidRDefault="00AC586F" w:rsidP="00AC586F">
      <w:pPr>
        <w:spacing w:after="0" w:line="360" w:lineRule="auto"/>
        <w:jc w:val="both"/>
        <w:rPr>
          <w:rFonts w:ascii="Arial" w:hAnsi="Arial" w:cs="Arial"/>
          <w:b/>
          <w:bCs/>
        </w:rPr>
      </w:pPr>
      <w:r w:rsidRPr="00AC586F">
        <w:rPr>
          <w:rFonts w:ascii="Arial" w:hAnsi="Arial" w:cs="Arial"/>
          <w:b/>
          <w:bCs/>
        </w:rPr>
        <w:t>Polityka Spójności Unii Europejskiej na lata 2021-2027</w:t>
      </w:r>
    </w:p>
    <w:p w14:paraId="58AE7F31" w14:textId="77777777" w:rsidR="00AC586F" w:rsidRPr="00AC586F" w:rsidRDefault="00AC586F" w:rsidP="00AC586F">
      <w:pPr>
        <w:spacing w:after="0" w:line="360" w:lineRule="auto"/>
        <w:jc w:val="both"/>
        <w:rPr>
          <w:rFonts w:ascii="Arial" w:hAnsi="Arial" w:cs="Arial"/>
        </w:rPr>
      </w:pPr>
    </w:p>
    <w:p w14:paraId="126886B1" w14:textId="06623169" w:rsidR="00AC586F" w:rsidRPr="00AC586F" w:rsidRDefault="00AC586F" w:rsidP="00253D01">
      <w:pPr>
        <w:spacing w:after="0" w:line="360" w:lineRule="auto"/>
        <w:jc w:val="both"/>
        <w:rPr>
          <w:rFonts w:ascii="Arial" w:hAnsi="Arial" w:cs="Arial"/>
        </w:rPr>
      </w:pPr>
      <w:r w:rsidRPr="00AC586F">
        <w:rPr>
          <w:rFonts w:ascii="Arial" w:hAnsi="Arial" w:cs="Arial"/>
        </w:rPr>
        <w:t xml:space="preserve">W Polityce Spójności zawarto cele i działania, które są zbieżne z założeniami zawartymi w projekcie </w:t>
      </w:r>
      <w:r w:rsidR="00B60630" w:rsidRPr="00253D01">
        <w:rPr>
          <w:rFonts w:ascii="Arial" w:hAnsi="Arial" w:cs="Arial"/>
        </w:rPr>
        <w:t>Strategii Rozwoju Gminy</w:t>
      </w:r>
      <w:r w:rsidR="000E4D39">
        <w:rPr>
          <w:rFonts w:ascii="Arial" w:hAnsi="Arial" w:cs="Arial"/>
        </w:rPr>
        <w:t xml:space="preserve"> Masłowice</w:t>
      </w:r>
      <w:r w:rsidR="00B60630">
        <w:rPr>
          <w:rFonts w:ascii="Arial" w:hAnsi="Arial" w:cs="Arial"/>
        </w:rPr>
        <w:t xml:space="preserve"> na lata 202</w:t>
      </w:r>
      <w:r w:rsidR="000E4D39">
        <w:rPr>
          <w:rFonts w:ascii="Arial" w:hAnsi="Arial" w:cs="Arial"/>
        </w:rPr>
        <w:t>3</w:t>
      </w:r>
      <w:r w:rsidR="00B60630">
        <w:rPr>
          <w:rFonts w:ascii="Arial" w:hAnsi="Arial" w:cs="Arial"/>
        </w:rPr>
        <w:t xml:space="preserve"> - 203</w:t>
      </w:r>
      <w:r w:rsidR="000E4D39">
        <w:rPr>
          <w:rFonts w:ascii="Arial" w:hAnsi="Arial" w:cs="Arial"/>
        </w:rPr>
        <w:t>0</w:t>
      </w:r>
      <w:r w:rsidRPr="00AC586F">
        <w:rPr>
          <w:rFonts w:ascii="Arial" w:hAnsi="Arial" w:cs="Arial"/>
        </w:rPr>
        <w:t>, główne z nich zestawiono poniżej:</w:t>
      </w:r>
    </w:p>
    <w:p w14:paraId="4F03F7BC" w14:textId="3C162A8A" w:rsidR="00AC586F" w:rsidRPr="00AC586F" w:rsidRDefault="00AC586F" w:rsidP="00AC586F">
      <w:pPr>
        <w:spacing w:after="0" w:line="360" w:lineRule="auto"/>
        <w:jc w:val="both"/>
        <w:rPr>
          <w:rFonts w:ascii="Arial" w:hAnsi="Arial" w:cs="Arial"/>
        </w:rPr>
      </w:pPr>
      <w:r w:rsidRPr="00AC586F">
        <w:rPr>
          <w:rFonts w:ascii="Arial" w:hAnsi="Arial" w:cs="Arial"/>
        </w:rPr>
        <w:t>1. Inteligentniejsza Europa (innowacyjna i inteligentna transformacja gospodarcza)</w:t>
      </w:r>
      <w:r w:rsidR="00B60630">
        <w:rPr>
          <w:rFonts w:ascii="Arial" w:hAnsi="Arial" w:cs="Arial"/>
        </w:rPr>
        <w:t>,</w:t>
      </w:r>
    </w:p>
    <w:p w14:paraId="6643D36B" w14:textId="396AB97D" w:rsidR="00AC586F" w:rsidRPr="00AC586F" w:rsidRDefault="00AC586F" w:rsidP="00AC586F">
      <w:pPr>
        <w:spacing w:after="0" w:line="360" w:lineRule="auto"/>
        <w:jc w:val="both"/>
        <w:rPr>
          <w:rFonts w:ascii="Arial" w:hAnsi="Arial" w:cs="Arial"/>
        </w:rPr>
      </w:pPr>
      <w:r w:rsidRPr="00AC586F">
        <w:rPr>
          <w:rFonts w:ascii="Arial" w:hAnsi="Arial" w:cs="Arial"/>
        </w:rPr>
        <w:t>2. Bardziej ekologiczna, niskoemisyjna Europa (w tym transformacja sektora energetycznego, przejście na gospodarkę o obiegu zamkniętym, dostosowanie do zmian klimatu i zarządzanie ryzykiem)</w:t>
      </w:r>
      <w:r w:rsidR="00B60630">
        <w:rPr>
          <w:rFonts w:ascii="Arial" w:hAnsi="Arial" w:cs="Arial"/>
        </w:rPr>
        <w:t>,</w:t>
      </w:r>
    </w:p>
    <w:p w14:paraId="53128DD5" w14:textId="4E5AC394" w:rsidR="00AC586F" w:rsidRPr="00AC586F" w:rsidRDefault="00AC586F" w:rsidP="00AC586F">
      <w:pPr>
        <w:spacing w:after="0" w:line="360" w:lineRule="auto"/>
        <w:jc w:val="both"/>
        <w:rPr>
          <w:rFonts w:ascii="Arial" w:hAnsi="Arial" w:cs="Arial"/>
        </w:rPr>
      </w:pPr>
      <w:r w:rsidRPr="00AC586F">
        <w:rPr>
          <w:rFonts w:ascii="Arial" w:hAnsi="Arial" w:cs="Arial"/>
        </w:rPr>
        <w:t>3. Bardziej połączona Europa (mobilność i łączność TIK)</w:t>
      </w:r>
      <w:r w:rsidR="00B60630">
        <w:rPr>
          <w:rFonts w:ascii="Arial" w:hAnsi="Arial" w:cs="Arial"/>
        </w:rPr>
        <w:t>,</w:t>
      </w:r>
    </w:p>
    <w:p w14:paraId="09D7F5AE" w14:textId="0B0DF66F" w:rsidR="00AC586F" w:rsidRPr="00AC586F" w:rsidRDefault="00AC586F" w:rsidP="00AC586F">
      <w:pPr>
        <w:spacing w:after="0" w:line="360" w:lineRule="auto"/>
        <w:jc w:val="both"/>
        <w:rPr>
          <w:rFonts w:ascii="Arial" w:hAnsi="Arial" w:cs="Arial"/>
        </w:rPr>
      </w:pPr>
      <w:r w:rsidRPr="00AC586F">
        <w:rPr>
          <w:rFonts w:ascii="Arial" w:hAnsi="Arial" w:cs="Arial"/>
        </w:rPr>
        <w:t>4. Bardziej prospołeczna Europa (europejski filar praw socjalnych)</w:t>
      </w:r>
      <w:r w:rsidR="00B60630">
        <w:rPr>
          <w:rFonts w:ascii="Arial" w:hAnsi="Arial" w:cs="Arial"/>
        </w:rPr>
        <w:t>,</w:t>
      </w:r>
    </w:p>
    <w:p w14:paraId="3CF8CAC2" w14:textId="17665DC9" w:rsidR="00AC586F" w:rsidRPr="00AC586F" w:rsidRDefault="00AC586F" w:rsidP="00AC586F">
      <w:pPr>
        <w:spacing w:after="0" w:line="360" w:lineRule="auto"/>
        <w:jc w:val="both"/>
        <w:rPr>
          <w:rFonts w:ascii="Arial" w:hAnsi="Arial" w:cs="Arial"/>
        </w:rPr>
      </w:pPr>
      <w:r w:rsidRPr="00AC586F">
        <w:rPr>
          <w:rFonts w:ascii="Arial" w:hAnsi="Arial" w:cs="Arial"/>
        </w:rPr>
        <w:t xml:space="preserve">5. Europa bliższa obywatelom (zrównoważony rozwój obszarów miejskich, wiejskich </w:t>
      </w:r>
      <w:r w:rsidR="00552D9D">
        <w:rPr>
          <w:rFonts w:ascii="Arial" w:hAnsi="Arial" w:cs="Arial"/>
        </w:rPr>
        <w:br/>
      </w:r>
      <w:r w:rsidRPr="00AC586F">
        <w:rPr>
          <w:rFonts w:ascii="Arial" w:hAnsi="Arial" w:cs="Arial"/>
        </w:rPr>
        <w:t>i przybrzeżnych oraz inicjatywy lokalne.</w:t>
      </w:r>
    </w:p>
    <w:p w14:paraId="2F87574F" w14:textId="77777777" w:rsidR="00AC586F" w:rsidRPr="00AC586F" w:rsidRDefault="00AC586F" w:rsidP="00AC586F">
      <w:pPr>
        <w:spacing w:after="0" w:line="360" w:lineRule="auto"/>
        <w:jc w:val="both"/>
        <w:rPr>
          <w:rFonts w:ascii="Arial" w:hAnsi="Arial" w:cs="Arial"/>
        </w:rPr>
      </w:pPr>
      <w:r w:rsidRPr="00AC586F">
        <w:rPr>
          <w:rFonts w:ascii="Arial" w:hAnsi="Arial" w:cs="Arial"/>
        </w:rPr>
        <w:t>Cele horyzontalne:</w:t>
      </w:r>
    </w:p>
    <w:p w14:paraId="6C1D05BF" w14:textId="30727131" w:rsidR="00552D9D" w:rsidRDefault="00AC586F" w:rsidP="007377FE">
      <w:pPr>
        <w:pStyle w:val="Akapitzlist"/>
        <w:numPr>
          <w:ilvl w:val="0"/>
          <w:numId w:val="3"/>
        </w:numPr>
        <w:spacing w:after="0" w:line="360" w:lineRule="auto"/>
        <w:ind w:left="357" w:hanging="357"/>
        <w:jc w:val="both"/>
        <w:rPr>
          <w:rFonts w:ascii="Arial" w:hAnsi="Arial" w:cs="Arial"/>
        </w:rPr>
      </w:pPr>
      <w:r w:rsidRPr="00552D9D">
        <w:rPr>
          <w:rFonts w:ascii="Arial" w:hAnsi="Arial" w:cs="Arial"/>
        </w:rPr>
        <w:t>Budowanie potencjału administracyjnego</w:t>
      </w:r>
      <w:r w:rsidR="00552D9D">
        <w:rPr>
          <w:rFonts w:ascii="Arial" w:hAnsi="Arial" w:cs="Arial"/>
        </w:rPr>
        <w:t>,</w:t>
      </w:r>
    </w:p>
    <w:p w14:paraId="13648EC1" w14:textId="3DCACA8C" w:rsidR="00AC586F" w:rsidRDefault="00AC586F" w:rsidP="007377FE">
      <w:pPr>
        <w:pStyle w:val="Akapitzlist"/>
        <w:numPr>
          <w:ilvl w:val="0"/>
          <w:numId w:val="3"/>
        </w:numPr>
        <w:spacing w:after="0" w:line="360" w:lineRule="auto"/>
        <w:ind w:left="357" w:hanging="357"/>
        <w:jc w:val="both"/>
        <w:rPr>
          <w:rFonts w:ascii="Arial" w:hAnsi="Arial" w:cs="Arial"/>
        </w:rPr>
      </w:pPr>
      <w:r w:rsidRPr="00552D9D">
        <w:rPr>
          <w:rFonts w:ascii="Arial" w:hAnsi="Arial" w:cs="Arial"/>
        </w:rPr>
        <w:t>Współpraca między regionami i ponad granicami (osadzenie współpracy w głównym nurcie).</w:t>
      </w:r>
    </w:p>
    <w:p w14:paraId="27C91F66" w14:textId="01FAC996" w:rsidR="00B60628" w:rsidRDefault="00B60628" w:rsidP="00B60628">
      <w:pPr>
        <w:spacing w:after="0" w:line="360" w:lineRule="auto"/>
        <w:jc w:val="both"/>
        <w:rPr>
          <w:rFonts w:ascii="Arial" w:hAnsi="Arial" w:cs="Arial"/>
        </w:rPr>
      </w:pPr>
    </w:p>
    <w:p w14:paraId="4564F7AA" w14:textId="14379A64" w:rsidR="00B60628" w:rsidRPr="00B60628" w:rsidRDefault="00B60628" w:rsidP="00B60628">
      <w:pPr>
        <w:spacing w:after="0" w:line="360" w:lineRule="auto"/>
        <w:jc w:val="both"/>
        <w:rPr>
          <w:rFonts w:ascii="Arial" w:hAnsi="Arial" w:cs="Arial"/>
          <w:b/>
          <w:bCs/>
        </w:rPr>
      </w:pPr>
      <w:r w:rsidRPr="00B60628">
        <w:rPr>
          <w:rFonts w:ascii="Arial" w:hAnsi="Arial" w:cs="Arial"/>
          <w:b/>
          <w:bCs/>
        </w:rPr>
        <w:t>Strategia na rzecz Odpowiedzialnego Rozwoju do roku 2020 (z perspektywą do 2030 r.)</w:t>
      </w:r>
    </w:p>
    <w:p w14:paraId="342AADA5" w14:textId="77777777" w:rsidR="00B60628" w:rsidRPr="00B60628" w:rsidRDefault="00B60628" w:rsidP="00B60628">
      <w:pPr>
        <w:spacing w:after="0" w:line="360" w:lineRule="auto"/>
        <w:jc w:val="both"/>
        <w:rPr>
          <w:rFonts w:ascii="Arial" w:hAnsi="Arial" w:cs="Arial"/>
          <w:b/>
          <w:bCs/>
        </w:rPr>
      </w:pPr>
    </w:p>
    <w:p w14:paraId="4D7E0A2D" w14:textId="77777777" w:rsidR="00B60628" w:rsidRPr="00B60628" w:rsidRDefault="00B60628" w:rsidP="00253D01">
      <w:pPr>
        <w:spacing w:after="0" w:line="360" w:lineRule="auto"/>
        <w:jc w:val="both"/>
        <w:rPr>
          <w:rFonts w:ascii="Arial" w:hAnsi="Arial" w:cs="Arial"/>
        </w:rPr>
      </w:pPr>
      <w:r w:rsidRPr="00B60628">
        <w:rPr>
          <w:rFonts w:ascii="Arial" w:hAnsi="Arial" w:cs="Arial"/>
        </w:rPr>
        <w:t xml:space="preserve">Strategia określa podstawowe uwarunkowania, cele i kierunki rozwoju kraju w wymiarze społecznym, gospodarczym, regionalnym i przestrzennym w perspektywie roku 2020 i 2030. SOR przedstawia nowy model rozwoju – rozwój odpowiedzialny oraz społecznie i terytorialnie zrównoważony. Jest on oparty o indywidualny potencjał terytorialny, inwestycje, innowacje, </w:t>
      </w:r>
      <w:r w:rsidRPr="00B60628">
        <w:rPr>
          <w:rFonts w:ascii="Arial" w:hAnsi="Arial" w:cs="Arial"/>
        </w:rPr>
        <w:lastRenderedPageBreak/>
        <w:t>rozwój, eksport oraz wysoko przetworzone produkty. Nowy model rozwoju zakłada odchodzenie od dotychczasowego wspierania wszystkich sektorów/branż na rzecz wspierania sektorów strategicznych, mogących stać się motorami polskiej gospodarki. Jego fundamentalnym wyzwaniem jest przebudowanie modelu gospodarczego tak, żeby służył on całemu społeczeństwu.</w:t>
      </w:r>
    </w:p>
    <w:p w14:paraId="77593CE2" w14:textId="11B88D6B" w:rsidR="00B60628" w:rsidRPr="00B60628" w:rsidRDefault="00B60628" w:rsidP="00B60628">
      <w:pPr>
        <w:spacing w:after="0" w:line="360" w:lineRule="auto"/>
        <w:jc w:val="both"/>
        <w:rPr>
          <w:rFonts w:ascii="Arial" w:hAnsi="Arial" w:cs="Arial"/>
        </w:rPr>
      </w:pPr>
      <w:r w:rsidRPr="00B60628">
        <w:rPr>
          <w:rFonts w:ascii="Arial" w:hAnsi="Arial" w:cs="Arial"/>
        </w:rPr>
        <w:t xml:space="preserve">W „Strategii na rzecz odpowiedzialnego rozwoju…” zawarto cele i działania, które są zbieżne z założeniami zawartymi w projekcie </w:t>
      </w:r>
      <w:r w:rsidR="00B60630" w:rsidRPr="00253D01">
        <w:rPr>
          <w:rFonts w:ascii="Arial" w:hAnsi="Arial" w:cs="Arial"/>
        </w:rPr>
        <w:t>Strategii Rozwoju Gminy</w:t>
      </w:r>
      <w:r w:rsidR="000E4D39">
        <w:rPr>
          <w:rFonts w:ascii="Arial" w:hAnsi="Arial" w:cs="Arial"/>
        </w:rPr>
        <w:t xml:space="preserve"> Masłowice</w:t>
      </w:r>
      <w:r w:rsidR="00B60630">
        <w:rPr>
          <w:rFonts w:ascii="Arial" w:hAnsi="Arial" w:cs="Arial"/>
        </w:rPr>
        <w:t xml:space="preserve"> na lata 202</w:t>
      </w:r>
      <w:r w:rsidR="000E4D39">
        <w:rPr>
          <w:rFonts w:ascii="Arial" w:hAnsi="Arial" w:cs="Arial"/>
        </w:rPr>
        <w:t>3</w:t>
      </w:r>
      <w:r w:rsidR="00B60630">
        <w:rPr>
          <w:rFonts w:ascii="Arial" w:hAnsi="Arial" w:cs="Arial"/>
        </w:rPr>
        <w:t xml:space="preserve"> - 203</w:t>
      </w:r>
      <w:r w:rsidR="000E4D39">
        <w:rPr>
          <w:rFonts w:ascii="Arial" w:hAnsi="Arial" w:cs="Arial"/>
        </w:rPr>
        <w:t>0</w:t>
      </w:r>
      <w:r w:rsidRPr="00B60628">
        <w:rPr>
          <w:rFonts w:ascii="Arial" w:hAnsi="Arial" w:cs="Arial"/>
        </w:rPr>
        <w:t>, główne z nich zestawiono poniżej:</w:t>
      </w:r>
    </w:p>
    <w:p w14:paraId="35819074" w14:textId="77777777" w:rsidR="00B60628" w:rsidRPr="00B60628" w:rsidRDefault="00B60628" w:rsidP="00B60628">
      <w:pPr>
        <w:spacing w:after="0" w:line="360" w:lineRule="auto"/>
        <w:jc w:val="both"/>
        <w:rPr>
          <w:rFonts w:ascii="Arial" w:hAnsi="Arial" w:cs="Arial"/>
        </w:rPr>
      </w:pPr>
      <w:r w:rsidRPr="00B60628">
        <w:rPr>
          <w:rFonts w:ascii="Arial" w:hAnsi="Arial" w:cs="Arial"/>
        </w:rPr>
        <w:t>I. Trwały wzrost gospodarczy oparty coraz silniej o wiedzę, dane i doskonałość organizacyjną (obszary: Reindustrializacja, Rozwój innowacyjnych firm, Małe i średnie przedsiębiorstwa, Kapitał dla rozwoju, Ekspansja zagraniczna);</w:t>
      </w:r>
    </w:p>
    <w:p w14:paraId="468F90C6" w14:textId="77777777" w:rsidR="00B60628" w:rsidRPr="00B60628" w:rsidRDefault="00B60628" w:rsidP="00B60628">
      <w:pPr>
        <w:spacing w:after="0" w:line="360" w:lineRule="auto"/>
        <w:jc w:val="both"/>
        <w:rPr>
          <w:rFonts w:ascii="Arial" w:hAnsi="Arial" w:cs="Arial"/>
        </w:rPr>
      </w:pPr>
      <w:r w:rsidRPr="00B60628">
        <w:rPr>
          <w:rFonts w:ascii="Arial" w:hAnsi="Arial" w:cs="Arial"/>
        </w:rPr>
        <w:t>II. Rozwój społecznie wrażliwy i terytorialnie zrównoważony (obszary: Spójność społeczna, Rozwój zrównoważony terytorialnie);</w:t>
      </w:r>
    </w:p>
    <w:p w14:paraId="0D142436" w14:textId="2C521011" w:rsidR="00B60628" w:rsidRDefault="00B60628" w:rsidP="00B60628">
      <w:pPr>
        <w:spacing w:after="0" w:line="360" w:lineRule="auto"/>
        <w:jc w:val="both"/>
        <w:rPr>
          <w:rFonts w:ascii="Arial" w:hAnsi="Arial" w:cs="Arial"/>
        </w:rPr>
      </w:pPr>
      <w:r w:rsidRPr="00B60628">
        <w:rPr>
          <w:rFonts w:ascii="Arial" w:hAnsi="Arial" w:cs="Arial"/>
        </w:rPr>
        <w:t xml:space="preserve">III. Skuteczne państwo i instytucje służące wzrostowi oraz włączeniu społecznemu </w:t>
      </w:r>
      <w:r>
        <w:rPr>
          <w:rFonts w:ascii="Arial" w:hAnsi="Arial" w:cs="Arial"/>
        </w:rPr>
        <w:br/>
      </w:r>
      <w:r w:rsidRPr="00B60628">
        <w:rPr>
          <w:rFonts w:ascii="Arial" w:hAnsi="Arial" w:cs="Arial"/>
        </w:rPr>
        <w:t xml:space="preserve">i gospodarczemu oraz obszary wpływające na osiągnięcie celów Strategii: Kapitał ludzki </w:t>
      </w:r>
      <w:r>
        <w:rPr>
          <w:rFonts w:ascii="Arial" w:hAnsi="Arial" w:cs="Arial"/>
        </w:rPr>
        <w:br/>
      </w:r>
      <w:r w:rsidRPr="00B60628">
        <w:rPr>
          <w:rFonts w:ascii="Arial" w:hAnsi="Arial" w:cs="Arial"/>
        </w:rPr>
        <w:t>i społeczny, Cyfryzacja, Transport, Energia, Środowisko, Bezpieczeństwo Narodowe.</w:t>
      </w:r>
    </w:p>
    <w:p w14:paraId="511399D3" w14:textId="65E464E8" w:rsidR="00B60628" w:rsidRDefault="00B60628" w:rsidP="00B60628">
      <w:pPr>
        <w:spacing w:after="0" w:line="360" w:lineRule="auto"/>
        <w:jc w:val="both"/>
        <w:rPr>
          <w:rFonts w:ascii="Arial" w:hAnsi="Arial" w:cs="Arial"/>
        </w:rPr>
      </w:pPr>
    </w:p>
    <w:p w14:paraId="55CEB242" w14:textId="50D76BAD" w:rsidR="00B60628" w:rsidRPr="00B60628" w:rsidRDefault="00B60628" w:rsidP="00B60628">
      <w:pPr>
        <w:spacing w:after="0" w:line="360" w:lineRule="auto"/>
        <w:jc w:val="both"/>
        <w:rPr>
          <w:rFonts w:ascii="Arial" w:hAnsi="Arial" w:cs="Arial"/>
          <w:b/>
          <w:bCs/>
        </w:rPr>
      </w:pPr>
      <w:r w:rsidRPr="00B60628">
        <w:rPr>
          <w:rFonts w:ascii="Arial" w:hAnsi="Arial" w:cs="Arial"/>
          <w:b/>
          <w:bCs/>
        </w:rPr>
        <w:t>Krajowa Strategia Rozwoju Regionalnego 2030 (KSRR 2030)</w:t>
      </w:r>
    </w:p>
    <w:p w14:paraId="734A9BDE" w14:textId="77777777" w:rsidR="00B60628" w:rsidRPr="00B60628" w:rsidRDefault="00B60628" w:rsidP="00B60628">
      <w:pPr>
        <w:spacing w:after="0" w:line="360" w:lineRule="auto"/>
        <w:jc w:val="both"/>
        <w:rPr>
          <w:rFonts w:ascii="Arial" w:hAnsi="Arial" w:cs="Arial"/>
        </w:rPr>
      </w:pPr>
    </w:p>
    <w:p w14:paraId="75995FB8" w14:textId="09A939B5" w:rsidR="00B60628" w:rsidRPr="00B60628" w:rsidRDefault="00B60628" w:rsidP="00253D01">
      <w:pPr>
        <w:spacing w:after="0" w:line="360" w:lineRule="auto"/>
        <w:jc w:val="both"/>
        <w:rPr>
          <w:rFonts w:ascii="Arial" w:hAnsi="Arial" w:cs="Arial"/>
        </w:rPr>
      </w:pPr>
      <w:r w:rsidRPr="00B60628">
        <w:rPr>
          <w:rFonts w:ascii="Arial" w:hAnsi="Arial" w:cs="Arial"/>
        </w:rPr>
        <w:t xml:space="preserve">KSRR 2030 jest podstawowym dokumentem strategicznym polityki regionalnej państwa </w:t>
      </w:r>
      <w:r w:rsidR="00253D01">
        <w:rPr>
          <w:rFonts w:ascii="Arial" w:hAnsi="Arial" w:cs="Arial"/>
        </w:rPr>
        <w:br/>
      </w:r>
      <w:r w:rsidRPr="00B60628">
        <w:rPr>
          <w:rFonts w:ascii="Arial" w:hAnsi="Arial" w:cs="Arial"/>
        </w:rPr>
        <w:t>w perspektywie do 2030 r. Strategia ta jest zbiorem wspólnych wartości, zasad współpracy rządu i samorządów oraz partnerów społeczno-gospodarczych na rzecz rozwoju kraju i województw. Dokument określa systemowe ramy prowadzenia polityki regionalnej zarówno przez rząd wobec regionów, jak i wewnątrzregionalne. Odegra on w nadchodzących latach ważną rolę w procesie programowania środków publicznych, w tym funduszy UE.</w:t>
      </w:r>
    </w:p>
    <w:p w14:paraId="17FA1C91" w14:textId="77777777" w:rsidR="00B60628" w:rsidRPr="00B60628" w:rsidRDefault="00B60628" w:rsidP="00B60628">
      <w:pPr>
        <w:spacing w:after="0" w:line="360" w:lineRule="auto"/>
        <w:jc w:val="both"/>
        <w:rPr>
          <w:rFonts w:ascii="Arial" w:hAnsi="Arial" w:cs="Arial"/>
        </w:rPr>
      </w:pPr>
      <w:r w:rsidRPr="00B60628">
        <w:rPr>
          <w:rFonts w:ascii="Arial" w:hAnsi="Arial" w:cs="Arial"/>
        </w:rPr>
        <w:t>Główne cele Krajowej Strategii to:</w:t>
      </w:r>
    </w:p>
    <w:p w14:paraId="7126B0ED" w14:textId="77777777" w:rsidR="00B60628" w:rsidRPr="00B60628" w:rsidRDefault="00B60628" w:rsidP="00B60628">
      <w:pPr>
        <w:spacing w:after="0" w:line="360" w:lineRule="auto"/>
        <w:jc w:val="both"/>
        <w:rPr>
          <w:rFonts w:ascii="Arial" w:hAnsi="Arial" w:cs="Arial"/>
        </w:rPr>
      </w:pPr>
      <w:r w:rsidRPr="00B60628">
        <w:rPr>
          <w:rFonts w:ascii="Arial" w:hAnsi="Arial" w:cs="Arial"/>
        </w:rPr>
        <w:t>1. Adaptacja do zmian klimatu oraz ograniczanie zagrożeń dla środowiska,</w:t>
      </w:r>
    </w:p>
    <w:p w14:paraId="745E7486" w14:textId="77777777" w:rsidR="00B60628" w:rsidRPr="00B60628" w:rsidRDefault="00B60628" w:rsidP="00B60628">
      <w:pPr>
        <w:spacing w:after="0" w:line="360" w:lineRule="auto"/>
        <w:jc w:val="both"/>
        <w:rPr>
          <w:rFonts w:ascii="Arial" w:hAnsi="Arial" w:cs="Arial"/>
        </w:rPr>
      </w:pPr>
      <w:r w:rsidRPr="00B60628">
        <w:rPr>
          <w:rFonts w:ascii="Arial" w:hAnsi="Arial" w:cs="Arial"/>
        </w:rPr>
        <w:t>2. Przeciwdziałanie negatywnym skutkom procesów demograficznych,</w:t>
      </w:r>
    </w:p>
    <w:p w14:paraId="66A91F68" w14:textId="77777777" w:rsidR="00B60628" w:rsidRPr="00B60628" w:rsidRDefault="00B60628" w:rsidP="00B60628">
      <w:pPr>
        <w:spacing w:after="0" w:line="360" w:lineRule="auto"/>
        <w:jc w:val="both"/>
        <w:rPr>
          <w:rFonts w:ascii="Arial" w:hAnsi="Arial" w:cs="Arial"/>
        </w:rPr>
      </w:pPr>
      <w:r w:rsidRPr="00B60628">
        <w:rPr>
          <w:rFonts w:ascii="Arial" w:hAnsi="Arial" w:cs="Arial"/>
        </w:rPr>
        <w:t>3. Rozwój i wsparcie kapitału ludzkiego i społecznego,</w:t>
      </w:r>
    </w:p>
    <w:p w14:paraId="0126B3D3" w14:textId="77777777" w:rsidR="00B60628" w:rsidRPr="00B60628" w:rsidRDefault="00B60628" w:rsidP="00B60628">
      <w:pPr>
        <w:spacing w:after="0" w:line="360" w:lineRule="auto"/>
        <w:jc w:val="both"/>
        <w:rPr>
          <w:rFonts w:ascii="Arial" w:hAnsi="Arial" w:cs="Arial"/>
        </w:rPr>
      </w:pPr>
      <w:r w:rsidRPr="00B60628">
        <w:rPr>
          <w:rFonts w:ascii="Arial" w:hAnsi="Arial" w:cs="Arial"/>
        </w:rPr>
        <w:t>4. Wzrost produktywności i innowacyjności regionalnych gospodarek,</w:t>
      </w:r>
    </w:p>
    <w:p w14:paraId="44CD4D5D" w14:textId="77777777" w:rsidR="00B60628" w:rsidRPr="00B60628" w:rsidRDefault="00B60628" w:rsidP="00B60628">
      <w:pPr>
        <w:spacing w:after="0" w:line="360" w:lineRule="auto"/>
        <w:jc w:val="both"/>
        <w:rPr>
          <w:rFonts w:ascii="Arial" w:hAnsi="Arial" w:cs="Arial"/>
        </w:rPr>
      </w:pPr>
      <w:r w:rsidRPr="00B60628">
        <w:rPr>
          <w:rFonts w:ascii="Arial" w:hAnsi="Arial" w:cs="Arial"/>
        </w:rPr>
        <w:t>5. Rozwój infrastruktury podnoszącej konkurencyjność, atrakcyjność inwestycyjną i warunki życia w regionach,</w:t>
      </w:r>
    </w:p>
    <w:p w14:paraId="131DCCF8" w14:textId="77777777" w:rsidR="00B60628" w:rsidRPr="00B60628" w:rsidRDefault="00B60628" w:rsidP="00B60628">
      <w:pPr>
        <w:spacing w:after="0" w:line="360" w:lineRule="auto"/>
        <w:jc w:val="both"/>
        <w:rPr>
          <w:rFonts w:ascii="Arial" w:hAnsi="Arial" w:cs="Arial"/>
        </w:rPr>
      </w:pPr>
      <w:r w:rsidRPr="00B60628">
        <w:rPr>
          <w:rFonts w:ascii="Arial" w:hAnsi="Arial" w:cs="Arial"/>
        </w:rPr>
        <w:t>6. Zwiększenie efektywności zarządzania rozwojem (w tym finansowania działań rozwojowych) oraz współpracy między samorządami terytorialnymi i między sektorami,</w:t>
      </w:r>
    </w:p>
    <w:p w14:paraId="06000DEC" w14:textId="3C17980A" w:rsidR="00B60628" w:rsidRDefault="00B60628" w:rsidP="00B60628">
      <w:pPr>
        <w:spacing w:after="0" w:line="360" w:lineRule="auto"/>
        <w:jc w:val="both"/>
        <w:rPr>
          <w:rFonts w:ascii="Arial" w:hAnsi="Arial" w:cs="Arial"/>
        </w:rPr>
      </w:pPr>
      <w:r w:rsidRPr="00B60628">
        <w:rPr>
          <w:rFonts w:ascii="Arial" w:hAnsi="Arial" w:cs="Arial"/>
        </w:rPr>
        <w:t>7. Przeciwdziałanie nierównościom terytorialnym i przestrzennej koncentracji problemów rozwojowych oraz niwelowanie sytuacji kryzysowych na obszarach zdegradowanych.</w:t>
      </w:r>
    </w:p>
    <w:p w14:paraId="703095D1" w14:textId="77777777" w:rsidR="00253D01" w:rsidRDefault="00253D01" w:rsidP="00B60628">
      <w:pPr>
        <w:spacing w:after="0" w:line="360" w:lineRule="auto"/>
        <w:jc w:val="both"/>
        <w:rPr>
          <w:rFonts w:ascii="Arial" w:hAnsi="Arial" w:cs="Arial"/>
        </w:rPr>
      </w:pPr>
    </w:p>
    <w:p w14:paraId="01066F9D" w14:textId="5EB4A550" w:rsidR="00B60628" w:rsidRPr="00B60628" w:rsidRDefault="00B60628" w:rsidP="00B60628">
      <w:pPr>
        <w:spacing w:after="0" w:line="360" w:lineRule="auto"/>
        <w:jc w:val="both"/>
        <w:rPr>
          <w:rFonts w:ascii="Arial" w:hAnsi="Arial" w:cs="Arial"/>
          <w:b/>
          <w:bCs/>
        </w:rPr>
      </w:pPr>
      <w:r w:rsidRPr="00B60628">
        <w:rPr>
          <w:rFonts w:ascii="Arial" w:hAnsi="Arial" w:cs="Arial"/>
          <w:b/>
          <w:bCs/>
        </w:rPr>
        <w:lastRenderedPageBreak/>
        <w:t>Strategia Zrównoważonego Rozwoju Transportu do 2030 r.</w:t>
      </w:r>
    </w:p>
    <w:p w14:paraId="06938CE3" w14:textId="77777777" w:rsidR="00253D01" w:rsidRDefault="00253D01" w:rsidP="00253D01">
      <w:pPr>
        <w:spacing w:after="0" w:line="360" w:lineRule="auto"/>
        <w:jc w:val="both"/>
        <w:rPr>
          <w:rFonts w:ascii="Arial" w:hAnsi="Arial" w:cs="Arial"/>
        </w:rPr>
      </w:pPr>
    </w:p>
    <w:p w14:paraId="6EF48FC2" w14:textId="39E84D1C" w:rsidR="00B60628" w:rsidRPr="00B60628" w:rsidRDefault="00B60628" w:rsidP="00253D01">
      <w:pPr>
        <w:spacing w:after="0" w:line="360" w:lineRule="auto"/>
        <w:jc w:val="both"/>
        <w:rPr>
          <w:rFonts w:ascii="Arial" w:hAnsi="Arial" w:cs="Arial"/>
        </w:rPr>
      </w:pPr>
      <w:r w:rsidRPr="00B60628">
        <w:rPr>
          <w:rFonts w:ascii="Arial" w:hAnsi="Arial" w:cs="Arial"/>
        </w:rPr>
        <w:t xml:space="preserve">Głównym celem krajowej polityki transportowej przedstawionej w strategii jest zwiększenie dostępności transportowej kraju oraz poprawa bezpieczeństwa uczestników ruchu </w:t>
      </w:r>
      <w:r w:rsidR="00B60630">
        <w:rPr>
          <w:rFonts w:ascii="Arial" w:hAnsi="Arial" w:cs="Arial"/>
        </w:rPr>
        <w:br/>
      </w:r>
      <w:r w:rsidRPr="00B60628">
        <w:rPr>
          <w:rFonts w:ascii="Arial" w:hAnsi="Arial" w:cs="Arial"/>
        </w:rPr>
        <w:t>i efektywności sektora transportowego przez utworzenie spójnego, zrównoważonego, innowacyjnego i przyjaznego użytkownikom systemu transportowego na poziomie krajowym, europejskim i globalnym. Osiągnięcie tego celu pozwoli na rozwijanie dogodnych warunków, sprzyjających stabilnemu rozwojowi gospodarczemu kraju.</w:t>
      </w:r>
    </w:p>
    <w:p w14:paraId="104ED3FE" w14:textId="2822E162" w:rsidR="00B60628" w:rsidRPr="00B60628" w:rsidRDefault="00B60628" w:rsidP="00102DF6">
      <w:pPr>
        <w:spacing w:after="0" w:line="360" w:lineRule="auto"/>
        <w:ind w:firstLine="708"/>
        <w:jc w:val="both"/>
        <w:rPr>
          <w:rFonts w:ascii="Arial" w:hAnsi="Arial" w:cs="Arial"/>
        </w:rPr>
      </w:pPr>
      <w:r w:rsidRPr="00B60628">
        <w:rPr>
          <w:rFonts w:ascii="Arial" w:hAnsi="Arial" w:cs="Arial"/>
        </w:rPr>
        <w:t>Realizacja celu głównego w perspektywie do 2030 r. wymaga podjęcia następujących działań:</w:t>
      </w:r>
      <w:r w:rsidR="00102DF6">
        <w:rPr>
          <w:rFonts w:ascii="Arial" w:hAnsi="Arial" w:cs="Arial"/>
        </w:rPr>
        <w:t xml:space="preserve"> </w:t>
      </w:r>
      <w:r w:rsidRPr="00B60628">
        <w:rPr>
          <w:rFonts w:ascii="Arial" w:hAnsi="Arial" w:cs="Arial"/>
        </w:rPr>
        <w:t>budowy zintegrowanej i wzajemnie powiązanej sieci transportowej służącej konkurencyjnej gospodarce,</w:t>
      </w:r>
    </w:p>
    <w:p w14:paraId="615C34AA" w14:textId="77777777" w:rsidR="00102DF6" w:rsidRDefault="00B60628" w:rsidP="007377FE">
      <w:pPr>
        <w:pStyle w:val="Akapitzlist"/>
        <w:numPr>
          <w:ilvl w:val="0"/>
          <w:numId w:val="4"/>
        </w:numPr>
        <w:spacing w:after="0" w:line="360" w:lineRule="auto"/>
        <w:jc w:val="both"/>
        <w:rPr>
          <w:rFonts w:ascii="Arial" w:hAnsi="Arial" w:cs="Arial"/>
        </w:rPr>
      </w:pPr>
      <w:r w:rsidRPr="00102DF6">
        <w:rPr>
          <w:rFonts w:ascii="Arial" w:hAnsi="Arial" w:cs="Arial"/>
        </w:rPr>
        <w:t>poprawy sposobu organizacji i zarządzania systemem transportowym,</w:t>
      </w:r>
    </w:p>
    <w:p w14:paraId="22587265" w14:textId="77777777" w:rsidR="00102DF6" w:rsidRDefault="00B60628" w:rsidP="007377FE">
      <w:pPr>
        <w:pStyle w:val="Akapitzlist"/>
        <w:numPr>
          <w:ilvl w:val="0"/>
          <w:numId w:val="4"/>
        </w:numPr>
        <w:spacing w:after="0" w:line="360" w:lineRule="auto"/>
        <w:jc w:val="both"/>
        <w:rPr>
          <w:rFonts w:ascii="Arial" w:hAnsi="Arial" w:cs="Arial"/>
        </w:rPr>
      </w:pPr>
      <w:r w:rsidRPr="00102DF6">
        <w:rPr>
          <w:rFonts w:ascii="Arial" w:hAnsi="Arial" w:cs="Arial"/>
        </w:rPr>
        <w:t>zmiany w indywidualnej i zbiorowej mobilności (chodzi m.in. o promocję transportu zbiorowego),</w:t>
      </w:r>
    </w:p>
    <w:p w14:paraId="5B2CCA9F" w14:textId="77777777" w:rsidR="00102DF6" w:rsidRDefault="00B60628" w:rsidP="007377FE">
      <w:pPr>
        <w:pStyle w:val="Akapitzlist"/>
        <w:numPr>
          <w:ilvl w:val="0"/>
          <w:numId w:val="4"/>
        </w:numPr>
        <w:spacing w:after="0" w:line="360" w:lineRule="auto"/>
        <w:jc w:val="both"/>
        <w:rPr>
          <w:rFonts w:ascii="Arial" w:hAnsi="Arial" w:cs="Arial"/>
        </w:rPr>
      </w:pPr>
      <w:r w:rsidRPr="00102DF6">
        <w:rPr>
          <w:rFonts w:ascii="Arial" w:hAnsi="Arial" w:cs="Arial"/>
        </w:rPr>
        <w:t>poprawy bezpieczeństwa uczestników ruchu oraz przewożonych towarów,</w:t>
      </w:r>
    </w:p>
    <w:p w14:paraId="43E00EBA" w14:textId="77777777" w:rsidR="00102DF6" w:rsidRDefault="00B60628" w:rsidP="007377FE">
      <w:pPr>
        <w:pStyle w:val="Akapitzlist"/>
        <w:numPr>
          <w:ilvl w:val="0"/>
          <w:numId w:val="4"/>
        </w:numPr>
        <w:spacing w:after="0" w:line="360" w:lineRule="auto"/>
        <w:jc w:val="both"/>
        <w:rPr>
          <w:rFonts w:ascii="Arial" w:hAnsi="Arial" w:cs="Arial"/>
        </w:rPr>
      </w:pPr>
      <w:r w:rsidRPr="00102DF6">
        <w:rPr>
          <w:rFonts w:ascii="Arial" w:hAnsi="Arial" w:cs="Arial"/>
        </w:rPr>
        <w:t>ograniczania negatywnego wpływu transportu na środowisko,</w:t>
      </w:r>
    </w:p>
    <w:p w14:paraId="742EB991" w14:textId="2240FCAE" w:rsidR="00B60628" w:rsidRDefault="00B60628" w:rsidP="007377FE">
      <w:pPr>
        <w:pStyle w:val="Akapitzlist"/>
        <w:numPr>
          <w:ilvl w:val="0"/>
          <w:numId w:val="4"/>
        </w:numPr>
        <w:spacing w:after="0" w:line="360" w:lineRule="auto"/>
        <w:jc w:val="both"/>
        <w:rPr>
          <w:rFonts w:ascii="Arial" w:hAnsi="Arial" w:cs="Arial"/>
        </w:rPr>
      </w:pPr>
      <w:r w:rsidRPr="00102DF6">
        <w:rPr>
          <w:rFonts w:ascii="Arial" w:hAnsi="Arial" w:cs="Arial"/>
        </w:rPr>
        <w:t>poprawy efektywności wykorzystania publicznych środków na przedsięwzięcia transportowe.</w:t>
      </w:r>
    </w:p>
    <w:p w14:paraId="322A62DF" w14:textId="4DFF2971" w:rsidR="00690B4C" w:rsidRDefault="00690B4C" w:rsidP="00690B4C">
      <w:pPr>
        <w:spacing w:after="0" w:line="360" w:lineRule="auto"/>
        <w:jc w:val="both"/>
        <w:rPr>
          <w:rFonts w:ascii="Arial" w:hAnsi="Arial" w:cs="Arial"/>
        </w:rPr>
      </w:pPr>
    </w:p>
    <w:p w14:paraId="41C428D4" w14:textId="713EC20D" w:rsidR="00690B4C" w:rsidRPr="00690B4C" w:rsidRDefault="00690B4C" w:rsidP="00690B4C">
      <w:pPr>
        <w:spacing w:after="0" w:line="360" w:lineRule="auto"/>
        <w:jc w:val="both"/>
        <w:rPr>
          <w:rFonts w:ascii="Arial" w:hAnsi="Arial" w:cs="Arial"/>
          <w:b/>
          <w:bCs/>
        </w:rPr>
      </w:pPr>
      <w:r w:rsidRPr="00690B4C">
        <w:rPr>
          <w:rFonts w:ascii="Arial" w:hAnsi="Arial" w:cs="Arial"/>
          <w:b/>
          <w:bCs/>
        </w:rPr>
        <w:t>Polityka energetyczna Polski do 2040 r.</w:t>
      </w:r>
    </w:p>
    <w:p w14:paraId="79541604" w14:textId="77777777" w:rsidR="00253D01" w:rsidRDefault="00253D01" w:rsidP="00253D01">
      <w:pPr>
        <w:spacing w:after="0" w:line="360" w:lineRule="auto"/>
        <w:jc w:val="both"/>
        <w:rPr>
          <w:rFonts w:ascii="Arial" w:hAnsi="Arial" w:cs="Arial"/>
          <w:b/>
          <w:bCs/>
        </w:rPr>
      </w:pPr>
    </w:p>
    <w:p w14:paraId="1D5F3146" w14:textId="6590A699" w:rsidR="00690B4C" w:rsidRPr="00690B4C" w:rsidRDefault="00690B4C" w:rsidP="00253D01">
      <w:pPr>
        <w:spacing w:after="0" w:line="360" w:lineRule="auto"/>
        <w:jc w:val="both"/>
        <w:rPr>
          <w:rFonts w:ascii="Arial" w:hAnsi="Arial" w:cs="Arial"/>
        </w:rPr>
      </w:pPr>
      <w:r w:rsidRPr="00690B4C">
        <w:rPr>
          <w:rFonts w:ascii="Arial" w:hAnsi="Arial" w:cs="Arial"/>
        </w:rPr>
        <w:t xml:space="preserve">W PEP2040 podejmowane są strategiczne decyzje inwestycyjne, mające na celu wykorzystanie krajowego potencjału gospodarczego, surowcowego, technologicznego </w:t>
      </w:r>
      <w:r>
        <w:rPr>
          <w:rFonts w:ascii="Arial" w:hAnsi="Arial" w:cs="Arial"/>
        </w:rPr>
        <w:br/>
      </w:r>
      <w:r w:rsidRPr="00690B4C">
        <w:rPr>
          <w:rFonts w:ascii="Arial" w:hAnsi="Arial" w:cs="Arial"/>
        </w:rPr>
        <w:t>i kadrowego oraz stworzenie poprzez sektor energii dźwigni rozwoju gospodarki, sprzyjającej sprawiedliwej transformacji.</w:t>
      </w:r>
    </w:p>
    <w:p w14:paraId="67F1FF41" w14:textId="77777777" w:rsidR="00690B4C" w:rsidRPr="00690B4C" w:rsidRDefault="00690B4C" w:rsidP="00690B4C">
      <w:pPr>
        <w:spacing w:after="0" w:line="360" w:lineRule="auto"/>
        <w:jc w:val="both"/>
        <w:rPr>
          <w:rFonts w:ascii="Arial" w:hAnsi="Arial" w:cs="Arial"/>
        </w:rPr>
      </w:pPr>
      <w:r w:rsidRPr="00690B4C">
        <w:rPr>
          <w:rFonts w:ascii="Arial" w:hAnsi="Arial" w:cs="Arial"/>
        </w:rPr>
        <w:t>Główne filary strategii:</w:t>
      </w:r>
    </w:p>
    <w:p w14:paraId="49DA3CA0" w14:textId="77777777" w:rsidR="00690B4C" w:rsidRPr="00690B4C" w:rsidRDefault="00690B4C" w:rsidP="00690B4C">
      <w:pPr>
        <w:spacing w:after="0" w:line="360" w:lineRule="auto"/>
        <w:jc w:val="both"/>
        <w:rPr>
          <w:rFonts w:ascii="Arial" w:hAnsi="Arial" w:cs="Arial"/>
        </w:rPr>
      </w:pPr>
      <w:r w:rsidRPr="00690B4C">
        <w:rPr>
          <w:rFonts w:ascii="Arial" w:hAnsi="Arial" w:cs="Arial"/>
        </w:rPr>
        <w:t>1. Sprawiedliwa transformacja,</w:t>
      </w:r>
    </w:p>
    <w:p w14:paraId="5454A210" w14:textId="77777777" w:rsidR="00690B4C" w:rsidRPr="00690B4C" w:rsidRDefault="00690B4C" w:rsidP="00690B4C">
      <w:pPr>
        <w:spacing w:after="0" w:line="360" w:lineRule="auto"/>
        <w:jc w:val="both"/>
        <w:rPr>
          <w:rFonts w:ascii="Arial" w:hAnsi="Arial" w:cs="Arial"/>
        </w:rPr>
      </w:pPr>
      <w:r w:rsidRPr="00690B4C">
        <w:rPr>
          <w:rFonts w:ascii="Arial" w:hAnsi="Arial" w:cs="Arial"/>
        </w:rPr>
        <w:t>2. Zeroemisyjny system energetyczny,</w:t>
      </w:r>
    </w:p>
    <w:p w14:paraId="50E5BB4D" w14:textId="1FC26886" w:rsidR="00690B4C" w:rsidRDefault="00690B4C" w:rsidP="00690B4C">
      <w:pPr>
        <w:spacing w:after="0" w:line="360" w:lineRule="auto"/>
        <w:jc w:val="both"/>
        <w:rPr>
          <w:rFonts w:ascii="Arial" w:hAnsi="Arial" w:cs="Arial"/>
        </w:rPr>
      </w:pPr>
      <w:r w:rsidRPr="00690B4C">
        <w:rPr>
          <w:rFonts w:ascii="Arial" w:hAnsi="Arial" w:cs="Arial"/>
        </w:rPr>
        <w:t>3. Dobra jakość powietrza.</w:t>
      </w:r>
    </w:p>
    <w:p w14:paraId="0030934E" w14:textId="628FDAC5" w:rsidR="00690B4C" w:rsidRDefault="00690B4C" w:rsidP="00690B4C">
      <w:pPr>
        <w:spacing w:after="0" w:line="360" w:lineRule="auto"/>
        <w:jc w:val="both"/>
        <w:rPr>
          <w:rFonts w:ascii="Arial" w:hAnsi="Arial" w:cs="Arial"/>
        </w:rPr>
      </w:pPr>
    </w:p>
    <w:p w14:paraId="37F46F0D" w14:textId="151DA47D" w:rsidR="00690B4C" w:rsidRPr="008B1966" w:rsidRDefault="00690B4C" w:rsidP="00690B4C">
      <w:pPr>
        <w:spacing w:after="0" w:line="360" w:lineRule="auto"/>
        <w:jc w:val="both"/>
        <w:rPr>
          <w:rFonts w:ascii="Arial" w:hAnsi="Arial" w:cs="Arial"/>
          <w:b/>
          <w:bCs/>
        </w:rPr>
      </w:pPr>
      <w:r w:rsidRPr="008B1966">
        <w:rPr>
          <w:rFonts w:ascii="Arial" w:hAnsi="Arial" w:cs="Arial"/>
          <w:b/>
          <w:bCs/>
        </w:rPr>
        <w:t>Strategia Rozwoju Województwa Łódzkiego 2030</w:t>
      </w:r>
    </w:p>
    <w:p w14:paraId="367169F2" w14:textId="77777777" w:rsidR="00253D01" w:rsidRDefault="00253D01" w:rsidP="00253D01">
      <w:pPr>
        <w:spacing w:after="0" w:line="360" w:lineRule="auto"/>
        <w:jc w:val="both"/>
        <w:rPr>
          <w:rFonts w:ascii="Arial" w:hAnsi="Arial" w:cs="Arial"/>
        </w:rPr>
      </w:pPr>
    </w:p>
    <w:p w14:paraId="3755257B" w14:textId="29DDA0E0" w:rsidR="00690B4C" w:rsidRPr="00690B4C" w:rsidRDefault="00690B4C" w:rsidP="00253D01">
      <w:pPr>
        <w:spacing w:after="0" w:line="360" w:lineRule="auto"/>
        <w:jc w:val="both"/>
        <w:rPr>
          <w:rFonts w:ascii="Arial" w:hAnsi="Arial" w:cs="Arial"/>
        </w:rPr>
      </w:pPr>
      <w:r w:rsidRPr="00690B4C">
        <w:rPr>
          <w:rFonts w:ascii="Arial" w:hAnsi="Arial" w:cs="Arial"/>
        </w:rPr>
        <w:t>Głównym celem Strategii jest poprawa konkurencyjności regionu i podniesienie poziomu życia mieszkańców przy jednoczesnym respektowaniu zasad zrównoważonego rozwoju. Najważniejsze kierunki rozwoju regionu łódzkiego zidentyfikowano w trzech strategicznych dla województwa sferach: gospodarczej, społecznej i przestrzennej:</w:t>
      </w:r>
    </w:p>
    <w:p w14:paraId="588BBEC4" w14:textId="77777777" w:rsidR="00690B4C" w:rsidRPr="00690B4C" w:rsidRDefault="00690B4C" w:rsidP="00690B4C">
      <w:pPr>
        <w:spacing w:after="0" w:line="360" w:lineRule="auto"/>
        <w:jc w:val="both"/>
        <w:rPr>
          <w:rFonts w:ascii="Arial" w:hAnsi="Arial" w:cs="Arial"/>
        </w:rPr>
      </w:pPr>
      <w:r w:rsidRPr="00690B4C">
        <w:rPr>
          <w:rFonts w:ascii="Arial" w:hAnsi="Arial" w:cs="Arial"/>
        </w:rPr>
        <w:t>• Nowoczesna i konkurencyjna gospodarka,</w:t>
      </w:r>
    </w:p>
    <w:p w14:paraId="0422524D" w14:textId="77777777" w:rsidR="00690B4C" w:rsidRPr="00690B4C" w:rsidRDefault="00690B4C" w:rsidP="00690B4C">
      <w:pPr>
        <w:spacing w:after="0" w:line="360" w:lineRule="auto"/>
        <w:jc w:val="both"/>
        <w:rPr>
          <w:rFonts w:ascii="Arial" w:hAnsi="Arial" w:cs="Arial"/>
        </w:rPr>
      </w:pPr>
      <w:r w:rsidRPr="00690B4C">
        <w:rPr>
          <w:rFonts w:ascii="Arial" w:hAnsi="Arial" w:cs="Arial"/>
        </w:rPr>
        <w:lastRenderedPageBreak/>
        <w:t>• Obywatelskie społeczeństwo równych szans,</w:t>
      </w:r>
    </w:p>
    <w:p w14:paraId="33BC196F" w14:textId="77777777" w:rsidR="00690B4C" w:rsidRPr="00690B4C" w:rsidRDefault="00690B4C" w:rsidP="00690B4C">
      <w:pPr>
        <w:spacing w:after="0" w:line="360" w:lineRule="auto"/>
        <w:jc w:val="both"/>
        <w:rPr>
          <w:rFonts w:ascii="Arial" w:hAnsi="Arial" w:cs="Arial"/>
        </w:rPr>
      </w:pPr>
      <w:r w:rsidRPr="00690B4C">
        <w:rPr>
          <w:rFonts w:ascii="Arial" w:hAnsi="Arial" w:cs="Arial"/>
        </w:rPr>
        <w:t>• Atrakcyjna i dostępna przestrzeń.</w:t>
      </w:r>
    </w:p>
    <w:p w14:paraId="52287969" w14:textId="6AA3AB39" w:rsidR="00690B4C" w:rsidRPr="00690B4C" w:rsidRDefault="00690B4C" w:rsidP="00690B4C">
      <w:pPr>
        <w:spacing w:after="0" w:line="360" w:lineRule="auto"/>
        <w:jc w:val="both"/>
        <w:rPr>
          <w:rFonts w:ascii="Arial" w:hAnsi="Arial" w:cs="Arial"/>
        </w:rPr>
      </w:pPr>
      <w:r w:rsidRPr="00690B4C">
        <w:rPr>
          <w:rFonts w:ascii="Arial" w:hAnsi="Arial" w:cs="Arial"/>
        </w:rPr>
        <w:t>Główne cele Strategii rozwoju województwa łódzkiego, z którym są powiązane cele zapisane w projekcie Strategii Rozwoju</w:t>
      </w:r>
      <w:r w:rsidR="00FF0672">
        <w:rPr>
          <w:rFonts w:ascii="Arial" w:hAnsi="Arial" w:cs="Arial"/>
        </w:rPr>
        <w:t xml:space="preserve"> Gminy </w:t>
      </w:r>
      <w:r w:rsidR="00E05085">
        <w:rPr>
          <w:rFonts w:ascii="Arial" w:hAnsi="Arial" w:cs="Arial"/>
        </w:rPr>
        <w:t xml:space="preserve">Masłowice </w:t>
      </w:r>
      <w:r w:rsidR="00FF0672">
        <w:rPr>
          <w:rFonts w:ascii="Arial" w:hAnsi="Arial" w:cs="Arial"/>
        </w:rPr>
        <w:t>na lata 202</w:t>
      </w:r>
      <w:r w:rsidR="00E05085">
        <w:rPr>
          <w:rFonts w:ascii="Arial" w:hAnsi="Arial" w:cs="Arial"/>
        </w:rPr>
        <w:t>3</w:t>
      </w:r>
      <w:r w:rsidR="00FF0672">
        <w:rPr>
          <w:rFonts w:ascii="Arial" w:hAnsi="Arial" w:cs="Arial"/>
        </w:rPr>
        <w:t xml:space="preserve"> - 203</w:t>
      </w:r>
      <w:r w:rsidR="00E05085">
        <w:rPr>
          <w:rFonts w:ascii="Arial" w:hAnsi="Arial" w:cs="Arial"/>
        </w:rPr>
        <w:t>0</w:t>
      </w:r>
      <w:r w:rsidR="00FF0672">
        <w:rPr>
          <w:rFonts w:ascii="Arial" w:hAnsi="Arial" w:cs="Arial"/>
        </w:rPr>
        <w:t>:</w:t>
      </w:r>
    </w:p>
    <w:tbl>
      <w:tblPr>
        <w:tblStyle w:val="Tabelasiatki4akcent5"/>
        <w:tblW w:w="8632" w:type="dxa"/>
        <w:jc w:val="center"/>
        <w:tblLook w:val="04A0" w:firstRow="1" w:lastRow="0" w:firstColumn="1" w:lastColumn="0" w:noHBand="0" w:noVBand="1"/>
      </w:tblPr>
      <w:tblGrid>
        <w:gridCol w:w="4380"/>
        <w:gridCol w:w="4252"/>
      </w:tblGrid>
      <w:tr w:rsidR="00E05085" w:rsidRPr="00E05085" w14:paraId="637B7B99" w14:textId="77777777" w:rsidTr="00E0508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380" w:type="dxa"/>
            <w:shd w:val="clear" w:color="auto" w:fill="auto"/>
            <w:hideMark/>
          </w:tcPr>
          <w:p w14:paraId="0EB3A15F" w14:textId="77777777" w:rsidR="00E05085" w:rsidRPr="00E05085" w:rsidRDefault="00E05085" w:rsidP="00E05085">
            <w:pPr>
              <w:jc w:val="center"/>
              <w:rPr>
                <w:rFonts w:ascii="Arial" w:hAnsi="Arial" w:cs="Arial"/>
                <w:color w:val="000000" w:themeColor="text1"/>
                <w:sz w:val="20"/>
                <w:szCs w:val="20"/>
              </w:rPr>
            </w:pPr>
            <w:r w:rsidRPr="00E05085">
              <w:rPr>
                <w:rFonts w:ascii="Arial" w:hAnsi="Arial" w:cs="Arial"/>
                <w:color w:val="000000" w:themeColor="text1"/>
                <w:sz w:val="20"/>
                <w:szCs w:val="20"/>
              </w:rPr>
              <w:t>Strategia Rozwoju Gminy Masłowice</w:t>
            </w:r>
          </w:p>
          <w:p w14:paraId="1C4263C6" w14:textId="77777777" w:rsidR="00E05085" w:rsidRPr="00E05085" w:rsidRDefault="00E05085" w:rsidP="00E05085">
            <w:pPr>
              <w:jc w:val="center"/>
              <w:rPr>
                <w:rFonts w:ascii="Arial" w:hAnsi="Arial" w:cs="Arial"/>
                <w:color w:val="000000" w:themeColor="text1"/>
                <w:sz w:val="20"/>
                <w:szCs w:val="20"/>
              </w:rPr>
            </w:pPr>
            <w:r w:rsidRPr="00E05085">
              <w:rPr>
                <w:rFonts w:ascii="Arial" w:hAnsi="Arial" w:cs="Arial"/>
                <w:color w:val="000000" w:themeColor="text1"/>
                <w:sz w:val="20"/>
                <w:szCs w:val="20"/>
              </w:rPr>
              <w:t>na lata 2023 – 2030</w:t>
            </w:r>
          </w:p>
        </w:tc>
        <w:tc>
          <w:tcPr>
            <w:tcW w:w="4252" w:type="dxa"/>
            <w:shd w:val="clear" w:color="auto" w:fill="auto"/>
          </w:tcPr>
          <w:p w14:paraId="39FA677D" w14:textId="77777777" w:rsidR="00E05085" w:rsidRPr="00E05085" w:rsidRDefault="00E05085" w:rsidP="00E05085">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E05085">
              <w:rPr>
                <w:rFonts w:ascii="Arial" w:hAnsi="Arial" w:cs="Arial"/>
                <w:color w:val="000000" w:themeColor="text1"/>
                <w:sz w:val="20"/>
                <w:szCs w:val="20"/>
              </w:rPr>
              <w:t>Strategia rozwoju województwa</w:t>
            </w:r>
          </w:p>
          <w:p w14:paraId="566107F7" w14:textId="77777777" w:rsidR="00E05085" w:rsidRPr="00E05085" w:rsidRDefault="00E05085" w:rsidP="00E05085">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E05085">
              <w:rPr>
                <w:rFonts w:ascii="Arial" w:hAnsi="Arial" w:cs="Arial"/>
                <w:color w:val="000000" w:themeColor="text1"/>
                <w:sz w:val="20"/>
                <w:szCs w:val="20"/>
              </w:rPr>
              <w:t>- Łódzkie 2030</w:t>
            </w:r>
          </w:p>
        </w:tc>
      </w:tr>
      <w:tr w:rsidR="00E05085" w:rsidRPr="00E05085" w14:paraId="571D092B" w14:textId="77777777" w:rsidTr="00E05085">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4380" w:type="dxa"/>
            <w:shd w:val="clear" w:color="auto" w:fill="auto"/>
          </w:tcPr>
          <w:p w14:paraId="134199DD" w14:textId="77777777" w:rsidR="00E05085" w:rsidRPr="00E05085" w:rsidRDefault="00E05085" w:rsidP="00E05085">
            <w:pPr>
              <w:jc w:val="center"/>
              <w:rPr>
                <w:rFonts w:ascii="Arial" w:hAnsi="Arial" w:cs="Arial"/>
                <w:b w:val="0"/>
                <w:sz w:val="20"/>
                <w:szCs w:val="20"/>
              </w:rPr>
            </w:pPr>
            <w:r w:rsidRPr="00E05085">
              <w:rPr>
                <w:rFonts w:ascii="Arial" w:hAnsi="Arial" w:cs="Arial"/>
                <w:sz w:val="20"/>
                <w:szCs w:val="20"/>
              </w:rPr>
              <w:t>CEL STRATEGICZNY 1</w:t>
            </w:r>
          </w:p>
          <w:p w14:paraId="56B881BC" w14:textId="77777777" w:rsidR="00E05085" w:rsidRPr="00E05085" w:rsidRDefault="00E05085" w:rsidP="00E05085">
            <w:pPr>
              <w:jc w:val="center"/>
              <w:rPr>
                <w:rFonts w:ascii="Arial" w:hAnsi="Arial" w:cs="Arial"/>
                <w:color w:val="000000" w:themeColor="text1"/>
                <w:sz w:val="20"/>
                <w:szCs w:val="20"/>
              </w:rPr>
            </w:pPr>
            <w:r w:rsidRPr="00E05085">
              <w:rPr>
                <w:rFonts w:ascii="Arial" w:eastAsia="Times New Roman" w:hAnsi="Arial" w:cs="Arial"/>
                <w:color w:val="000000" w:themeColor="text1"/>
                <w:sz w:val="20"/>
                <w:szCs w:val="20"/>
                <w:lang w:eastAsia="pl-PL"/>
              </w:rPr>
              <w:t>Wzmacnianie kapitału społecznego i zarządzanie gminą oraz rozwój infrastruktury technicznej</w:t>
            </w:r>
          </w:p>
        </w:tc>
        <w:tc>
          <w:tcPr>
            <w:tcW w:w="4252" w:type="dxa"/>
            <w:shd w:val="clear" w:color="auto" w:fill="auto"/>
          </w:tcPr>
          <w:p w14:paraId="7F55E9F3" w14:textId="77777777" w:rsidR="00E05085" w:rsidRPr="00E05085" w:rsidRDefault="00E05085" w:rsidP="00E0508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r w:rsidRPr="00E05085">
              <w:rPr>
                <w:rFonts w:ascii="Arial" w:hAnsi="Arial" w:cs="Arial"/>
                <w:color w:val="000000" w:themeColor="text1"/>
                <w:sz w:val="20"/>
                <w:szCs w:val="20"/>
              </w:rPr>
              <w:t>Sfera Gospodarcza – Cel Strategiczny: Nowoczesna I Konkurencyjna Gospodarka</w:t>
            </w:r>
          </w:p>
          <w:p w14:paraId="1DFD1B9F" w14:textId="77777777" w:rsidR="00E05085" w:rsidRPr="00E05085" w:rsidRDefault="00E05085" w:rsidP="00E0508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p>
          <w:p w14:paraId="12195E7C" w14:textId="77777777" w:rsidR="00E05085" w:rsidRPr="00E05085" w:rsidRDefault="00E05085" w:rsidP="00E0508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r w:rsidRPr="00E05085">
              <w:rPr>
                <w:rFonts w:ascii="Arial" w:hAnsi="Arial" w:cs="Arial"/>
                <w:color w:val="000000" w:themeColor="text1"/>
                <w:sz w:val="20"/>
                <w:szCs w:val="20"/>
              </w:rPr>
              <w:t>Sfera Społeczna – Cel Strategiczny: Obywatelskie Społeczeństwo Równych Szans</w:t>
            </w:r>
          </w:p>
          <w:p w14:paraId="724A659A" w14:textId="77777777" w:rsidR="00E05085" w:rsidRPr="00E05085" w:rsidRDefault="00E05085" w:rsidP="00E0508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p>
          <w:p w14:paraId="2B28CBBE" w14:textId="77777777" w:rsidR="00E05085" w:rsidRPr="00E05085" w:rsidRDefault="00E05085" w:rsidP="00E0508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r w:rsidRPr="00E05085">
              <w:rPr>
                <w:rFonts w:ascii="Arial" w:hAnsi="Arial" w:cs="Arial"/>
                <w:color w:val="000000" w:themeColor="text1"/>
                <w:sz w:val="20"/>
                <w:szCs w:val="20"/>
              </w:rPr>
              <w:t>Sfera Przestrzenna – Cel Strategiczny: Atrakcyjna I Dostępna Przestrzeń</w:t>
            </w:r>
          </w:p>
        </w:tc>
      </w:tr>
      <w:tr w:rsidR="00E05085" w:rsidRPr="00E05085" w14:paraId="4F437974" w14:textId="77777777" w:rsidTr="00E05085">
        <w:trPr>
          <w:trHeight w:val="283"/>
          <w:jc w:val="center"/>
        </w:trPr>
        <w:tc>
          <w:tcPr>
            <w:cnfStyle w:val="001000000000" w:firstRow="0" w:lastRow="0" w:firstColumn="1" w:lastColumn="0" w:oddVBand="0" w:evenVBand="0" w:oddHBand="0" w:evenHBand="0" w:firstRowFirstColumn="0" w:firstRowLastColumn="0" w:lastRowFirstColumn="0" w:lastRowLastColumn="0"/>
            <w:tcW w:w="4380" w:type="dxa"/>
          </w:tcPr>
          <w:p w14:paraId="0FF5ABF6" w14:textId="77777777" w:rsidR="00E05085" w:rsidRPr="00E05085" w:rsidRDefault="00E05085" w:rsidP="00E05085">
            <w:pPr>
              <w:jc w:val="center"/>
              <w:rPr>
                <w:rFonts w:ascii="Arial" w:hAnsi="Arial" w:cs="Arial"/>
                <w:b w:val="0"/>
                <w:bCs w:val="0"/>
                <w:color w:val="000000" w:themeColor="text1"/>
                <w:sz w:val="20"/>
                <w:szCs w:val="20"/>
              </w:rPr>
            </w:pPr>
            <w:r w:rsidRPr="00E05085">
              <w:rPr>
                <w:rFonts w:ascii="Arial" w:eastAsia="Times New Roman" w:hAnsi="Arial" w:cs="Arial"/>
                <w:b w:val="0"/>
                <w:bCs w:val="0"/>
                <w:color w:val="000000" w:themeColor="text1"/>
                <w:sz w:val="20"/>
                <w:szCs w:val="20"/>
                <w:lang w:eastAsia="pl-PL"/>
              </w:rPr>
              <w:t>1.1 Rozwój usług społecznych i poprawa stanu infrastruktury edukacyjnej</w:t>
            </w:r>
          </w:p>
        </w:tc>
        <w:tc>
          <w:tcPr>
            <w:tcW w:w="4252" w:type="dxa"/>
          </w:tcPr>
          <w:p w14:paraId="5ED2C113" w14:textId="77777777" w:rsidR="00E05085" w:rsidRPr="00E05085" w:rsidRDefault="00E05085" w:rsidP="00E0508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E05085">
              <w:rPr>
                <w:rFonts w:ascii="Arial" w:hAnsi="Arial" w:cs="Arial"/>
                <w:color w:val="000000" w:themeColor="text1"/>
                <w:sz w:val="20"/>
                <w:szCs w:val="20"/>
              </w:rPr>
              <w:t>Cel operacyjny 2.1. Rozwój kapitału społecznego</w:t>
            </w:r>
          </w:p>
          <w:p w14:paraId="5645E565" w14:textId="77777777" w:rsidR="00E05085" w:rsidRPr="00E05085" w:rsidRDefault="00E05085" w:rsidP="00E0508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E05085">
              <w:rPr>
                <w:rFonts w:ascii="Arial" w:hAnsi="Arial" w:cs="Arial"/>
                <w:color w:val="000000" w:themeColor="text1"/>
                <w:sz w:val="20"/>
                <w:szCs w:val="20"/>
              </w:rPr>
              <w:t>Cel operacyjny 2.2. Poprawa stanu zdrowia mieszkańców</w:t>
            </w:r>
          </w:p>
          <w:p w14:paraId="527E3852" w14:textId="77777777" w:rsidR="00E05085" w:rsidRPr="00E05085" w:rsidRDefault="00E05085" w:rsidP="00E0508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E05085">
              <w:rPr>
                <w:rFonts w:ascii="Arial" w:hAnsi="Arial" w:cs="Arial"/>
                <w:color w:val="000000" w:themeColor="text1"/>
                <w:sz w:val="20"/>
                <w:szCs w:val="20"/>
              </w:rPr>
              <w:t>Cel operacyjny 2.3. Ograniczenie skali ubóstwa i wykluczenia społecznego</w:t>
            </w:r>
          </w:p>
        </w:tc>
      </w:tr>
      <w:tr w:rsidR="00E05085" w:rsidRPr="00E05085" w14:paraId="2D2257DE" w14:textId="77777777" w:rsidTr="00E05085">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4380" w:type="dxa"/>
            <w:shd w:val="clear" w:color="auto" w:fill="auto"/>
          </w:tcPr>
          <w:p w14:paraId="6A9744E9" w14:textId="77777777" w:rsidR="00E05085" w:rsidRPr="00E05085" w:rsidRDefault="00E05085" w:rsidP="00E05085">
            <w:pPr>
              <w:jc w:val="center"/>
              <w:rPr>
                <w:rFonts w:ascii="Arial" w:hAnsi="Arial" w:cs="Arial"/>
                <w:color w:val="000000" w:themeColor="text1"/>
                <w:sz w:val="20"/>
                <w:szCs w:val="20"/>
              </w:rPr>
            </w:pPr>
            <w:r w:rsidRPr="00E05085">
              <w:rPr>
                <w:rFonts w:ascii="Arial" w:eastAsia="Times New Roman" w:hAnsi="Arial" w:cs="Arial"/>
                <w:b w:val="0"/>
                <w:bCs w:val="0"/>
                <w:color w:val="000000" w:themeColor="text1"/>
                <w:sz w:val="20"/>
                <w:szCs w:val="20"/>
                <w:lang w:eastAsia="pl-PL"/>
              </w:rPr>
              <w:t>1.2 Wzmacnianie kapitału społecznego i zarządzanie gminą</w:t>
            </w:r>
          </w:p>
        </w:tc>
        <w:tc>
          <w:tcPr>
            <w:tcW w:w="4252" w:type="dxa"/>
            <w:shd w:val="clear" w:color="auto" w:fill="auto"/>
          </w:tcPr>
          <w:p w14:paraId="483B7C74" w14:textId="77777777" w:rsidR="00E05085" w:rsidRPr="00E05085" w:rsidRDefault="00E05085" w:rsidP="00E0508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r w:rsidRPr="00E05085">
              <w:rPr>
                <w:rFonts w:ascii="Arial" w:hAnsi="Arial" w:cs="Arial"/>
                <w:color w:val="000000" w:themeColor="text1"/>
                <w:sz w:val="20"/>
                <w:szCs w:val="20"/>
              </w:rPr>
              <w:t>Cel operacyjny 1.2. Podnoszenie jakości kapitału ludzkiego</w:t>
            </w:r>
          </w:p>
        </w:tc>
      </w:tr>
      <w:tr w:rsidR="00E05085" w:rsidRPr="00E05085" w14:paraId="465969D8" w14:textId="77777777" w:rsidTr="00E05085">
        <w:trPr>
          <w:trHeight w:val="283"/>
          <w:jc w:val="center"/>
        </w:trPr>
        <w:tc>
          <w:tcPr>
            <w:cnfStyle w:val="001000000000" w:firstRow="0" w:lastRow="0" w:firstColumn="1" w:lastColumn="0" w:oddVBand="0" w:evenVBand="0" w:oddHBand="0" w:evenHBand="0" w:firstRowFirstColumn="0" w:firstRowLastColumn="0" w:lastRowFirstColumn="0" w:lastRowLastColumn="0"/>
            <w:tcW w:w="4380" w:type="dxa"/>
          </w:tcPr>
          <w:p w14:paraId="19919E71" w14:textId="77777777" w:rsidR="00E05085" w:rsidRPr="00E05085" w:rsidRDefault="00E05085" w:rsidP="00E05085">
            <w:pPr>
              <w:jc w:val="center"/>
              <w:rPr>
                <w:rFonts w:ascii="Arial" w:hAnsi="Arial" w:cs="Arial"/>
                <w:color w:val="000000" w:themeColor="text1"/>
                <w:sz w:val="20"/>
                <w:szCs w:val="20"/>
              </w:rPr>
            </w:pPr>
            <w:r w:rsidRPr="00E05085">
              <w:rPr>
                <w:rFonts w:ascii="Arial" w:hAnsi="Arial" w:cs="Arial"/>
                <w:b w:val="0"/>
                <w:bCs w:val="0"/>
                <w:color w:val="000000" w:themeColor="text1"/>
                <w:sz w:val="20"/>
                <w:szCs w:val="20"/>
              </w:rPr>
              <w:t>1.3 B</w:t>
            </w:r>
            <w:r w:rsidRPr="00E05085">
              <w:rPr>
                <w:rFonts w:ascii="Arial" w:eastAsia="Times New Roman" w:hAnsi="Arial" w:cs="Arial"/>
                <w:b w:val="0"/>
                <w:bCs w:val="0"/>
                <w:color w:val="000000" w:themeColor="text1"/>
                <w:sz w:val="20"/>
                <w:szCs w:val="20"/>
                <w:lang w:eastAsia="pl-PL"/>
              </w:rPr>
              <w:t>udowa/ modernizacja infrastruktury drogowej oraz wzrost atrakcyjności inwestycyjnej gminy</w:t>
            </w:r>
          </w:p>
        </w:tc>
        <w:tc>
          <w:tcPr>
            <w:tcW w:w="4252" w:type="dxa"/>
          </w:tcPr>
          <w:p w14:paraId="027810C6" w14:textId="77777777" w:rsidR="00E05085" w:rsidRPr="00E05085" w:rsidRDefault="00E05085" w:rsidP="00E0508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E05085">
              <w:rPr>
                <w:rFonts w:ascii="Arial" w:hAnsi="Arial" w:cs="Arial"/>
                <w:color w:val="000000" w:themeColor="text1"/>
                <w:sz w:val="20"/>
                <w:szCs w:val="20"/>
              </w:rPr>
              <w:t>Cel operacyjny 3.3. Zwiększenie dostępności transportowej</w:t>
            </w:r>
          </w:p>
          <w:p w14:paraId="5328267D" w14:textId="77777777" w:rsidR="00E05085" w:rsidRPr="00E05085" w:rsidRDefault="00E05085" w:rsidP="00E0508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p>
        </w:tc>
      </w:tr>
      <w:tr w:rsidR="00E05085" w:rsidRPr="00E05085" w14:paraId="4A0B4CAB" w14:textId="77777777" w:rsidTr="00E05085">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4380" w:type="dxa"/>
            <w:shd w:val="clear" w:color="auto" w:fill="auto"/>
          </w:tcPr>
          <w:p w14:paraId="6F3E6B8B" w14:textId="77777777" w:rsidR="00E05085" w:rsidRPr="00E05085" w:rsidRDefault="00E05085" w:rsidP="00E05085">
            <w:pPr>
              <w:jc w:val="center"/>
              <w:rPr>
                <w:rFonts w:ascii="Arial" w:hAnsi="Arial" w:cs="Arial"/>
                <w:b w:val="0"/>
                <w:bCs w:val="0"/>
                <w:color w:val="000000" w:themeColor="text1"/>
                <w:sz w:val="20"/>
                <w:szCs w:val="20"/>
              </w:rPr>
            </w:pPr>
            <w:r w:rsidRPr="00E05085">
              <w:rPr>
                <w:rFonts w:ascii="Arial" w:hAnsi="Arial" w:cs="Arial"/>
                <w:b w:val="0"/>
                <w:bCs w:val="0"/>
                <w:color w:val="000000" w:themeColor="text1"/>
                <w:sz w:val="20"/>
                <w:szCs w:val="20"/>
              </w:rPr>
              <w:t>1.4.</w:t>
            </w:r>
            <w:r w:rsidRPr="00E05085">
              <w:rPr>
                <w:rFonts w:ascii="Arial" w:eastAsia="Times New Roman" w:hAnsi="Arial" w:cs="Arial"/>
                <w:b w:val="0"/>
                <w:bCs w:val="0"/>
                <w:color w:val="000000" w:themeColor="text1"/>
                <w:sz w:val="20"/>
                <w:szCs w:val="20"/>
                <w:lang w:eastAsia="pl-PL"/>
              </w:rPr>
              <w:t xml:space="preserve"> Rozwój niezbędnej infrastruktury na terenie gminy oraz wdrażanie racjonalnej gospodarki odpadami</w:t>
            </w:r>
          </w:p>
        </w:tc>
        <w:tc>
          <w:tcPr>
            <w:tcW w:w="4252" w:type="dxa"/>
            <w:shd w:val="clear" w:color="auto" w:fill="auto"/>
          </w:tcPr>
          <w:p w14:paraId="48B098CD" w14:textId="77777777" w:rsidR="00E05085" w:rsidRPr="00E05085" w:rsidRDefault="00E05085" w:rsidP="00E0508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r w:rsidRPr="00E05085">
              <w:rPr>
                <w:rFonts w:ascii="Arial" w:hAnsi="Arial" w:cs="Arial"/>
                <w:color w:val="000000" w:themeColor="text1"/>
                <w:sz w:val="20"/>
                <w:szCs w:val="20"/>
              </w:rPr>
              <w:t>Cel operacyjny 3.1. Adaptacja do zmian klimatu i poprawa jakości zasobów środowiska</w:t>
            </w:r>
          </w:p>
          <w:p w14:paraId="39E2BA21" w14:textId="77777777" w:rsidR="00E05085" w:rsidRPr="00E05085" w:rsidRDefault="00E05085" w:rsidP="00E0508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p>
        </w:tc>
      </w:tr>
      <w:tr w:rsidR="00E05085" w:rsidRPr="00E05085" w14:paraId="3CFB8D47" w14:textId="77777777" w:rsidTr="00E05085">
        <w:trPr>
          <w:trHeight w:val="283"/>
          <w:jc w:val="center"/>
        </w:trPr>
        <w:tc>
          <w:tcPr>
            <w:cnfStyle w:val="001000000000" w:firstRow="0" w:lastRow="0" w:firstColumn="1" w:lastColumn="0" w:oddVBand="0" w:evenVBand="0" w:oddHBand="0" w:evenHBand="0" w:firstRowFirstColumn="0" w:firstRowLastColumn="0" w:lastRowFirstColumn="0" w:lastRowLastColumn="0"/>
            <w:tcW w:w="4380" w:type="dxa"/>
          </w:tcPr>
          <w:p w14:paraId="2E891D4E" w14:textId="77777777" w:rsidR="00E05085" w:rsidRPr="00E05085" w:rsidRDefault="00E05085" w:rsidP="00E05085">
            <w:pPr>
              <w:jc w:val="center"/>
              <w:rPr>
                <w:rFonts w:ascii="Arial" w:hAnsi="Arial" w:cs="Arial"/>
                <w:color w:val="000000" w:themeColor="text1"/>
                <w:sz w:val="20"/>
                <w:szCs w:val="20"/>
              </w:rPr>
            </w:pPr>
            <w:r w:rsidRPr="00E05085">
              <w:rPr>
                <w:rFonts w:ascii="Arial" w:hAnsi="Arial" w:cs="Arial"/>
                <w:b w:val="0"/>
                <w:bCs w:val="0"/>
                <w:color w:val="000000" w:themeColor="text1"/>
                <w:sz w:val="20"/>
                <w:szCs w:val="20"/>
              </w:rPr>
              <w:t>1.5. Bezpieczeństwo publiczne</w:t>
            </w:r>
          </w:p>
        </w:tc>
        <w:tc>
          <w:tcPr>
            <w:tcW w:w="4252" w:type="dxa"/>
          </w:tcPr>
          <w:p w14:paraId="5D36035D" w14:textId="77777777" w:rsidR="00E05085" w:rsidRPr="00E05085" w:rsidRDefault="00E05085" w:rsidP="00E0508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E05085">
              <w:rPr>
                <w:rFonts w:ascii="Arial" w:hAnsi="Arial" w:cs="Arial"/>
                <w:color w:val="000000" w:themeColor="text1"/>
                <w:sz w:val="20"/>
                <w:szCs w:val="20"/>
              </w:rPr>
              <w:t>Cel operacyjny 3.1. Adaptacja do zmian klimatu i poprawa jakości zasobów środowiska</w:t>
            </w:r>
          </w:p>
          <w:p w14:paraId="7C2BF24E" w14:textId="77777777" w:rsidR="00E05085" w:rsidRPr="00E05085" w:rsidRDefault="00E05085" w:rsidP="00E0508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p>
        </w:tc>
      </w:tr>
      <w:tr w:rsidR="00E05085" w:rsidRPr="00E05085" w14:paraId="471AEA32" w14:textId="77777777" w:rsidTr="00E05085">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4380" w:type="dxa"/>
            <w:shd w:val="clear" w:color="auto" w:fill="auto"/>
          </w:tcPr>
          <w:p w14:paraId="1967A8D9" w14:textId="77777777" w:rsidR="00E05085" w:rsidRPr="00E05085" w:rsidRDefault="00E05085" w:rsidP="00E05085">
            <w:pPr>
              <w:ind w:left="-120" w:firstLine="120"/>
              <w:jc w:val="center"/>
              <w:rPr>
                <w:rFonts w:ascii="Arial" w:hAnsi="Arial" w:cs="Arial"/>
                <w:sz w:val="20"/>
                <w:szCs w:val="20"/>
              </w:rPr>
            </w:pPr>
            <w:r w:rsidRPr="00E05085">
              <w:rPr>
                <w:rFonts w:ascii="Arial" w:hAnsi="Arial" w:cs="Arial"/>
                <w:sz w:val="20"/>
                <w:szCs w:val="20"/>
              </w:rPr>
              <w:t>CEL STRATEGICZNY 2</w:t>
            </w:r>
          </w:p>
          <w:p w14:paraId="38C54E52" w14:textId="77777777" w:rsidR="00E05085" w:rsidRPr="00E05085" w:rsidRDefault="00E05085" w:rsidP="00E05085">
            <w:pPr>
              <w:jc w:val="center"/>
              <w:rPr>
                <w:rFonts w:ascii="Arial" w:hAnsi="Arial" w:cs="Arial"/>
                <w:color w:val="000000" w:themeColor="text1"/>
                <w:sz w:val="20"/>
                <w:szCs w:val="20"/>
              </w:rPr>
            </w:pPr>
            <w:r w:rsidRPr="00E05085">
              <w:rPr>
                <w:rFonts w:ascii="Arial" w:eastAsia="Times New Roman" w:hAnsi="Arial" w:cs="Arial"/>
                <w:bCs w:val="0"/>
                <w:color w:val="000000" w:themeColor="text1"/>
                <w:sz w:val="20"/>
                <w:szCs w:val="20"/>
                <w:lang w:eastAsia="pl-PL"/>
              </w:rPr>
              <w:t>Zrównoważone gospodarowanie przestrzenią poprzez wykorzystanie walorów przyrodniczo-kulturowych oraz tworzenie warunków do spędzania czasu wolnego i promocja gminy</w:t>
            </w:r>
          </w:p>
        </w:tc>
        <w:tc>
          <w:tcPr>
            <w:tcW w:w="4252" w:type="dxa"/>
            <w:shd w:val="clear" w:color="auto" w:fill="auto"/>
          </w:tcPr>
          <w:p w14:paraId="045A7031" w14:textId="77777777" w:rsidR="00E05085" w:rsidRPr="00E05085" w:rsidRDefault="00E05085" w:rsidP="00E0508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r w:rsidRPr="00E05085">
              <w:rPr>
                <w:rFonts w:ascii="Arial" w:hAnsi="Arial" w:cs="Arial"/>
                <w:color w:val="000000" w:themeColor="text1"/>
                <w:sz w:val="20"/>
                <w:szCs w:val="20"/>
              </w:rPr>
              <w:t>Sfera Społeczna – Cel Strategiczny: Obywatelskie Społeczeństwo Równych Szans</w:t>
            </w:r>
          </w:p>
          <w:p w14:paraId="1C8EB775" w14:textId="77777777" w:rsidR="00E05085" w:rsidRPr="00E05085" w:rsidRDefault="00E05085" w:rsidP="00E0508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p>
          <w:p w14:paraId="2A20CB10" w14:textId="77777777" w:rsidR="00E05085" w:rsidRPr="00E05085" w:rsidRDefault="00E05085" w:rsidP="00E0508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r w:rsidRPr="00E05085">
              <w:rPr>
                <w:rFonts w:ascii="Arial" w:hAnsi="Arial" w:cs="Arial"/>
                <w:color w:val="000000" w:themeColor="text1"/>
                <w:sz w:val="20"/>
                <w:szCs w:val="20"/>
              </w:rPr>
              <w:t>Sfera Przestrzenna – Cel Strategiczny: Atrakcyjna I Dostępna Przestrzeń</w:t>
            </w:r>
          </w:p>
        </w:tc>
      </w:tr>
      <w:tr w:rsidR="00E05085" w:rsidRPr="00E05085" w14:paraId="03EA2583" w14:textId="77777777" w:rsidTr="00E05085">
        <w:trPr>
          <w:trHeight w:val="283"/>
          <w:jc w:val="center"/>
        </w:trPr>
        <w:tc>
          <w:tcPr>
            <w:cnfStyle w:val="001000000000" w:firstRow="0" w:lastRow="0" w:firstColumn="1" w:lastColumn="0" w:oddVBand="0" w:evenVBand="0" w:oddHBand="0" w:evenHBand="0" w:firstRowFirstColumn="0" w:firstRowLastColumn="0" w:lastRowFirstColumn="0" w:lastRowLastColumn="0"/>
            <w:tcW w:w="4380" w:type="dxa"/>
          </w:tcPr>
          <w:p w14:paraId="6E9761A5" w14:textId="77777777" w:rsidR="00E05085" w:rsidRPr="00E05085" w:rsidRDefault="00E05085" w:rsidP="00E05085">
            <w:pPr>
              <w:jc w:val="center"/>
              <w:rPr>
                <w:rFonts w:ascii="Arial" w:hAnsi="Arial" w:cs="Arial"/>
                <w:b w:val="0"/>
                <w:bCs w:val="0"/>
                <w:color w:val="000000" w:themeColor="text1"/>
                <w:sz w:val="20"/>
                <w:szCs w:val="20"/>
              </w:rPr>
            </w:pPr>
            <w:r w:rsidRPr="00E05085">
              <w:rPr>
                <w:rFonts w:ascii="Arial" w:hAnsi="Arial" w:cs="Arial"/>
                <w:b w:val="0"/>
                <w:color w:val="000000" w:themeColor="text1"/>
                <w:sz w:val="20"/>
                <w:szCs w:val="20"/>
              </w:rPr>
              <w:t xml:space="preserve">2.1. </w:t>
            </w:r>
            <w:r w:rsidRPr="00E05085">
              <w:rPr>
                <w:rFonts w:ascii="Arial" w:eastAsia="Times New Roman" w:hAnsi="Arial" w:cs="Arial"/>
                <w:b w:val="0"/>
                <w:color w:val="000000" w:themeColor="text1"/>
                <w:sz w:val="20"/>
                <w:szCs w:val="20"/>
                <w:lang w:eastAsia="pl-PL"/>
              </w:rPr>
              <w:t>Rozwój infrastruktury sportowej, rekreacyjnej i turystycznej</w:t>
            </w:r>
          </w:p>
        </w:tc>
        <w:tc>
          <w:tcPr>
            <w:tcW w:w="4252" w:type="dxa"/>
          </w:tcPr>
          <w:p w14:paraId="4089DCD8" w14:textId="77777777" w:rsidR="00E05085" w:rsidRPr="00E05085" w:rsidRDefault="00E05085" w:rsidP="00E0508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E05085">
              <w:rPr>
                <w:rFonts w:ascii="Arial" w:hAnsi="Arial" w:cs="Arial"/>
                <w:color w:val="000000" w:themeColor="text1"/>
                <w:sz w:val="20"/>
                <w:szCs w:val="20"/>
              </w:rPr>
              <w:t>Cel operacyjny 3.2. Ochrona i kształtowanie krajobrazu</w:t>
            </w:r>
          </w:p>
        </w:tc>
      </w:tr>
      <w:tr w:rsidR="00E05085" w:rsidRPr="00E05085" w14:paraId="0A85321A" w14:textId="77777777" w:rsidTr="00E05085">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4380" w:type="dxa"/>
            <w:shd w:val="clear" w:color="auto" w:fill="auto"/>
          </w:tcPr>
          <w:p w14:paraId="48ADBA4D" w14:textId="77777777" w:rsidR="00E05085" w:rsidRPr="00E05085" w:rsidRDefault="00E05085" w:rsidP="00E05085">
            <w:pPr>
              <w:jc w:val="center"/>
              <w:rPr>
                <w:rFonts w:ascii="Arial" w:hAnsi="Arial" w:cs="Arial"/>
                <w:b w:val="0"/>
                <w:bCs w:val="0"/>
                <w:color w:val="000000" w:themeColor="text1"/>
                <w:sz w:val="20"/>
                <w:szCs w:val="20"/>
              </w:rPr>
            </w:pPr>
            <w:r w:rsidRPr="00E05085">
              <w:rPr>
                <w:rFonts w:ascii="Arial" w:hAnsi="Arial" w:cs="Arial"/>
                <w:b w:val="0"/>
                <w:color w:val="000000" w:themeColor="text1"/>
                <w:sz w:val="20"/>
                <w:szCs w:val="20"/>
              </w:rPr>
              <w:t>2.2. Ochrona dziedzictwa kulturowego i naturalnego oraz zagospodarowanie przestrzeni</w:t>
            </w:r>
          </w:p>
        </w:tc>
        <w:tc>
          <w:tcPr>
            <w:tcW w:w="4252" w:type="dxa"/>
            <w:shd w:val="clear" w:color="auto" w:fill="auto"/>
          </w:tcPr>
          <w:p w14:paraId="4BD10027" w14:textId="77777777" w:rsidR="00E05085" w:rsidRPr="00E05085" w:rsidRDefault="00E05085" w:rsidP="00E0508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r w:rsidRPr="00E05085">
              <w:rPr>
                <w:rFonts w:ascii="Arial" w:hAnsi="Arial" w:cs="Arial"/>
                <w:color w:val="000000" w:themeColor="text1"/>
                <w:sz w:val="20"/>
                <w:szCs w:val="20"/>
              </w:rPr>
              <w:t>Cel operacyjny 3.1. Adaptacja do zmian klimatu i poprawa jakości zasobów środowiska</w:t>
            </w:r>
          </w:p>
          <w:p w14:paraId="2BFFAC64" w14:textId="77777777" w:rsidR="00E05085" w:rsidRPr="00E05085" w:rsidRDefault="00E05085" w:rsidP="00E0508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r w:rsidRPr="00E05085">
              <w:rPr>
                <w:rFonts w:ascii="Arial" w:hAnsi="Arial" w:cs="Arial"/>
                <w:color w:val="000000" w:themeColor="text1"/>
                <w:sz w:val="20"/>
                <w:szCs w:val="20"/>
              </w:rPr>
              <w:t>Cel operacyjny 3.2. Ochrona i kształtowanie krajobrazu</w:t>
            </w:r>
          </w:p>
        </w:tc>
      </w:tr>
      <w:tr w:rsidR="00E05085" w:rsidRPr="00E05085" w14:paraId="6CD457A7" w14:textId="77777777" w:rsidTr="00E05085">
        <w:trPr>
          <w:trHeight w:val="283"/>
          <w:jc w:val="center"/>
        </w:trPr>
        <w:tc>
          <w:tcPr>
            <w:cnfStyle w:val="001000000000" w:firstRow="0" w:lastRow="0" w:firstColumn="1" w:lastColumn="0" w:oddVBand="0" w:evenVBand="0" w:oddHBand="0" w:evenHBand="0" w:firstRowFirstColumn="0" w:firstRowLastColumn="0" w:lastRowFirstColumn="0" w:lastRowLastColumn="0"/>
            <w:tcW w:w="4380" w:type="dxa"/>
          </w:tcPr>
          <w:p w14:paraId="32DFC4A5" w14:textId="77777777" w:rsidR="00E05085" w:rsidRPr="00E05085" w:rsidRDefault="00E05085" w:rsidP="00E05085">
            <w:pPr>
              <w:jc w:val="center"/>
              <w:rPr>
                <w:rFonts w:ascii="Arial" w:hAnsi="Arial" w:cs="Arial"/>
                <w:b w:val="0"/>
                <w:bCs w:val="0"/>
                <w:color w:val="000000" w:themeColor="text1"/>
                <w:sz w:val="20"/>
                <w:szCs w:val="20"/>
              </w:rPr>
            </w:pPr>
            <w:r w:rsidRPr="00E05085">
              <w:rPr>
                <w:rFonts w:ascii="Arial" w:hAnsi="Arial" w:cs="Arial"/>
                <w:b w:val="0"/>
                <w:color w:val="000000" w:themeColor="text1"/>
                <w:sz w:val="20"/>
                <w:szCs w:val="20"/>
              </w:rPr>
              <w:t>2.3. U</w:t>
            </w:r>
            <w:r w:rsidRPr="00E05085">
              <w:rPr>
                <w:rFonts w:ascii="Arial" w:eastAsia="Times New Roman" w:hAnsi="Arial" w:cs="Arial"/>
                <w:b w:val="0"/>
                <w:color w:val="000000" w:themeColor="text1"/>
                <w:sz w:val="20"/>
                <w:szCs w:val="20"/>
                <w:lang w:eastAsia="pl-PL"/>
              </w:rPr>
              <w:t>powszechnianie dostępu do kultury w tym form dostępu wykorzystujących technologie cyfrowe</w:t>
            </w:r>
          </w:p>
        </w:tc>
        <w:tc>
          <w:tcPr>
            <w:tcW w:w="4252" w:type="dxa"/>
          </w:tcPr>
          <w:p w14:paraId="4D87C66E" w14:textId="77777777" w:rsidR="00E05085" w:rsidRPr="00E05085" w:rsidRDefault="00E05085" w:rsidP="00E0508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E05085">
              <w:rPr>
                <w:rFonts w:ascii="Arial" w:hAnsi="Arial" w:cs="Arial"/>
                <w:color w:val="000000" w:themeColor="text1"/>
                <w:sz w:val="20"/>
                <w:szCs w:val="20"/>
              </w:rPr>
              <w:t>Cel operacyjny 3.2. Ochrona i kształtowanie krajobrazu</w:t>
            </w:r>
          </w:p>
        </w:tc>
      </w:tr>
      <w:tr w:rsidR="00E05085" w:rsidRPr="00E05085" w14:paraId="43CC7EBC" w14:textId="77777777" w:rsidTr="00E05085">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4380" w:type="dxa"/>
            <w:shd w:val="clear" w:color="auto" w:fill="auto"/>
          </w:tcPr>
          <w:p w14:paraId="29339EE0" w14:textId="77777777" w:rsidR="00E05085" w:rsidRPr="00E05085" w:rsidRDefault="00E05085" w:rsidP="00E05085">
            <w:pPr>
              <w:jc w:val="center"/>
              <w:rPr>
                <w:rFonts w:ascii="Arial" w:hAnsi="Arial" w:cs="Arial"/>
                <w:b w:val="0"/>
                <w:color w:val="000000" w:themeColor="text1"/>
                <w:sz w:val="20"/>
                <w:szCs w:val="20"/>
              </w:rPr>
            </w:pPr>
            <w:r w:rsidRPr="00E05085">
              <w:rPr>
                <w:rFonts w:ascii="Arial" w:hAnsi="Arial" w:cs="Arial"/>
                <w:b w:val="0"/>
                <w:color w:val="000000" w:themeColor="text1"/>
                <w:sz w:val="20"/>
                <w:szCs w:val="20"/>
              </w:rPr>
              <w:t>2.4 Ochrona zasobów środowiska przyrodniczego, ograniczenie negatywnego wpływu na środowisko oraz podnoszenie efektywności energetycznej gminy</w:t>
            </w:r>
          </w:p>
        </w:tc>
        <w:tc>
          <w:tcPr>
            <w:tcW w:w="4252" w:type="dxa"/>
            <w:shd w:val="clear" w:color="auto" w:fill="auto"/>
          </w:tcPr>
          <w:p w14:paraId="3C62BEEF" w14:textId="77777777" w:rsidR="00E05085" w:rsidRPr="00E05085" w:rsidRDefault="00E05085" w:rsidP="00E0508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r w:rsidRPr="00E05085">
              <w:rPr>
                <w:rFonts w:ascii="Arial" w:hAnsi="Arial" w:cs="Arial"/>
                <w:color w:val="000000" w:themeColor="text1"/>
                <w:sz w:val="20"/>
                <w:szCs w:val="20"/>
              </w:rPr>
              <w:t>Cel operacyjny 3.1. Adaptacja do zmian klimatu i poprawa jakości zasobów środowiska</w:t>
            </w:r>
          </w:p>
          <w:p w14:paraId="33439C35" w14:textId="77777777" w:rsidR="00E05085" w:rsidRPr="00E05085" w:rsidRDefault="00E05085" w:rsidP="00E0508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r w:rsidRPr="00E05085">
              <w:rPr>
                <w:rFonts w:ascii="Arial" w:hAnsi="Arial" w:cs="Arial"/>
                <w:color w:val="000000" w:themeColor="text1"/>
                <w:sz w:val="20"/>
                <w:szCs w:val="20"/>
              </w:rPr>
              <w:t>Cel operacyjny 3.2. Ochrona i kształtowanie krajobrazu</w:t>
            </w:r>
          </w:p>
        </w:tc>
      </w:tr>
      <w:tr w:rsidR="00E05085" w:rsidRPr="00E05085" w14:paraId="7F6643BF" w14:textId="77777777" w:rsidTr="00E05085">
        <w:trPr>
          <w:trHeight w:val="283"/>
          <w:jc w:val="center"/>
        </w:trPr>
        <w:tc>
          <w:tcPr>
            <w:cnfStyle w:val="001000000000" w:firstRow="0" w:lastRow="0" w:firstColumn="1" w:lastColumn="0" w:oddVBand="0" w:evenVBand="0" w:oddHBand="0" w:evenHBand="0" w:firstRowFirstColumn="0" w:firstRowLastColumn="0" w:lastRowFirstColumn="0" w:lastRowLastColumn="0"/>
            <w:tcW w:w="4380" w:type="dxa"/>
          </w:tcPr>
          <w:p w14:paraId="1726D834" w14:textId="77777777" w:rsidR="00E05085" w:rsidRPr="00E05085" w:rsidRDefault="00E05085" w:rsidP="00E05085">
            <w:pPr>
              <w:jc w:val="center"/>
              <w:rPr>
                <w:rFonts w:ascii="Arial" w:hAnsi="Arial" w:cs="Arial"/>
                <w:b w:val="0"/>
                <w:color w:val="000000" w:themeColor="text1"/>
                <w:sz w:val="20"/>
                <w:szCs w:val="20"/>
              </w:rPr>
            </w:pPr>
            <w:r w:rsidRPr="00E05085">
              <w:rPr>
                <w:rFonts w:ascii="Arial" w:hAnsi="Arial" w:cs="Arial"/>
                <w:b w:val="0"/>
                <w:color w:val="000000" w:themeColor="text1"/>
                <w:sz w:val="20"/>
                <w:szCs w:val="20"/>
              </w:rPr>
              <w:t>2.5.</w:t>
            </w:r>
            <w:r w:rsidRPr="00E05085">
              <w:rPr>
                <w:rFonts w:ascii="Arial" w:eastAsia="Times New Roman" w:hAnsi="Arial" w:cs="Arial"/>
                <w:b w:val="0"/>
                <w:color w:val="000000" w:themeColor="text1"/>
                <w:sz w:val="20"/>
                <w:szCs w:val="20"/>
                <w:lang w:eastAsia="pl-PL"/>
              </w:rPr>
              <w:t xml:space="preserve"> Promocja gminy</w:t>
            </w:r>
          </w:p>
        </w:tc>
        <w:tc>
          <w:tcPr>
            <w:tcW w:w="4252" w:type="dxa"/>
          </w:tcPr>
          <w:p w14:paraId="4840F791" w14:textId="77777777" w:rsidR="00E05085" w:rsidRPr="00E05085" w:rsidRDefault="00E05085" w:rsidP="00E0508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E05085">
              <w:rPr>
                <w:rFonts w:ascii="Arial" w:hAnsi="Arial" w:cs="Arial"/>
                <w:color w:val="000000" w:themeColor="text1"/>
                <w:sz w:val="20"/>
                <w:szCs w:val="20"/>
              </w:rPr>
              <w:t>Cel operacyjny 2.1. Rozwój kapitału społecznego</w:t>
            </w:r>
          </w:p>
        </w:tc>
      </w:tr>
      <w:tr w:rsidR="00E05085" w:rsidRPr="00E05085" w14:paraId="47E9EB20" w14:textId="77777777" w:rsidTr="00E05085">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4380" w:type="dxa"/>
            <w:shd w:val="clear" w:color="auto" w:fill="auto"/>
          </w:tcPr>
          <w:p w14:paraId="114200EF" w14:textId="77777777" w:rsidR="00E05085" w:rsidRPr="00E05085" w:rsidRDefault="00E05085" w:rsidP="00E05085">
            <w:pPr>
              <w:jc w:val="center"/>
              <w:rPr>
                <w:rFonts w:ascii="Arial" w:hAnsi="Arial" w:cs="Arial"/>
                <w:sz w:val="20"/>
                <w:szCs w:val="20"/>
              </w:rPr>
            </w:pPr>
            <w:r w:rsidRPr="00E05085">
              <w:rPr>
                <w:rFonts w:ascii="Arial" w:hAnsi="Arial" w:cs="Arial"/>
                <w:sz w:val="20"/>
                <w:szCs w:val="20"/>
              </w:rPr>
              <w:lastRenderedPageBreak/>
              <w:t>CEL STRATEGICZNY 3</w:t>
            </w:r>
          </w:p>
          <w:p w14:paraId="2C2A7EC2" w14:textId="77777777" w:rsidR="00E05085" w:rsidRPr="00E05085" w:rsidRDefault="00E05085" w:rsidP="00E05085">
            <w:pPr>
              <w:jc w:val="center"/>
              <w:rPr>
                <w:rFonts w:ascii="Arial" w:hAnsi="Arial" w:cs="Arial"/>
                <w:color w:val="000000" w:themeColor="text1"/>
                <w:sz w:val="20"/>
                <w:szCs w:val="20"/>
              </w:rPr>
            </w:pPr>
            <w:r w:rsidRPr="00E05085">
              <w:rPr>
                <w:rFonts w:ascii="Arial" w:eastAsia="Times New Roman" w:hAnsi="Arial" w:cs="Arial"/>
                <w:bCs w:val="0"/>
                <w:color w:val="000000" w:themeColor="text1"/>
                <w:sz w:val="20"/>
                <w:szCs w:val="20"/>
                <w:lang w:eastAsia="pl-PL"/>
              </w:rPr>
              <w:t>Poprawa konkurencyjności gospodarstw rolnych i rozwój rynku pracy poprzez wsparcie przedsiębiorczości</w:t>
            </w:r>
          </w:p>
        </w:tc>
        <w:tc>
          <w:tcPr>
            <w:tcW w:w="4252" w:type="dxa"/>
            <w:shd w:val="clear" w:color="auto" w:fill="auto"/>
          </w:tcPr>
          <w:p w14:paraId="754D9936" w14:textId="77777777" w:rsidR="00E05085" w:rsidRPr="00E05085" w:rsidRDefault="00E05085" w:rsidP="00E0508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r w:rsidRPr="00E05085">
              <w:rPr>
                <w:rFonts w:ascii="Arial" w:hAnsi="Arial" w:cs="Arial"/>
                <w:color w:val="000000" w:themeColor="text1"/>
                <w:sz w:val="20"/>
                <w:szCs w:val="20"/>
              </w:rPr>
              <w:t>Sfera Gospodarcza – Cel Strategiczny: Nowoczesna I Konkurencyjna Gospodarka</w:t>
            </w:r>
          </w:p>
          <w:p w14:paraId="3CFBAA6C" w14:textId="77777777" w:rsidR="00E05085" w:rsidRPr="00E05085" w:rsidRDefault="00E05085" w:rsidP="00E0508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p>
          <w:p w14:paraId="1DC5CA2D" w14:textId="77777777" w:rsidR="00E05085" w:rsidRPr="00E05085" w:rsidRDefault="00E05085" w:rsidP="00E0508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r w:rsidRPr="00E05085">
              <w:rPr>
                <w:rFonts w:ascii="Arial" w:hAnsi="Arial" w:cs="Arial"/>
                <w:color w:val="000000" w:themeColor="text1"/>
                <w:sz w:val="20"/>
                <w:szCs w:val="20"/>
              </w:rPr>
              <w:t>Sfera Społeczna – Cel Strategiczny: Obywatelskie Społeczeństwo Równych Szans</w:t>
            </w:r>
          </w:p>
        </w:tc>
      </w:tr>
      <w:tr w:rsidR="00E05085" w:rsidRPr="00E05085" w14:paraId="23B9C6B8" w14:textId="77777777" w:rsidTr="00E05085">
        <w:trPr>
          <w:trHeight w:val="283"/>
          <w:jc w:val="center"/>
        </w:trPr>
        <w:tc>
          <w:tcPr>
            <w:cnfStyle w:val="001000000000" w:firstRow="0" w:lastRow="0" w:firstColumn="1" w:lastColumn="0" w:oddVBand="0" w:evenVBand="0" w:oddHBand="0" w:evenHBand="0" w:firstRowFirstColumn="0" w:firstRowLastColumn="0" w:lastRowFirstColumn="0" w:lastRowLastColumn="0"/>
            <w:tcW w:w="4380" w:type="dxa"/>
          </w:tcPr>
          <w:p w14:paraId="73EE0F1A" w14:textId="77777777" w:rsidR="00E05085" w:rsidRPr="00E05085" w:rsidRDefault="00E05085" w:rsidP="00E05085">
            <w:pPr>
              <w:jc w:val="center"/>
              <w:rPr>
                <w:rFonts w:ascii="Arial" w:hAnsi="Arial" w:cs="Arial"/>
                <w:b w:val="0"/>
                <w:color w:val="000000" w:themeColor="text1"/>
                <w:sz w:val="20"/>
                <w:szCs w:val="20"/>
              </w:rPr>
            </w:pPr>
            <w:r w:rsidRPr="00E05085">
              <w:rPr>
                <w:rFonts w:ascii="Arial" w:eastAsia="SimSun" w:hAnsi="Arial" w:cs="Arial"/>
                <w:b w:val="0"/>
                <w:color w:val="000000" w:themeColor="text1"/>
                <w:kern w:val="2"/>
                <w:sz w:val="20"/>
                <w:szCs w:val="20"/>
                <w:lang w:eastAsia="hi-IN" w:bidi="hi-IN"/>
              </w:rPr>
              <w:t>3.1. Rozwój rolnictwa poprzez promowanie przyjaznych środowisku rozwiązań w procesie produkcji rolnej, rozwój rolnictwa ekologicznego oraz modernizacja gospodarstw rolnych</w:t>
            </w:r>
          </w:p>
        </w:tc>
        <w:tc>
          <w:tcPr>
            <w:tcW w:w="4252" w:type="dxa"/>
          </w:tcPr>
          <w:p w14:paraId="0EC6488B" w14:textId="6712E2F1" w:rsidR="00E05085" w:rsidRPr="00E05085" w:rsidRDefault="00E05085" w:rsidP="00E0508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E05085">
              <w:rPr>
                <w:rFonts w:ascii="Arial" w:hAnsi="Arial" w:cs="Arial"/>
                <w:color w:val="000000" w:themeColor="text1"/>
                <w:sz w:val="20"/>
                <w:szCs w:val="20"/>
              </w:rPr>
              <w:t xml:space="preserve">Cel operacyjny </w:t>
            </w:r>
            <w:r w:rsidRPr="00E05085">
              <w:rPr>
                <w:rFonts w:ascii="Arial" w:hAnsi="Arial" w:cs="Arial"/>
              </w:rPr>
              <w:t xml:space="preserve">1.4. </w:t>
            </w:r>
            <w:r w:rsidRPr="00E05085">
              <w:rPr>
                <w:rFonts w:ascii="Arial" w:hAnsi="Arial" w:cs="Arial"/>
                <w:sz w:val="20"/>
                <w:szCs w:val="20"/>
              </w:rPr>
              <w:t>Rozwój sektora rolnego i zwiększenie jego konkurencyjności</w:t>
            </w:r>
          </w:p>
          <w:p w14:paraId="67D9A5C8" w14:textId="77777777" w:rsidR="00E05085" w:rsidRPr="00E05085" w:rsidRDefault="00E05085" w:rsidP="00E0508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p>
        </w:tc>
      </w:tr>
      <w:tr w:rsidR="00E05085" w:rsidRPr="00E05085" w14:paraId="4D07BDCD" w14:textId="77777777" w:rsidTr="00E05085">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4380" w:type="dxa"/>
            <w:shd w:val="clear" w:color="auto" w:fill="auto"/>
          </w:tcPr>
          <w:p w14:paraId="29094B40" w14:textId="77777777" w:rsidR="00E05085" w:rsidRPr="00E05085" w:rsidRDefault="00E05085" w:rsidP="00E05085">
            <w:pPr>
              <w:jc w:val="center"/>
              <w:rPr>
                <w:rFonts w:ascii="Arial" w:hAnsi="Arial" w:cs="Arial"/>
                <w:b w:val="0"/>
                <w:color w:val="000000" w:themeColor="text1"/>
                <w:sz w:val="20"/>
                <w:szCs w:val="20"/>
              </w:rPr>
            </w:pPr>
            <w:r w:rsidRPr="00E05085">
              <w:rPr>
                <w:rFonts w:ascii="Arial" w:eastAsia="SimSun" w:hAnsi="Arial" w:cs="Arial"/>
                <w:b w:val="0"/>
                <w:color w:val="000000" w:themeColor="text1"/>
                <w:kern w:val="2"/>
                <w:sz w:val="20"/>
                <w:szCs w:val="20"/>
                <w:lang w:eastAsia="hi-IN" w:bidi="hi-IN"/>
              </w:rPr>
              <w:t>3.2.</w:t>
            </w:r>
            <w:r w:rsidRPr="00E05085">
              <w:rPr>
                <w:rFonts w:ascii="Arial" w:eastAsia="Times New Roman" w:hAnsi="Arial" w:cs="Arial"/>
                <w:b w:val="0"/>
                <w:color w:val="000000" w:themeColor="text1"/>
                <w:sz w:val="20"/>
                <w:szCs w:val="20"/>
                <w:lang w:eastAsia="pl-PL"/>
              </w:rPr>
              <w:t xml:space="preserve"> Wparcie rozwoju przedsiębiorczości</w:t>
            </w:r>
          </w:p>
        </w:tc>
        <w:tc>
          <w:tcPr>
            <w:tcW w:w="4252" w:type="dxa"/>
            <w:shd w:val="clear" w:color="auto" w:fill="auto"/>
          </w:tcPr>
          <w:p w14:paraId="649897E3" w14:textId="77777777" w:rsidR="00E05085" w:rsidRPr="00E05085" w:rsidRDefault="00E05085" w:rsidP="00E0508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r w:rsidRPr="00E05085">
              <w:rPr>
                <w:rFonts w:ascii="Arial" w:hAnsi="Arial" w:cs="Arial"/>
                <w:color w:val="000000" w:themeColor="text1"/>
                <w:sz w:val="20"/>
                <w:szCs w:val="20"/>
              </w:rPr>
              <w:t xml:space="preserve">Cel operacyjny </w:t>
            </w:r>
            <w:r w:rsidRPr="00E05085">
              <w:rPr>
                <w:rFonts w:ascii="Arial" w:hAnsi="Arial" w:cs="Arial"/>
              </w:rPr>
              <w:t>1.3. Wsparcie rozwoju MŚP</w:t>
            </w:r>
          </w:p>
        </w:tc>
      </w:tr>
      <w:tr w:rsidR="00E05085" w:rsidRPr="00E05085" w14:paraId="0945964B" w14:textId="77777777" w:rsidTr="00E05085">
        <w:trPr>
          <w:trHeight w:val="283"/>
          <w:jc w:val="center"/>
        </w:trPr>
        <w:tc>
          <w:tcPr>
            <w:cnfStyle w:val="001000000000" w:firstRow="0" w:lastRow="0" w:firstColumn="1" w:lastColumn="0" w:oddVBand="0" w:evenVBand="0" w:oddHBand="0" w:evenHBand="0" w:firstRowFirstColumn="0" w:firstRowLastColumn="0" w:lastRowFirstColumn="0" w:lastRowLastColumn="0"/>
            <w:tcW w:w="4380" w:type="dxa"/>
          </w:tcPr>
          <w:p w14:paraId="3D092F40" w14:textId="77777777" w:rsidR="00E05085" w:rsidRPr="00E05085" w:rsidRDefault="00E05085" w:rsidP="00E05085">
            <w:pPr>
              <w:jc w:val="center"/>
              <w:rPr>
                <w:rFonts w:ascii="Arial" w:hAnsi="Arial" w:cs="Arial"/>
                <w:b w:val="0"/>
                <w:color w:val="000000" w:themeColor="text1"/>
                <w:sz w:val="20"/>
                <w:szCs w:val="20"/>
              </w:rPr>
            </w:pPr>
            <w:r w:rsidRPr="00E05085">
              <w:rPr>
                <w:rFonts w:ascii="Arial" w:eastAsia="SimSun" w:hAnsi="Arial" w:cs="Arial"/>
                <w:b w:val="0"/>
                <w:color w:val="000000" w:themeColor="text1"/>
                <w:kern w:val="2"/>
                <w:sz w:val="20"/>
                <w:szCs w:val="20"/>
                <w:lang w:eastAsia="hi-IN" w:bidi="hi-IN"/>
              </w:rPr>
              <w:t xml:space="preserve">3.3. </w:t>
            </w:r>
            <w:r w:rsidRPr="00E05085">
              <w:rPr>
                <w:rFonts w:ascii="Arial" w:eastAsia="Times New Roman" w:hAnsi="Arial" w:cs="Arial"/>
                <w:b w:val="0"/>
                <w:color w:val="000000" w:themeColor="text1"/>
                <w:sz w:val="20"/>
                <w:szCs w:val="20"/>
                <w:lang w:eastAsia="pl-PL"/>
              </w:rPr>
              <w:t>Rozwój agroturystyki i turystyki wiejskiej</w:t>
            </w:r>
          </w:p>
        </w:tc>
        <w:tc>
          <w:tcPr>
            <w:tcW w:w="4252" w:type="dxa"/>
          </w:tcPr>
          <w:p w14:paraId="2466728F" w14:textId="77777777" w:rsidR="00E05085" w:rsidRPr="00E05085" w:rsidRDefault="00E05085" w:rsidP="00E0508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E05085">
              <w:rPr>
                <w:rFonts w:ascii="Arial" w:hAnsi="Arial" w:cs="Arial"/>
                <w:color w:val="000000" w:themeColor="text1"/>
                <w:sz w:val="20"/>
                <w:szCs w:val="20"/>
              </w:rPr>
              <w:t>Cel operacyjny 2.1. Rozwój kapitału społecznego</w:t>
            </w:r>
          </w:p>
        </w:tc>
      </w:tr>
    </w:tbl>
    <w:p w14:paraId="43C8A3B1" w14:textId="5F385221" w:rsidR="00690B4C" w:rsidRPr="00E05085" w:rsidRDefault="00690B4C" w:rsidP="00E05085">
      <w:pPr>
        <w:spacing w:after="0" w:line="240" w:lineRule="auto"/>
        <w:jc w:val="center"/>
        <w:rPr>
          <w:rFonts w:ascii="Arial" w:hAnsi="Arial" w:cs="Arial"/>
        </w:rPr>
      </w:pPr>
    </w:p>
    <w:p w14:paraId="7BE6312A" w14:textId="566ED829" w:rsidR="00992012" w:rsidRDefault="00992012" w:rsidP="00992012">
      <w:pPr>
        <w:pStyle w:val="Nagwek1"/>
      </w:pPr>
      <w:bookmarkStart w:id="3" w:name="_Toc208397921"/>
      <w:r>
        <w:t>Analiza i ocena istniejącego stanu środowiska</w:t>
      </w:r>
      <w:bookmarkEnd w:id="3"/>
      <w:r>
        <w:t xml:space="preserve"> </w:t>
      </w:r>
    </w:p>
    <w:p w14:paraId="63B25A24" w14:textId="4A86EF55" w:rsidR="00992012" w:rsidRDefault="00992012" w:rsidP="00992012">
      <w:pPr>
        <w:pStyle w:val="Nagwek2"/>
      </w:pPr>
      <w:bookmarkStart w:id="4" w:name="_Toc208397922"/>
      <w:r>
        <w:t>Określenie, analiza i ocena istniejącego stanu środowiska oraz problemów w tym zakresie</w:t>
      </w:r>
      <w:bookmarkEnd w:id="4"/>
      <w:r>
        <w:t xml:space="preserve"> </w:t>
      </w:r>
    </w:p>
    <w:p w14:paraId="3598781B" w14:textId="354470B0" w:rsidR="00E66A71" w:rsidRDefault="00E66A71" w:rsidP="00E66A71"/>
    <w:p w14:paraId="07D094AC" w14:textId="16FC2024" w:rsidR="00E66A71" w:rsidRPr="00D6292F" w:rsidRDefault="00E66A71" w:rsidP="00E66A71">
      <w:pPr>
        <w:spacing w:after="0" w:line="360" w:lineRule="auto"/>
        <w:ind w:firstLine="708"/>
        <w:jc w:val="both"/>
        <w:rPr>
          <w:rFonts w:ascii="Arial" w:hAnsi="Arial" w:cs="Arial"/>
        </w:rPr>
      </w:pPr>
      <w:r w:rsidRPr="00E66A71">
        <w:rPr>
          <w:rFonts w:ascii="Arial" w:hAnsi="Arial" w:cs="Arial"/>
        </w:rPr>
        <w:t>Analiza stanu środowiska gminy</w:t>
      </w:r>
      <w:r w:rsidR="00F07F6F">
        <w:rPr>
          <w:rFonts w:ascii="Arial" w:hAnsi="Arial" w:cs="Arial"/>
        </w:rPr>
        <w:t xml:space="preserve"> Masłowice </w:t>
      </w:r>
      <w:r w:rsidR="00AB101F">
        <w:rPr>
          <w:rFonts w:ascii="Arial" w:hAnsi="Arial" w:cs="Arial"/>
        </w:rPr>
        <w:t xml:space="preserve">została przeprowadzona w oparciu </w:t>
      </w:r>
      <w:r w:rsidR="00DE0055">
        <w:rPr>
          <w:rFonts w:ascii="Arial" w:hAnsi="Arial" w:cs="Arial"/>
        </w:rPr>
        <w:br/>
      </w:r>
      <w:r w:rsidR="00AB101F">
        <w:rPr>
          <w:rFonts w:ascii="Arial" w:hAnsi="Arial" w:cs="Arial"/>
        </w:rPr>
        <w:t xml:space="preserve">o gminne dokumenty </w:t>
      </w:r>
      <w:r w:rsidRPr="00E66A71">
        <w:rPr>
          <w:rFonts w:ascii="Arial" w:hAnsi="Arial" w:cs="Arial"/>
        </w:rPr>
        <w:t xml:space="preserve">dotyczących rozwoju gospodarczego, społecznego i </w:t>
      </w:r>
      <w:r w:rsidRPr="00D6292F">
        <w:rPr>
          <w:rFonts w:ascii="Arial" w:hAnsi="Arial" w:cs="Arial"/>
        </w:rPr>
        <w:t>przestrzennego gminy, m.in. Studium uwarunkowań i kierunków zagospodarowania przestrzennego Gminy</w:t>
      </w:r>
      <w:r w:rsidR="00AB101F" w:rsidRPr="00D6292F">
        <w:rPr>
          <w:rFonts w:ascii="Arial" w:hAnsi="Arial" w:cs="Arial"/>
        </w:rPr>
        <w:t xml:space="preserve"> </w:t>
      </w:r>
      <w:r w:rsidR="00F07F6F">
        <w:rPr>
          <w:rFonts w:ascii="Arial" w:hAnsi="Arial" w:cs="Arial"/>
        </w:rPr>
        <w:t>Masłowice</w:t>
      </w:r>
      <w:r w:rsidR="00253D01" w:rsidRPr="00D6292F">
        <w:rPr>
          <w:rFonts w:ascii="Arial" w:hAnsi="Arial" w:cs="Arial"/>
        </w:rPr>
        <w:t>, Raporty o stanie gminy, sprawozdania z działalności jednostek organizacyjnych</w:t>
      </w:r>
      <w:r w:rsidRPr="00D6292F">
        <w:rPr>
          <w:rFonts w:ascii="Arial" w:hAnsi="Arial" w:cs="Arial"/>
        </w:rPr>
        <w:t>.</w:t>
      </w:r>
    </w:p>
    <w:p w14:paraId="1DA3D15A" w14:textId="51364DDB" w:rsidR="00E66A71" w:rsidRDefault="00E66A71" w:rsidP="00AB101F">
      <w:pPr>
        <w:spacing w:after="0" w:line="360" w:lineRule="auto"/>
        <w:ind w:firstLine="708"/>
        <w:jc w:val="both"/>
        <w:rPr>
          <w:rFonts w:ascii="Arial" w:hAnsi="Arial" w:cs="Arial"/>
        </w:rPr>
      </w:pPr>
      <w:r w:rsidRPr="00D6292F">
        <w:rPr>
          <w:rFonts w:ascii="Arial" w:hAnsi="Arial" w:cs="Arial"/>
        </w:rPr>
        <w:t xml:space="preserve">W związku z </w:t>
      </w:r>
      <w:r w:rsidR="00AB101F" w:rsidRPr="00D6292F">
        <w:rPr>
          <w:rFonts w:ascii="Arial" w:hAnsi="Arial" w:cs="Arial"/>
        </w:rPr>
        <w:t>powyższym</w:t>
      </w:r>
      <w:r w:rsidRPr="00D6292F">
        <w:rPr>
          <w:rFonts w:ascii="Arial" w:hAnsi="Arial" w:cs="Arial"/>
        </w:rPr>
        <w:t xml:space="preserve"> </w:t>
      </w:r>
      <w:r w:rsidR="00253D01" w:rsidRPr="00D6292F">
        <w:rPr>
          <w:rFonts w:ascii="Arial" w:hAnsi="Arial" w:cs="Arial"/>
        </w:rPr>
        <w:t>niniejsza p</w:t>
      </w:r>
      <w:r w:rsidRPr="00D6292F">
        <w:rPr>
          <w:rFonts w:ascii="Arial" w:hAnsi="Arial" w:cs="Arial"/>
        </w:rPr>
        <w:t>rognoza omawia wybrane zagadnienia dotyczące</w:t>
      </w:r>
      <w:r w:rsidRPr="00E66A71">
        <w:rPr>
          <w:rFonts w:ascii="Arial" w:hAnsi="Arial" w:cs="Arial"/>
        </w:rPr>
        <w:t xml:space="preserve"> środowiska przyrodniczego mające ewidentny wpływ na cele i zadania zapisane </w:t>
      </w:r>
      <w:r w:rsidR="00AB101F">
        <w:rPr>
          <w:rFonts w:ascii="Arial" w:hAnsi="Arial" w:cs="Arial"/>
        </w:rPr>
        <w:br/>
      </w:r>
      <w:r w:rsidRPr="00E66A71">
        <w:rPr>
          <w:rFonts w:ascii="Arial" w:hAnsi="Arial" w:cs="Arial"/>
        </w:rPr>
        <w:t xml:space="preserve">w harmonogramie zamieszczonym w projekcie </w:t>
      </w:r>
      <w:r w:rsidR="00253D01">
        <w:rPr>
          <w:rFonts w:ascii="Arial" w:hAnsi="Arial" w:cs="Arial"/>
        </w:rPr>
        <w:t xml:space="preserve">strategii. </w:t>
      </w:r>
      <w:r w:rsidRPr="00E66A71">
        <w:rPr>
          <w:rFonts w:ascii="Arial" w:hAnsi="Arial" w:cs="Arial"/>
        </w:rPr>
        <w:t xml:space="preserve">Duży nacisk położono </w:t>
      </w:r>
      <w:r w:rsidR="00AB101F">
        <w:rPr>
          <w:rFonts w:ascii="Arial" w:hAnsi="Arial" w:cs="Arial"/>
        </w:rPr>
        <w:br/>
      </w:r>
      <w:r w:rsidRPr="00E66A71">
        <w:rPr>
          <w:rFonts w:ascii="Arial" w:hAnsi="Arial" w:cs="Arial"/>
        </w:rPr>
        <w:t>w szczególności na problemy i zagrożenia środowiska przyrodniczego, kulturowego i zdrowia ludzi. Do przeprowadzenia analizy zostały wykorzystane dane zamieszczone w projekcie</w:t>
      </w:r>
      <w:r w:rsidR="00253D01">
        <w:rPr>
          <w:rFonts w:ascii="Arial" w:hAnsi="Arial" w:cs="Arial"/>
        </w:rPr>
        <w:t xml:space="preserve"> strategii</w:t>
      </w:r>
      <w:r w:rsidRPr="00E66A71">
        <w:rPr>
          <w:rFonts w:ascii="Arial" w:hAnsi="Arial" w:cs="Arial"/>
        </w:rPr>
        <w:t xml:space="preserve">, przekazane przez </w:t>
      </w:r>
      <w:r w:rsidR="00DE0055">
        <w:rPr>
          <w:rFonts w:ascii="Arial" w:hAnsi="Arial" w:cs="Arial"/>
        </w:rPr>
        <w:t>g</w:t>
      </w:r>
      <w:r w:rsidRPr="00E66A71">
        <w:rPr>
          <w:rFonts w:ascii="Arial" w:hAnsi="Arial" w:cs="Arial"/>
        </w:rPr>
        <w:t xml:space="preserve">minę oraz zgromadzone samodzielnie przez </w:t>
      </w:r>
      <w:r w:rsidR="00DE0055">
        <w:rPr>
          <w:rFonts w:ascii="Arial" w:hAnsi="Arial" w:cs="Arial"/>
        </w:rPr>
        <w:t>w</w:t>
      </w:r>
      <w:r w:rsidRPr="00E66A71">
        <w:rPr>
          <w:rFonts w:ascii="Arial" w:hAnsi="Arial" w:cs="Arial"/>
        </w:rPr>
        <w:t>ykonawcę, w tym również przygotowane w ostatnich latach opracowania, raporty i analizy.</w:t>
      </w:r>
    </w:p>
    <w:p w14:paraId="1D12F537" w14:textId="77777777" w:rsidR="00AB101F" w:rsidRPr="00E66A71" w:rsidRDefault="00AB101F" w:rsidP="00AB101F">
      <w:pPr>
        <w:spacing w:after="0" w:line="360" w:lineRule="auto"/>
        <w:ind w:firstLine="708"/>
        <w:jc w:val="both"/>
        <w:rPr>
          <w:rFonts w:ascii="Arial" w:hAnsi="Arial" w:cs="Arial"/>
        </w:rPr>
      </w:pPr>
    </w:p>
    <w:p w14:paraId="0AD936B8" w14:textId="439AB322" w:rsidR="00992012" w:rsidRDefault="00992012" w:rsidP="00992012">
      <w:pPr>
        <w:pStyle w:val="Nagwek3"/>
      </w:pPr>
      <w:bookmarkStart w:id="5" w:name="_Toc208397923"/>
      <w:r>
        <w:t>Położenie geograficznofizyczne, geomorfologia</w:t>
      </w:r>
      <w:bookmarkEnd w:id="5"/>
    </w:p>
    <w:p w14:paraId="20D6E9E8" w14:textId="6FD838DA" w:rsidR="00AB101F" w:rsidRDefault="00AB101F" w:rsidP="00AB101F"/>
    <w:p w14:paraId="70FA7BB2" w14:textId="1CFE5A7F" w:rsidR="001536B2" w:rsidRPr="00BA497F" w:rsidRDefault="00BA497F" w:rsidP="00BA497F">
      <w:pPr>
        <w:spacing w:after="0" w:line="360" w:lineRule="auto"/>
        <w:ind w:firstLine="708"/>
        <w:jc w:val="both"/>
        <w:rPr>
          <w:rFonts w:ascii="Arial" w:hAnsi="Arial" w:cs="Arial"/>
        </w:rPr>
      </w:pPr>
      <w:r w:rsidRPr="00BA497F">
        <w:rPr>
          <w:rFonts w:ascii="Arial" w:hAnsi="Arial" w:cs="Arial"/>
        </w:rPr>
        <w:t xml:space="preserve">Gmina Masłowice położona jest w prowincji Wyżyn Polskich, w </w:t>
      </w:r>
      <w:proofErr w:type="spellStart"/>
      <w:r w:rsidRPr="00BA497F">
        <w:rPr>
          <w:rFonts w:ascii="Arial" w:hAnsi="Arial" w:cs="Arial"/>
        </w:rPr>
        <w:t>podprowincji</w:t>
      </w:r>
      <w:proofErr w:type="spellEnd"/>
      <w:r w:rsidRPr="00BA497F">
        <w:rPr>
          <w:rFonts w:ascii="Arial" w:hAnsi="Arial" w:cs="Arial"/>
        </w:rPr>
        <w:t xml:space="preserve"> Wyżyna Małopolska. Prawie cały teren Gminy znajduje się w </w:t>
      </w:r>
      <w:proofErr w:type="spellStart"/>
      <w:r w:rsidRPr="00BA497F">
        <w:rPr>
          <w:rFonts w:ascii="Arial" w:hAnsi="Arial" w:cs="Arial"/>
        </w:rPr>
        <w:t>mezoregionie</w:t>
      </w:r>
      <w:proofErr w:type="spellEnd"/>
      <w:r w:rsidRPr="00BA497F">
        <w:rPr>
          <w:rFonts w:ascii="Arial" w:hAnsi="Arial" w:cs="Arial"/>
        </w:rPr>
        <w:t xml:space="preserve"> Wzgórz Radomszczańskich, jej niewielka część należy do Niecki Włoszczowskiej. Teren ten nosi nazwę makroregionu Wyżyny Przedborskiej. Gmina znajduje się w południowej części województwa łódzkiego, w powiecie radomszczańskimi i posiada powierzchnię, która wynosi 116,2 km2, co stanowi 8,04 % obszaru powiatu radomszczańskiego oraz 0,64 % powierzchni województwa łódzkiego. W odległości ok. 30 km od Gminy Masłowice znajduje się miasto Radomsko, które jest jej ośrodkiem powiatowym. Najbliżej położone miasto to Przedbórz. </w:t>
      </w:r>
      <w:r w:rsidRPr="00BA497F">
        <w:rPr>
          <w:rFonts w:ascii="Arial" w:hAnsi="Arial" w:cs="Arial"/>
        </w:rPr>
        <w:lastRenderedPageBreak/>
        <w:t>Piotrków Trybunalski oddalony jest o ok. 50 km od Gminy Masłowice, Łódź o 100 km, Częstochowa o 70 km a Kielce - o 80 km.</w:t>
      </w:r>
      <w:r w:rsidR="001536B2" w:rsidRPr="00BA497F">
        <w:rPr>
          <w:rFonts w:ascii="Arial" w:hAnsi="Arial" w:cs="Arial"/>
          <w:noProof/>
          <w:lang w:eastAsia="pl-PL"/>
        </w:rPr>
        <mc:AlternateContent>
          <mc:Choice Requires="wpi">
            <w:drawing>
              <wp:anchor distT="8640" distB="9360" distL="122940" distR="123660" simplePos="0" relativeHeight="251659264" behindDoc="0" locked="0" layoutInCell="1" allowOverlap="1" wp14:anchorId="5F08853F" wp14:editId="64ECA3AB">
                <wp:simplePos x="0" y="0"/>
                <wp:positionH relativeFrom="column">
                  <wp:posOffset>3143000</wp:posOffset>
                </wp:positionH>
                <wp:positionV relativeFrom="paragraph">
                  <wp:posOffset>1368175</wp:posOffset>
                </wp:positionV>
                <wp:extent cx="0" cy="0"/>
                <wp:effectExtent l="57150" t="57150" r="57150" b="57150"/>
                <wp:wrapNone/>
                <wp:docPr id="130193977" name="Pismo odręczne 130193977"/>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5">
                      <w14:nvContentPartPr>
                        <w14:cNvContentPartPr>
                          <a14:cpLocks xmlns:a14="http://schemas.microsoft.com/office/drawing/2010/main" noChangeAspect="1"/>
                        </w14:cNvContentPartPr>
                      </w14:nvContentPartPr>
                      <w14:xfrm>
                        <a:off x="0" y="0"/>
                        <a:ext cx="0" cy="0"/>
                      </w14:xfrm>
                    </w14:contentPart>
                  </a:graphicData>
                </a:graphic>
                <wp14:sizeRelH relativeFrom="page">
                  <wp14:pctWidth>0</wp14:pctWidth>
                </wp14:sizeRelH>
                <wp14:sizeRelV relativeFrom="page">
                  <wp14:pctHeight>0</wp14:pctHeight>
                </wp14:sizeRelV>
              </wp:anchor>
            </w:drawing>
          </mc:Choice>
          <mc:Fallback>
            <w:pict>
              <v:shapetype w14:anchorId="2D3F060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smo odręczne 130193977" o:spid="_x0000_s1026" type="#_x0000_t75" style="position:absolute;margin-left:247.5pt;margin-top:107.75pt;width:0;height:0;z-index:251659264;visibility:visible;mso-wrap-style:square;mso-width-percent:0;mso-height-percent:0;mso-wrap-distance-left:3.415mm;mso-wrap-distance-top:.24mm;mso-wrap-distance-right:3.435mm;mso-wrap-distance-bottom:.26mm;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">
                <v:imagedata r:id="rId16" o:title=""/>
              </v:shape>
            </w:pict>
          </mc:Fallback>
        </mc:AlternateContent>
      </w:r>
    </w:p>
    <w:p w14:paraId="546856C5" w14:textId="6F0322EE" w:rsidR="001536B2" w:rsidRDefault="001536B2" w:rsidP="001536B2">
      <w:pPr>
        <w:jc w:val="center"/>
      </w:pPr>
    </w:p>
    <w:p w14:paraId="41D5AE31" w14:textId="257E07EF" w:rsidR="001536B2" w:rsidRPr="00BA497F" w:rsidRDefault="001536B2" w:rsidP="001536B2">
      <w:pPr>
        <w:pStyle w:val="Legenda"/>
        <w:keepNext/>
        <w:jc w:val="center"/>
        <w:rPr>
          <w:rFonts w:ascii="Arial" w:hAnsi="Arial" w:cs="Arial"/>
          <w:sz w:val="22"/>
          <w:szCs w:val="22"/>
        </w:rPr>
      </w:pPr>
      <w:bookmarkStart w:id="6" w:name="_Toc151456671"/>
      <w:r w:rsidRPr="00BA497F">
        <w:rPr>
          <w:rFonts w:ascii="Arial" w:hAnsi="Arial" w:cs="Arial"/>
          <w:sz w:val="22"/>
          <w:szCs w:val="22"/>
        </w:rPr>
        <w:t xml:space="preserve">Mapa </w:t>
      </w:r>
      <w:r w:rsidRPr="00BA497F">
        <w:rPr>
          <w:rFonts w:ascii="Arial" w:hAnsi="Arial" w:cs="Arial"/>
          <w:noProof/>
          <w:sz w:val="22"/>
          <w:szCs w:val="22"/>
        </w:rPr>
        <w:fldChar w:fldCharType="begin"/>
      </w:r>
      <w:r w:rsidRPr="00BA497F">
        <w:rPr>
          <w:rFonts w:ascii="Arial" w:hAnsi="Arial" w:cs="Arial"/>
          <w:noProof/>
          <w:sz w:val="22"/>
          <w:szCs w:val="22"/>
        </w:rPr>
        <w:instrText xml:space="preserve"> SEQ Mapa \* ARABIC </w:instrText>
      </w:r>
      <w:r w:rsidRPr="00BA497F">
        <w:rPr>
          <w:rFonts w:ascii="Arial" w:hAnsi="Arial" w:cs="Arial"/>
          <w:noProof/>
          <w:sz w:val="22"/>
          <w:szCs w:val="22"/>
        </w:rPr>
        <w:fldChar w:fldCharType="separate"/>
      </w:r>
      <w:r w:rsidRPr="00BA497F">
        <w:rPr>
          <w:rFonts w:ascii="Arial" w:hAnsi="Arial" w:cs="Arial"/>
          <w:noProof/>
          <w:sz w:val="22"/>
          <w:szCs w:val="22"/>
        </w:rPr>
        <w:t>1</w:t>
      </w:r>
      <w:r w:rsidRPr="00BA497F">
        <w:rPr>
          <w:rFonts w:ascii="Arial" w:hAnsi="Arial" w:cs="Arial"/>
          <w:noProof/>
          <w:sz w:val="22"/>
          <w:szCs w:val="22"/>
        </w:rPr>
        <w:fldChar w:fldCharType="end"/>
      </w:r>
      <w:r w:rsidRPr="00BA497F">
        <w:rPr>
          <w:rFonts w:ascii="Arial" w:hAnsi="Arial" w:cs="Arial"/>
          <w:sz w:val="22"/>
          <w:szCs w:val="22"/>
        </w:rPr>
        <w:t xml:space="preserve"> </w:t>
      </w:r>
      <w:r w:rsidR="00BA497F">
        <w:rPr>
          <w:rFonts w:ascii="Arial" w:hAnsi="Arial" w:cs="Arial"/>
          <w:sz w:val="22"/>
          <w:szCs w:val="22"/>
        </w:rPr>
        <w:t xml:space="preserve">- </w:t>
      </w:r>
      <w:r w:rsidRPr="00BA497F">
        <w:rPr>
          <w:rFonts w:ascii="Arial" w:hAnsi="Arial" w:cs="Arial"/>
          <w:sz w:val="22"/>
          <w:szCs w:val="22"/>
        </w:rPr>
        <w:t>Gmina Masłowice na tle województwa łódzkiego</w:t>
      </w:r>
      <w:bookmarkEnd w:id="6"/>
    </w:p>
    <w:p w14:paraId="5A75BAD6" w14:textId="77777777" w:rsidR="00BA497F" w:rsidRPr="00BA497F" w:rsidRDefault="00BA497F" w:rsidP="00BA497F">
      <w:pPr>
        <w:rPr>
          <w:rFonts w:ascii="Arial" w:hAnsi="Arial" w:cs="Arial"/>
          <w:lang w:eastAsia="pl-PL"/>
        </w:rPr>
      </w:pPr>
    </w:p>
    <w:p w14:paraId="3932F603" w14:textId="3C9B0E19" w:rsidR="001536B2" w:rsidRDefault="001536B2" w:rsidP="00BA497F">
      <w:pPr>
        <w:jc w:val="center"/>
      </w:pPr>
      <w:r w:rsidRPr="001C07FD">
        <w:rPr>
          <w:noProof/>
          <w:lang w:eastAsia="pl-PL"/>
        </w:rPr>
        <w:drawing>
          <wp:inline distT="0" distB="0" distL="0" distR="0" wp14:anchorId="185CCBBB" wp14:editId="3B0074AA">
            <wp:extent cx="5353050" cy="4778847"/>
            <wp:effectExtent l="0" t="0" r="0" b="3175"/>
            <wp:docPr id="2097593100" name="Obraz 2097593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353730" cy="4779454"/>
                    </a:xfrm>
                    <a:prstGeom prst="rect">
                      <a:avLst/>
                    </a:prstGeom>
                    <a:noFill/>
                    <a:ln>
                      <a:noFill/>
                    </a:ln>
                  </pic:spPr>
                </pic:pic>
              </a:graphicData>
            </a:graphic>
          </wp:inline>
        </w:drawing>
      </w:r>
      <w:bookmarkStart w:id="7" w:name="_Toc83989437"/>
      <w:r w:rsidRPr="00984995">
        <w:rPr>
          <w:noProof/>
          <w:lang w:eastAsia="pl-PL"/>
        </w:rPr>
        <mc:AlternateContent>
          <mc:Choice Requires="wpi">
            <w:drawing>
              <wp:anchor distT="0" distB="0" distL="114300" distR="114300" simplePos="0" relativeHeight="251661312" behindDoc="0" locked="0" layoutInCell="1" allowOverlap="1" wp14:anchorId="60E4F383" wp14:editId="6B04DB15">
                <wp:simplePos x="0" y="0"/>
                <wp:positionH relativeFrom="column">
                  <wp:posOffset>3006626</wp:posOffset>
                </wp:positionH>
                <wp:positionV relativeFrom="paragraph">
                  <wp:posOffset>1160988</wp:posOffset>
                </wp:positionV>
                <wp:extent cx="7560" cy="360"/>
                <wp:effectExtent l="38100" t="38100" r="50165" b="57150"/>
                <wp:wrapNone/>
                <wp:docPr id="700709607" name="Pismo odręczne 3"/>
                <wp:cNvGraphicFramePr/>
                <a:graphic xmlns:a="http://schemas.openxmlformats.org/drawingml/2006/main">
                  <a:graphicData uri="http://schemas.microsoft.com/office/word/2010/wordprocessingInk">
                    <w14:contentPart bwMode="auto" r:id="rId18">
                      <w14:nvContentPartPr>
                        <w14:cNvContentPartPr/>
                      </w14:nvContentPartPr>
                      <w14:xfrm>
                        <a:off x="0" y="0"/>
                        <a:ext cx="7560" cy="360"/>
                      </w14:xfrm>
                    </w14:contentPart>
                  </a:graphicData>
                </a:graphic>
              </wp:anchor>
            </w:drawing>
          </mc:Choice>
          <mc:Fallback>
            <w:pict>
              <v:shape w14:anchorId="0A30EE71" id="Pismo odręczne 3" o:spid="_x0000_s1026" type="#_x0000_t75" style="position:absolute;margin-left:236.05pt;margin-top:90.7pt;width:2.05pt;height:1.4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">
                <v:imagedata r:id="rId19" o:title=""/>
              </v:shape>
            </w:pict>
          </mc:Fallback>
        </mc:AlternateContent>
      </w:r>
      <w:r w:rsidRPr="00984995">
        <w:rPr>
          <w:noProof/>
          <w:lang w:eastAsia="pl-PL"/>
        </w:rPr>
        <mc:AlternateContent>
          <mc:Choice Requires="wpi">
            <w:drawing>
              <wp:anchor distT="0" distB="0" distL="114300" distR="114300" simplePos="0" relativeHeight="251660288" behindDoc="0" locked="0" layoutInCell="1" allowOverlap="1" wp14:anchorId="319D78E4" wp14:editId="013392C8">
                <wp:simplePos x="0" y="0"/>
                <wp:positionH relativeFrom="column">
                  <wp:posOffset>3015266</wp:posOffset>
                </wp:positionH>
                <wp:positionV relativeFrom="paragraph">
                  <wp:posOffset>1128588</wp:posOffset>
                </wp:positionV>
                <wp:extent cx="360" cy="360"/>
                <wp:effectExtent l="38100" t="38100" r="57150" b="57150"/>
                <wp:wrapNone/>
                <wp:docPr id="1029119884" name="Pismo odręczne 2"/>
                <wp:cNvGraphicFramePr/>
                <a:graphic xmlns:a="http://schemas.openxmlformats.org/drawingml/2006/main">
                  <a:graphicData uri="http://schemas.microsoft.com/office/word/2010/wordprocessingInk">
                    <w14:contentPart bwMode="auto" r:id="rId20">
                      <w14:nvContentPartPr>
                        <w14:cNvContentPartPr/>
                      </w14:nvContentPartPr>
                      <w14:xfrm>
                        <a:off x="0" y="0"/>
                        <a:ext cx="360" cy="360"/>
                      </w14:xfrm>
                    </w14:contentPart>
                  </a:graphicData>
                </a:graphic>
              </wp:anchor>
            </w:drawing>
          </mc:Choice>
          <mc:Fallback>
            <w:pict>
              <v:shape w14:anchorId="18D90727" id="Pismo odręczne 2" o:spid="_x0000_s1026" type="#_x0000_t75" style="position:absolute;margin-left:236.7pt;margin-top:88.15pt;width:1.45pt;height:1.4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">
                <v:imagedata r:id="rId21" o:title=""/>
              </v:shape>
            </w:pict>
          </mc:Fallback>
        </mc:AlternateContent>
      </w:r>
    </w:p>
    <w:p w14:paraId="731491FA" w14:textId="2AC2E504" w:rsidR="001536B2" w:rsidRPr="00BA497F" w:rsidRDefault="001536B2" w:rsidP="001536B2">
      <w:pPr>
        <w:pStyle w:val="Legenda"/>
        <w:keepNext/>
        <w:jc w:val="center"/>
        <w:rPr>
          <w:rFonts w:ascii="Arial" w:hAnsi="Arial" w:cs="Arial"/>
          <w:sz w:val="22"/>
          <w:szCs w:val="22"/>
        </w:rPr>
      </w:pPr>
      <w:bookmarkStart w:id="8" w:name="_Toc151456672"/>
      <w:r w:rsidRPr="00BA497F">
        <w:rPr>
          <w:rFonts w:ascii="Arial" w:hAnsi="Arial" w:cs="Arial"/>
          <w:sz w:val="22"/>
          <w:szCs w:val="22"/>
        </w:rPr>
        <w:lastRenderedPageBreak/>
        <w:t xml:space="preserve">Mapa </w:t>
      </w:r>
      <w:r w:rsidRPr="00BA497F">
        <w:rPr>
          <w:rFonts w:ascii="Arial" w:hAnsi="Arial" w:cs="Arial"/>
          <w:noProof/>
          <w:sz w:val="22"/>
          <w:szCs w:val="22"/>
        </w:rPr>
        <w:fldChar w:fldCharType="begin"/>
      </w:r>
      <w:r w:rsidRPr="00BA497F">
        <w:rPr>
          <w:rFonts w:ascii="Arial" w:hAnsi="Arial" w:cs="Arial"/>
          <w:noProof/>
          <w:sz w:val="22"/>
          <w:szCs w:val="22"/>
        </w:rPr>
        <w:instrText xml:space="preserve"> SEQ Mapa \* ARABIC </w:instrText>
      </w:r>
      <w:r w:rsidRPr="00BA497F">
        <w:rPr>
          <w:rFonts w:ascii="Arial" w:hAnsi="Arial" w:cs="Arial"/>
          <w:noProof/>
          <w:sz w:val="22"/>
          <w:szCs w:val="22"/>
        </w:rPr>
        <w:fldChar w:fldCharType="separate"/>
      </w:r>
      <w:r w:rsidRPr="00BA497F">
        <w:rPr>
          <w:rFonts w:ascii="Arial" w:hAnsi="Arial" w:cs="Arial"/>
          <w:noProof/>
          <w:sz w:val="22"/>
          <w:szCs w:val="22"/>
        </w:rPr>
        <w:t>2</w:t>
      </w:r>
      <w:r w:rsidRPr="00BA497F">
        <w:rPr>
          <w:rFonts w:ascii="Arial" w:hAnsi="Arial" w:cs="Arial"/>
          <w:noProof/>
          <w:sz w:val="22"/>
          <w:szCs w:val="22"/>
        </w:rPr>
        <w:fldChar w:fldCharType="end"/>
      </w:r>
      <w:r w:rsidRPr="00BA497F">
        <w:rPr>
          <w:rFonts w:ascii="Arial" w:hAnsi="Arial" w:cs="Arial"/>
          <w:sz w:val="22"/>
          <w:szCs w:val="22"/>
        </w:rPr>
        <w:t xml:space="preserve"> </w:t>
      </w:r>
      <w:r w:rsidR="00BA497F">
        <w:rPr>
          <w:rFonts w:ascii="Arial" w:hAnsi="Arial" w:cs="Arial"/>
          <w:sz w:val="22"/>
          <w:szCs w:val="22"/>
        </w:rPr>
        <w:t xml:space="preserve">- </w:t>
      </w:r>
      <w:r w:rsidRPr="00BA497F">
        <w:rPr>
          <w:rFonts w:ascii="Arial" w:hAnsi="Arial" w:cs="Arial"/>
          <w:sz w:val="22"/>
          <w:szCs w:val="22"/>
        </w:rPr>
        <w:t>Gmina Masłowice na tle powiatu radomszczańskiego</w:t>
      </w:r>
      <w:bookmarkEnd w:id="8"/>
    </w:p>
    <w:p w14:paraId="77312033" w14:textId="77777777" w:rsidR="001536B2" w:rsidRPr="00984995" w:rsidRDefault="001536B2" w:rsidP="001536B2">
      <w:pPr>
        <w:jc w:val="center"/>
      </w:pPr>
      <w:r w:rsidRPr="00984995">
        <w:rPr>
          <w:noProof/>
          <w:lang w:eastAsia="pl-PL"/>
        </w:rPr>
        <w:drawing>
          <wp:inline distT="0" distB="0" distL="0" distR="0" wp14:anchorId="3292AEDD" wp14:editId="404B3492">
            <wp:extent cx="5502275" cy="3721100"/>
            <wp:effectExtent l="0" t="0" r="3175" b="0"/>
            <wp:docPr id="88839741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502275" cy="3721100"/>
                    </a:xfrm>
                    <a:prstGeom prst="rect">
                      <a:avLst/>
                    </a:prstGeom>
                    <a:noFill/>
                    <a:ln>
                      <a:noFill/>
                    </a:ln>
                  </pic:spPr>
                </pic:pic>
              </a:graphicData>
            </a:graphic>
          </wp:inline>
        </w:drawing>
      </w:r>
    </w:p>
    <w:bookmarkEnd w:id="7"/>
    <w:p w14:paraId="5948DE60" w14:textId="5C55249E" w:rsidR="00F97731" w:rsidRPr="007775F3" w:rsidRDefault="001536B2" w:rsidP="007775F3">
      <w:pPr>
        <w:tabs>
          <w:tab w:val="right" w:leader="hyphen" w:pos="9072"/>
        </w:tabs>
        <w:spacing w:after="0" w:line="360" w:lineRule="auto"/>
        <w:ind w:firstLine="709"/>
        <w:jc w:val="both"/>
        <w:rPr>
          <w:rFonts w:ascii="Arial" w:hAnsi="Arial" w:cs="Arial"/>
        </w:rPr>
      </w:pPr>
      <w:r w:rsidRPr="00313F4A">
        <w:rPr>
          <w:rFonts w:ascii="Arial" w:hAnsi="Arial" w:cs="Arial"/>
        </w:rPr>
        <w:t>Gmina Masłowice graniczy od północy z gminą Łęki Szlacheckie i z gminą Ręczno (powiat piotrkowski), od wschodu z gminą Przedbórz, od południa z gminami Kobiele Wielkie i Wielgomłyny, od zachodu z gminą Kodrąb (powiat radomszczański) i od północnego zachodu z gminą Gorzkowice (powiat piotrkowski).</w:t>
      </w:r>
    </w:p>
    <w:p w14:paraId="5B87FBF7" w14:textId="77777777" w:rsidR="00F97731" w:rsidRDefault="00F97731" w:rsidP="00F97731">
      <w:pPr>
        <w:spacing w:after="0" w:line="360" w:lineRule="auto"/>
        <w:rPr>
          <w:rFonts w:ascii="Arial" w:hAnsi="Arial" w:cs="Arial"/>
          <w:b/>
          <w:bCs/>
        </w:rPr>
      </w:pPr>
    </w:p>
    <w:p w14:paraId="000A0C23" w14:textId="763E7F8E" w:rsidR="00F97731" w:rsidRPr="000F473B" w:rsidRDefault="00F97731" w:rsidP="00F97731">
      <w:pPr>
        <w:spacing w:after="0" w:line="360" w:lineRule="auto"/>
        <w:ind w:firstLine="708"/>
        <w:jc w:val="both"/>
        <w:rPr>
          <w:rFonts w:ascii="Arial" w:hAnsi="Arial" w:cs="Arial"/>
          <w:b/>
          <w:bCs/>
        </w:rPr>
      </w:pPr>
      <w:bookmarkStart w:id="9" w:name="_Hlk141781805"/>
      <w:r w:rsidRPr="000F473B">
        <w:rPr>
          <w:rFonts w:ascii="Arial" w:hAnsi="Arial" w:cs="Arial"/>
          <w:b/>
          <w:bCs/>
        </w:rPr>
        <w:t>Geomorfologia</w:t>
      </w:r>
    </w:p>
    <w:p w14:paraId="1C804CD8" w14:textId="77777777" w:rsidR="00F97731" w:rsidRPr="000F473B" w:rsidRDefault="00F97731" w:rsidP="00CE7AB0">
      <w:pPr>
        <w:spacing w:after="0" w:line="360" w:lineRule="auto"/>
        <w:ind w:firstLine="708"/>
        <w:jc w:val="both"/>
        <w:rPr>
          <w:rFonts w:ascii="Arial" w:hAnsi="Arial" w:cs="Arial"/>
          <w:b/>
          <w:bCs/>
        </w:rPr>
      </w:pPr>
    </w:p>
    <w:p w14:paraId="4097D690" w14:textId="437F0F74" w:rsidR="00CE7AB0" w:rsidRDefault="000E12CE" w:rsidP="000E12CE">
      <w:pPr>
        <w:spacing w:after="0" w:line="360" w:lineRule="auto"/>
        <w:ind w:firstLine="708"/>
        <w:jc w:val="both"/>
        <w:rPr>
          <w:rFonts w:ascii="Arial" w:hAnsi="Arial" w:cs="Arial"/>
        </w:rPr>
      </w:pPr>
      <w:r w:rsidRPr="000E12CE">
        <w:rPr>
          <w:rFonts w:ascii="Arial" w:hAnsi="Arial" w:cs="Arial"/>
        </w:rPr>
        <w:t xml:space="preserve">Wg podziału </w:t>
      </w:r>
      <w:proofErr w:type="spellStart"/>
      <w:r w:rsidRPr="000E12CE">
        <w:rPr>
          <w:rFonts w:ascii="Arial" w:hAnsi="Arial" w:cs="Arial"/>
        </w:rPr>
        <w:t>fizyczno</w:t>
      </w:r>
      <w:proofErr w:type="spellEnd"/>
      <w:r w:rsidRPr="000E12CE">
        <w:rPr>
          <w:rFonts w:ascii="Arial" w:hAnsi="Arial" w:cs="Arial"/>
        </w:rPr>
        <w:t xml:space="preserve"> – geograficznego Polski J. Kondrackiego przedmiotowy teren w całości leży w prowincji Wyżyn Polskich w </w:t>
      </w:r>
      <w:proofErr w:type="spellStart"/>
      <w:r w:rsidRPr="000E12CE">
        <w:rPr>
          <w:rFonts w:ascii="Arial" w:hAnsi="Arial" w:cs="Arial"/>
        </w:rPr>
        <w:t>podprowincji</w:t>
      </w:r>
      <w:proofErr w:type="spellEnd"/>
      <w:r w:rsidRPr="000E12CE">
        <w:rPr>
          <w:rFonts w:ascii="Arial" w:hAnsi="Arial" w:cs="Arial"/>
        </w:rPr>
        <w:t xml:space="preserve"> Wyżyna Małopolska. Gmina należy do </w:t>
      </w:r>
      <w:proofErr w:type="spellStart"/>
      <w:r w:rsidRPr="000E12CE">
        <w:rPr>
          <w:rFonts w:ascii="Arial" w:hAnsi="Arial" w:cs="Arial"/>
        </w:rPr>
        <w:t>mezoregionu</w:t>
      </w:r>
      <w:proofErr w:type="spellEnd"/>
      <w:r w:rsidRPr="000E12CE">
        <w:rPr>
          <w:rFonts w:ascii="Arial" w:hAnsi="Arial" w:cs="Arial"/>
        </w:rPr>
        <w:t xml:space="preserve"> Wzgórza </w:t>
      </w:r>
      <w:proofErr w:type="spellStart"/>
      <w:r w:rsidRPr="000E12CE">
        <w:rPr>
          <w:rFonts w:ascii="Arial" w:hAnsi="Arial" w:cs="Arial"/>
        </w:rPr>
        <w:t>Radomszczań</w:t>
      </w:r>
      <w:proofErr w:type="spellEnd"/>
      <w:r w:rsidRPr="000E12CE">
        <w:rPr>
          <w:rFonts w:ascii="Arial" w:hAnsi="Arial" w:cs="Arial"/>
        </w:rPr>
        <w:t xml:space="preserve"> </w:t>
      </w:r>
      <w:proofErr w:type="spellStart"/>
      <w:r w:rsidRPr="000E12CE">
        <w:rPr>
          <w:rFonts w:ascii="Arial" w:hAnsi="Arial" w:cs="Arial"/>
        </w:rPr>
        <w:t>skie</w:t>
      </w:r>
      <w:proofErr w:type="spellEnd"/>
      <w:r w:rsidRPr="000E12CE">
        <w:rPr>
          <w:rFonts w:ascii="Arial" w:hAnsi="Arial" w:cs="Arial"/>
        </w:rPr>
        <w:t xml:space="preserve">, zaś niewielki fragment w części południowej do Niecki Włoszczowskiej. Wzgórza Radomszczańskie oraz Niecka Włoszczowska wchodzą w skład makroregionu zwanego Wyżyną Przedborską. Niecka Włoszczowska pod względem budowy i ukształtowania powierzchni ma formę misy o płaskim dnie i wyniesionych brzegach. Cechuje ją rzeźba </w:t>
      </w:r>
      <w:proofErr w:type="spellStart"/>
      <w:r w:rsidRPr="000E12CE">
        <w:rPr>
          <w:rFonts w:ascii="Arial" w:hAnsi="Arial" w:cs="Arial"/>
        </w:rPr>
        <w:t>płaskorówninna</w:t>
      </w:r>
      <w:proofErr w:type="spellEnd"/>
      <w:r w:rsidRPr="000E12CE">
        <w:rPr>
          <w:rFonts w:ascii="Arial" w:hAnsi="Arial" w:cs="Arial"/>
        </w:rPr>
        <w:t xml:space="preserve">, mało zróżnicowana morfologicznie. Jej kredowe podłoże pokrywają czwartorzędowe piaski uformowane w wydmy, pomiędzy którymi występują tereny </w:t>
      </w:r>
      <w:proofErr w:type="spellStart"/>
      <w:r w:rsidRPr="000E12CE">
        <w:rPr>
          <w:rFonts w:ascii="Arial" w:hAnsi="Arial" w:cs="Arial"/>
        </w:rPr>
        <w:t>podmo</w:t>
      </w:r>
      <w:proofErr w:type="spellEnd"/>
      <w:r w:rsidRPr="000E12CE">
        <w:rPr>
          <w:rFonts w:ascii="Arial" w:hAnsi="Arial" w:cs="Arial"/>
        </w:rPr>
        <w:t xml:space="preserve"> </w:t>
      </w:r>
      <w:proofErr w:type="spellStart"/>
      <w:r w:rsidRPr="000E12CE">
        <w:rPr>
          <w:rFonts w:ascii="Arial" w:hAnsi="Arial" w:cs="Arial"/>
        </w:rPr>
        <w:t>kłe</w:t>
      </w:r>
      <w:proofErr w:type="spellEnd"/>
      <w:r w:rsidRPr="000E12CE">
        <w:rPr>
          <w:rFonts w:ascii="Arial" w:hAnsi="Arial" w:cs="Arial"/>
        </w:rPr>
        <w:t xml:space="preserve">, bagniste i zatorfione. Wzgórza Radomszczańskie zbudowane są z utworów </w:t>
      </w:r>
      <w:proofErr w:type="spellStart"/>
      <w:r w:rsidRPr="000E12CE">
        <w:rPr>
          <w:rFonts w:ascii="Arial" w:hAnsi="Arial" w:cs="Arial"/>
        </w:rPr>
        <w:t>górnojurajskich</w:t>
      </w:r>
      <w:proofErr w:type="spellEnd"/>
      <w:r w:rsidRPr="000E12CE">
        <w:rPr>
          <w:rFonts w:ascii="Arial" w:hAnsi="Arial" w:cs="Arial"/>
        </w:rPr>
        <w:t xml:space="preserve"> kredowych pokrytych osadami czwartorzędowymi. Utwory jurajskie występują tylko w południowo – zachodniej części gminy. Cechą charakterystyczną tego obszaru jest duża ilość pagórków i równin </w:t>
      </w:r>
      <w:proofErr w:type="spellStart"/>
      <w:r w:rsidRPr="000E12CE">
        <w:rPr>
          <w:rFonts w:ascii="Arial" w:hAnsi="Arial" w:cs="Arial"/>
        </w:rPr>
        <w:t>kemowych</w:t>
      </w:r>
      <w:proofErr w:type="spellEnd"/>
      <w:r w:rsidRPr="000E12CE">
        <w:rPr>
          <w:rFonts w:ascii="Arial" w:hAnsi="Arial" w:cs="Arial"/>
        </w:rPr>
        <w:t xml:space="preserve"> o schodowo </w:t>
      </w:r>
      <w:proofErr w:type="spellStart"/>
      <w:r w:rsidRPr="000E12CE">
        <w:rPr>
          <w:rFonts w:ascii="Arial" w:hAnsi="Arial" w:cs="Arial"/>
        </w:rPr>
        <w:t>ob</w:t>
      </w:r>
      <w:proofErr w:type="spellEnd"/>
      <w:r w:rsidRPr="000E12CE">
        <w:rPr>
          <w:rFonts w:ascii="Arial" w:hAnsi="Arial" w:cs="Arial"/>
        </w:rPr>
        <w:t xml:space="preserve"> </w:t>
      </w:r>
      <w:proofErr w:type="spellStart"/>
      <w:r w:rsidRPr="000E12CE">
        <w:rPr>
          <w:rFonts w:ascii="Arial" w:hAnsi="Arial" w:cs="Arial"/>
        </w:rPr>
        <w:t>niżających</w:t>
      </w:r>
      <w:proofErr w:type="spellEnd"/>
      <w:r w:rsidRPr="000E12CE">
        <w:rPr>
          <w:rFonts w:ascii="Arial" w:hAnsi="Arial" w:cs="Arial"/>
        </w:rPr>
        <w:t xml:space="preserve"> się powierzchniach.</w:t>
      </w:r>
    </w:p>
    <w:p w14:paraId="2A25BC6F" w14:textId="77777777" w:rsidR="005C1D92" w:rsidRDefault="005C1D92" w:rsidP="000E12CE">
      <w:pPr>
        <w:spacing w:after="0" w:line="360" w:lineRule="auto"/>
        <w:ind w:firstLine="708"/>
        <w:jc w:val="both"/>
        <w:rPr>
          <w:rFonts w:ascii="Arial" w:hAnsi="Arial" w:cs="Arial"/>
        </w:rPr>
      </w:pPr>
    </w:p>
    <w:p w14:paraId="0B0B570A" w14:textId="2715BCEE" w:rsidR="005C1D92" w:rsidRDefault="005C1D92" w:rsidP="000E12CE">
      <w:pPr>
        <w:spacing w:after="0" w:line="360" w:lineRule="auto"/>
        <w:ind w:firstLine="708"/>
        <w:jc w:val="both"/>
        <w:rPr>
          <w:rFonts w:ascii="Arial" w:hAnsi="Arial" w:cs="Arial"/>
        </w:rPr>
      </w:pPr>
      <w:r w:rsidRPr="005C1D92">
        <w:rPr>
          <w:rFonts w:ascii="Arial" w:hAnsi="Arial" w:cs="Arial"/>
          <w:highlight w:val="yellow"/>
        </w:rPr>
        <w:lastRenderedPageBreak/>
        <w:t xml:space="preserve">Morfologia terenu Najstarszymi osadami nawierconymi w obrębie gminy Masłowice są utwory triasu środkowego i górnego. Wy kształcone są one w postaci wapieni, margli i dolomitów z przewarstwieniami iłowców, mułowców i </w:t>
      </w:r>
      <w:proofErr w:type="spellStart"/>
      <w:r w:rsidRPr="005C1D92">
        <w:rPr>
          <w:rFonts w:ascii="Arial" w:hAnsi="Arial" w:cs="Arial"/>
          <w:highlight w:val="yellow"/>
        </w:rPr>
        <w:t>piaskow</w:t>
      </w:r>
      <w:proofErr w:type="spellEnd"/>
      <w:r w:rsidRPr="005C1D92">
        <w:rPr>
          <w:rFonts w:ascii="Arial" w:hAnsi="Arial" w:cs="Arial"/>
          <w:highlight w:val="yellow"/>
        </w:rPr>
        <w:t xml:space="preserve"> </w:t>
      </w:r>
      <w:proofErr w:type="spellStart"/>
      <w:r w:rsidRPr="005C1D92">
        <w:rPr>
          <w:rFonts w:ascii="Arial" w:hAnsi="Arial" w:cs="Arial"/>
          <w:highlight w:val="yellow"/>
        </w:rPr>
        <w:t>ców</w:t>
      </w:r>
      <w:proofErr w:type="spellEnd"/>
      <w:r w:rsidRPr="005C1D92">
        <w:rPr>
          <w:rFonts w:ascii="Arial" w:hAnsi="Arial" w:cs="Arial"/>
          <w:highlight w:val="yellow"/>
        </w:rPr>
        <w:t xml:space="preserve">. Całkowita miąższość tych utworów jest zmienna i waha się od 39 do 822 m. Tak duże zróżnicowanie miąższości tych osadów związane jest z silnymi zaburzeniami tektonicznymi tych utworów w obrębie antykliny Chełma. Jura dolna wykształcona jest jako iłowce, mułowce i piaskowce drobnoziarniste (70 – 150 m), </w:t>
      </w:r>
      <w:proofErr w:type="spellStart"/>
      <w:r w:rsidRPr="005C1D92">
        <w:rPr>
          <w:rFonts w:ascii="Arial" w:hAnsi="Arial" w:cs="Arial"/>
          <w:highlight w:val="yellow"/>
        </w:rPr>
        <w:t>nato</w:t>
      </w:r>
      <w:proofErr w:type="spellEnd"/>
      <w:r w:rsidRPr="005C1D92">
        <w:rPr>
          <w:rFonts w:ascii="Arial" w:hAnsi="Arial" w:cs="Arial"/>
          <w:highlight w:val="yellow"/>
        </w:rPr>
        <w:t xml:space="preserve"> miast jura środkowa, jako piaskowce, łupki ilaste, mułowce, wapienie piaszczyste i margle. Jura górna </w:t>
      </w:r>
      <w:proofErr w:type="spellStart"/>
      <w:r w:rsidRPr="005C1D92">
        <w:rPr>
          <w:rFonts w:ascii="Arial" w:hAnsi="Arial" w:cs="Arial"/>
          <w:highlight w:val="yellow"/>
        </w:rPr>
        <w:t>repre</w:t>
      </w:r>
      <w:proofErr w:type="spellEnd"/>
      <w:r w:rsidRPr="005C1D92">
        <w:rPr>
          <w:rFonts w:ascii="Arial" w:hAnsi="Arial" w:cs="Arial"/>
          <w:highlight w:val="yellow"/>
        </w:rPr>
        <w:t xml:space="preserve"> </w:t>
      </w:r>
      <w:proofErr w:type="spellStart"/>
      <w:r w:rsidRPr="005C1D92">
        <w:rPr>
          <w:rFonts w:ascii="Arial" w:hAnsi="Arial" w:cs="Arial"/>
          <w:highlight w:val="yellow"/>
        </w:rPr>
        <w:t>zentowana</w:t>
      </w:r>
      <w:proofErr w:type="spellEnd"/>
      <w:r w:rsidRPr="005C1D92">
        <w:rPr>
          <w:rFonts w:ascii="Arial" w:hAnsi="Arial" w:cs="Arial"/>
          <w:highlight w:val="yellow"/>
        </w:rPr>
        <w:t xml:space="preserve"> jest przez wapienie i margle, tworzy najstarsze utwory występujące na powierzchni antykliny Chełma. Można je obserwować w licznych kamieniołomach i odsłonięciach. Kreda dolna wykształcona jest w postaci piaskowców, piasków glaukonitowych i gez. Osady te występują w obrębie antykliny Chełma – Góry Chełmo i Smotryszowa – grzbiet Dmenina Pieszyc. Kreda górna wykształcona jest w postaci margli, wapieni, opok i gez. Trzeciorzęd reprezentowany jest przez iły, mułki, piaski i rumosze zwietrzelinowe. Występuje lokalnie w </w:t>
      </w:r>
      <w:proofErr w:type="spellStart"/>
      <w:r w:rsidRPr="005C1D92">
        <w:rPr>
          <w:rFonts w:ascii="Arial" w:hAnsi="Arial" w:cs="Arial"/>
          <w:highlight w:val="yellow"/>
        </w:rPr>
        <w:t>obni</w:t>
      </w:r>
      <w:proofErr w:type="spellEnd"/>
      <w:r w:rsidRPr="005C1D92">
        <w:rPr>
          <w:rFonts w:ascii="Arial" w:hAnsi="Arial" w:cs="Arial"/>
          <w:highlight w:val="yellow"/>
        </w:rPr>
        <w:t xml:space="preserve"> </w:t>
      </w:r>
      <w:proofErr w:type="spellStart"/>
      <w:r w:rsidRPr="005C1D92">
        <w:rPr>
          <w:rFonts w:ascii="Arial" w:hAnsi="Arial" w:cs="Arial"/>
          <w:highlight w:val="yellow"/>
        </w:rPr>
        <w:t>żeniach</w:t>
      </w:r>
      <w:proofErr w:type="spellEnd"/>
      <w:r w:rsidRPr="005C1D92">
        <w:rPr>
          <w:rFonts w:ascii="Arial" w:hAnsi="Arial" w:cs="Arial"/>
          <w:highlight w:val="yellow"/>
        </w:rPr>
        <w:t xml:space="preserve"> i lejach krasowych pod grubym nadkładem osadów czwartorzędowych. Strop utworów </w:t>
      </w:r>
      <w:proofErr w:type="spellStart"/>
      <w:r w:rsidRPr="005C1D92">
        <w:rPr>
          <w:rFonts w:ascii="Arial" w:hAnsi="Arial" w:cs="Arial"/>
          <w:highlight w:val="yellow"/>
        </w:rPr>
        <w:t>podczwartorzędowych</w:t>
      </w:r>
      <w:proofErr w:type="spellEnd"/>
      <w:r w:rsidRPr="005C1D92">
        <w:rPr>
          <w:rFonts w:ascii="Arial" w:hAnsi="Arial" w:cs="Arial"/>
          <w:highlight w:val="yellow"/>
        </w:rPr>
        <w:t xml:space="preserve"> występuje na rzędnych ok. 180 – 250 m n.p.m. Osady czwartorzędowe pokrywają 90 % powierzchni obszaru gminy. Miąższość ich jest zmienna i w obrębie dolin rzecznych może przekraczać 20 – 30 m. Na obszarze gminy można znaleźć ślady trzech zlodowaceń: południowopolskiego, środkowopolskiego oraz północnopolskiego. W czasie glacjału południowopolskiego osadzały się: piaski i żwiry wodnolodowcowe oraz gliny zwałowe. Po zlodowaceniu nastąpił interglacjał zwany wielkim, osadziły się wtedy utwory akumulacji rzecznej (piaski i żwiry) oraz utwory zastoiskowe (mułki jeziorne i gytie). Lądolód</w:t>
      </w:r>
    </w:p>
    <w:p w14:paraId="23B9E38D" w14:textId="77777777" w:rsidR="000E12CE" w:rsidRDefault="000E12CE" w:rsidP="000E12CE">
      <w:pPr>
        <w:spacing w:after="0" w:line="360" w:lineRule="auto"/>
        <w:ind w:firstLine="708"/>
        <w:jc w:val="both"/>
        <w:rPr>
          <w:rFonts w:ascii="Arial" w:hAnsi="Arial" w:cs="Arial"/>
        </w:rPr>
      </w:pPr>
    </w:p>
    <w:p w14:paraId="1CEC9558" w14:textId="77777777" w:rsidR="000E12CE" w:rsidRPr="00421EBC" w:rsidRDefault="000E12CE" w:rsidP="005C1D92">
      <w:pPr>
        <w:jc w:val="both"/>
        <w:rPr>
          <w:rFonts w:ascii="Arial" w:hAnsi="Arial" w:cs="Arial"/>
        </w:rPr>
      </w:pPr>
      <w:r w:rsidRPr="000F473B">
        <w:rPr>
          <w:rFonts w:ascii="Arial" w:hAnsi="Arial" w:cs="Arial"/>
        </w:rPr>
        <w:t>Lokalizacja gminy w ramach regionów fizycznogeograficznych według J. Kondrackiego</w:t>
      </w:r>
    </w:p>
    <w:p w14:paraId="27986878" w14:textId="77777777" w:rsidR="000E12CE" w:rsidRPr="000E12CE" w:rsidRDefault="000E12CE" w:rsidP="000E12CE">
      <w:pPr>
        <w:spacing w:after="0" w:line="360" w:lineRule="auto"/>
        <w:ind w:firstLine="708"/>
        <w:jc w:val="both"/>
        <w:rPr>
          <w:rFonts w:ascii="Arial" w:hAnsi="Arial" w:cs="Arial"/>
        </w:rPr>
      </w:pPr>
    </w:p>
    <w:p w14:paraId="1C0F184C" w14:textId="77777777" w:rsidR="00CE7AB0" w:rsidRPr="007E1517" w:rsidRDefault="00CE7AB0" w:rsidP="00CE7AB0">
      <w:pPr>
        <w:spacing w:after="0" w:line="360" w:lineRule="auto"/>
        <w:jc w:val="center"/>
        <w:rPr>
          <w:rFonts w:ascii="Arial" w:hAnsi="Arial" w:cs="Arial"/>
        </w:rPr>
      </w:pPr>
      <w:r>
        <w:rPr>
          <w:rFonts w:ascii="Arial" w:hAnsi="Arial" w:cs="Arial"/>
          <w:noProof/>
        </w:rPr>
        <w:lastRenderedPageBreak/>
        <w:drawing>
          <wp:inline distT="0" distB="0" distL="0" distR="0" wp14:anchorId="0A479EDD" wp14:editId="78A62B18">
            <wp:extent cx="5760720" cy="4541520"/>
            <wp:effectExtent l="0" t="0" r="0" b="0"/>
            <wp:docPr id="223986660"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0720" cy="4541520"/>
                    </a:xfrm>
                    <a:prstGeom prst="rect">
                      <a:avLst/>
                    </a:prstGeom>
                    <a:noFill/>
                    <a:ln>
                      <a:noFill/>
                    </a:ln>
                  </pic:spPr>
                </pic:pic>
              </a:graphicData>
            </a:graphic>
          </wp:inline>
        </w:drawing>
      </w:r>
    </w:p>
    <w:bookmarkEnd w:id="9"/>
    <w:p w14:paraId="1D199F12" w14:textId="77777777" w:rsidR="007775F3" w:rsidRDefault="007775F3" w:rsidP="00992012">
      <w:pPr>
        <w:pStyle w:val="Nagwek3"/>
      </w:pPr>
    </w:p>
    <w:p w14:paraId="1528582C" w14:textId="496AB11E" w:rsidR="00992012" w:rsidRDefault="00992012" w:rsidP="00992012">
      <w:pPr>
        <w:pStyle w:val="Nagwek3"/>
      </w:pPr>
      <w:bookmarkStart w:id="10" w:name="_Toc208397924"/>
      <w:r>
        <w:t>Warunki klimatyczne</w:t>
      </w:r>
      <w:bookmarkEnd w:id="10"/>
      <w:r>
        <w:t xml:space="preserve"> </w:t>
      </w:r>
    </w:p>
    <w:p w14:paraId="61DE6D6C" w14:textId="4985E4C5" w:rsidR="00482D57" w:rsidRDefault="00482D57" w:rsidP="00482D57"/>
    <w:p w14:paraId="30A6325C" w14:textId="1AC237A0" w:rsidR="00363ABC" w:rsidRPr="00363ABC" w:rsidRDefault="00363ABC" w:rsidP="00363ABC">
      <w:pPr>
        <w:spacing w:after="0" w:line="360" w:lineRule="auto"/>
        <w:ind w:firstLine="708"/>
        <w:jc w:val="both"/>
        <w:rPr>
          <w:rFonts w:ascii="Arial" w:hAnsi="Arial" w:cs="Arial"/>
        </w:rPr>
      </w:pPr>
      <w:r w:rsidRPr="00363ABC">
        <w:rPr>
          <w:rFonts w:ascii="Arial" w:hAnsi="Arial" w:cs="Arial"/>
        </w:rPr>
        <w:t>Klimat województwa łódzkiego ma charakter wybitnie przejściowy. Przejściowość ta związana jest z przenikaniem się strefy kontynentalnej i oceanicznej oraz wpływów Morza Bałtyckiego, gór i wyżyn na kształtowanie się klimatu. Największe dawki promieniowania słonecznego docierają w czerwcu (ponad 19 MJ m-2 d -1 ), a najmniejsze w grudniu (poniżej 2 MJ m-2 d -1 ). Roczny bilans promieniowania słonecznego jest dodatni i wynosi od 3,6 MJ m-2 d -1 do 3,9 MJ m-2 d -1 . Najcieplejsza jest południowo-zachodnia część województwa, a najchłodniejsze są najwyższe obszary Wyżyny Łódzkiej. Średnie roczne temperatury powietrza dla Łodzi wynoszą od 8,6 do 8,8oC. Najbardziej zmienne pod względem termicznym są okresy zimowe, przy czym długotrwałe i silne mrozy występują rzadko. Najzimniejszym miesiącem jest styczeń, najcieplejszym lipiec.</w:t>
      </w:r>
    </w:p>
    <w:p w14:paraId="45223011" w14:textId="56914C75" w:rsidR="00482D57" w:rsidRDefault="00482D57" w:rsidP="00363ABC">
      <w:pPr>
        <w:spacing w:after="0" w:line="360" w:lineRule="auto"/>
        <w:ind w:firstLine="708"/>
        <w:jc w:val="both"/>
        <w:rPr>
          <w:rFonts w:ascii="Arial" w:hAnsi="Arial" w:cs="Arial"/>
        </w:rPr>
      </w:pPr>
      <w:r w:rsidRPr="00363ABC">
        <w:rPr>
          <w:rFonts w:ascii="Arial" w:hAnsi="Arial" w:cs="Arial"/>
        </w:rPr>
        <w:t>Teren gminy znajduje się w centrum przejściowego i zmiennego klimatu w łódzkiej dzielnicy klimatycznej (wg R. Gumińskiego). Klimat taki charakteryzuje się dużą zmiennością</w:t>
      </w:r>
      <w:r w:rsidRPr="00482D57">
        <w:rPr>
          <w:rFonts w:ascii="Arial" w:hAnsi="Arial" w:cs="Arial"/>
        </w:rPr>
        <w:t xml:space="preserve"> pogody oraz zróżnicowanymi warunkami meteorologicznymi w poszczególnych latach. Średnia roczna temperatura wynosi +7,6ºC, roczna ilość opadów nie przekracza 600 mm, w </w:t>
      </w:r>
      <w:r w:rsidRPr="00482D57">
        <w:rPr>
          <w:rFonts w:ascii="Arial" w:hAnsi="Arial" w:cs="Arial"/>
        </w:rPr>
        <w:lastRenderedPageBreak/>
        <w:t>gminie dominują wiatry z kierunku zachodniego, północno-zachodniego, a w okresie zimy południowo-zachodniego. Okres wegetacyjny tego rejonu charakteryzuje się niedoborem wody, natomiast okres zbierania plonów – nadmiarem opadów. Przesunięcie pory deszczowej na koniec lata powoduje znaczne utrudnienia w pracach polowych.</w:t>
      </w:r>
    </w:p>
    <w:p w14:paraId="120632D1" w14:textId="640023C4" w:rsidR="00D83C84" w:rsidRPr="00D83C84" w:rsidRDefault="00D83C84" w:rsidP="00D83C84">
      <w:pPr>
        <w:spacing w:after="0" w:line="360" w:lineRule="auto"/>
        <w:ind w:firstLine="708"/>
        <w:jc w:val="both"/>
        <w:rPr>
          <w:rFonts w:ascii="Arial" w:hAnsi="Arial" w:cs="Arial"/>
        </w:rPr>
      </w:pPr>
      <w:r w:rsidRPr="00D83C84">
        <w:rPr>
          <w:rFonts w:ascii="Arial" w:hAnsi="Arial" w:cs="Arial"/>
        </w:rPr>
        <w:t>Na terenie gminy</w:t>
      </w:r>
      <w:r w:rsidR="00FB3FFE">
        <w:rPr>
          <w:rFonts w:ascii="Arial" w:hAnsi="Arial" w:cs="Arial"/>
        </w:rPr>
        <w:t xml:space="preserve"> </w:t>
      </w:r>
      <w:r w:rsidR="002148B1">
        <w:rPr>
          <w:rFonts w:ascii="Arial" w:hAnsi="Arial" w:cs="Arial"/>
        </w:rPr>
        <w:t>Masłowice</w:t>
      </w:r>
      <w:r w:rsidRPr="00D83C84">
        <w:rPr>
          <w:rFonts w:ascii="Arial" w:hAnsi="Arial" w:cs="Arial"/>
        </w:rPr>
        <w:t xml:space="preserve">, podobnie jak i na obszarze całej Polski Środkowej, wyraźnie uwidacznia swoje cechy klimat przejściowy wywołany ścieraniem się mas powietrza polarnomorskiego i </w:t>
      </w:r>
      <w:proofErr w:type="spellStart"/>
      <w:r w:rsidRPr="00D83C84">
        <w:rPr>
          <w:rFonts w:ascii="Arial" w:hAnsi="Arial" w:cs="Arial"/>
        </w:rPr>
        <w:t>polarnokontynentalnego</w:t>
      </w:r>
      <w:proofErr w:type="spellEnd"/>
      <w:r w:rsidRPr="00D83C84">
        <w:rPr>
          <w:rFonts w:ascii="Arial" w:hAnsi="Arial" w:cs="Arial"/>
        </w:rPr>
        <w:t>. W ciągu roku przeważa tu cyrkulacja zachodnia.</w:t>
      </w:r>
    </w:p>
    <w:p w14:paraId="388F7CE0" w14:textId="32B7949F" w:rsidR="00FB3FFE" w:rsidRPr="00FB3FFE" w:rsidRDefault="00FB3FFE" w:rsidP="00FB3FFE">
      <w:pPr>
        <w:autoSpaceDE w:val="0"/>
        <w:autoSpaceDN w:val="0"/>
        <w:adjustRightInd w:val="0"/>
        <w:spacing w:after="0" w:line="360" w:lineRule="auto"/>
        <w:ind w:firstLine="708"/>
        <w:jc w:val="both"/>
        <w:rPr>
          <w:rFonts w:ascii="Arial" w:hAnsi="Arial" w:cs="Arial"/>
        </w:rPr>
      </w:pPr>
      <w:r w:rsidRPr="00FB3FFE">
        <w:rPr>
          <w:rFonts w:ascii="Arial" w:hAnsi="Arial" w:cs="Arial"/>
        </w:rPr>
        <w:t>Lokalne warunki klimatu mo</w:t>
      </w:r>
      <w:r>
        <w:rPr>
          <w:rFonts w:ascii="Arial" w:hAnsi="Arial" w:cs="Arial"/>
        </w:rPr>
        <w:t>ż</w:t>
      </w:r>
      <w:r w:rsidRPr="00FB3FFE">
        <w:rPr>
          <w:rFonts w:ascii="Arial" w:hAnsi="Arial" w:cs="Arial"/>
        </w:rPr>
        <w:t>na scharakteryzować następująco:</w:t>
      </w:r>
    </w:p>
    <w:p w14:paraId="6878CD32" w14:textId="33554B05" w:rsidR="00FB3FFE" w:rsidRPr="00FB3FFE" w:rsidRDefault="00FB3FFE" w:rsidP="00FB3FFE">
      <w:pPr>
        <w:autoSpaceDE w:val="0"/>
        <w:autoSpaceDN w:val="0"/>
        <w:adjustRightInd w:val="0"/>
        <w:spacing w:after="0" w:line="360" w:lineRule="auto"/>
        <w:jc w:val="both"/>
        <w:rPr>
          <w:rFonts w:ascii="Arial" w:hAnsi="Arial" w:cs="Arial"/>
        </w:rPr>
      </w:pPr>
      <w:r w:rsidRPr="00FB3FFE">
        <w:rPr>
          <w:rFonts w:ascii="Arial" w:hAnsi="Arial" w:cs="Arial"/>
        </w:rPr>
        <w:t>- doliny rzek, tworzące im obszary podmokłe, oraz podmokłości trwałe płaskich</w:t>
      </w:r>
      <w:r>
        <w:rPr>
          <w:rFonts w:ascii="Arial" w:hAnsi="Arial" w:cs="Arial"/>
        </w:rPr>
        <w:t xml:space="preserve"> </w:t>
      </w:r>
      <w:r w:rsidRPr="00FB3FFE">
        <w:rPr>
          <w:rFonts w:ascii="Arial" w:hAnsi="Arial" w:cs="Arial"/>
        </w:rPr>
        <w:t>powierzchni tarasów akumulacyjnych, tam gdzie występują osady organiczne</w:t>
      </w:r>
      <w:r>
        <w:rPr>
          <w:rFonts w:ascii="Arial" w:hAnsi="Arial" w:cs="Arial"/>
        </w:rPr>
        <w:t xml:space="preserve"> </w:t>
      </w:r>
      <w:r w:rsidRPr="00FB3FFE">
        <w:rPr>
          <w:rFonts w:ascii="Arial" w:hAnsi="Arial" w:cs="Arial"/>
        </w:rPr>
        <w:t>(rejon Piskorzeńca) posiadają szczególnie niekorzystne warunki klimatyczne, tak</w:t>
      </w:r>
      <w:r>
        <w:rPr>
          <w:rFonts w:ascii="Arial" w:hAnsi="Arial" w:cs="Arial"/>
        </w:rPr>
        <w:t xml:space="preserve"> </w:t>
      </w:r>
      <w:r w:rsidRPr="00FB3FFE">
        <w:rPr>
          <w:rFonts w:ascii="Arial" w:hAnsi="Arial" w:cs="Arial"/>
        </w:rPr>
        <w:t>termiczne jak i wilgotnościowe. Występuje tu du</w:t>
      </w:r>
      <w:r>
        <w:rPr>
          <w:rFonts w:ascii="Arial" w:hAnsi="Arial" w:cs="Arial"/>
        </w:rPr>
        <w:t>ż</w:t>
      </w:r>
      <w:r w:rsidRPr="00FB3FFE">
        <w:rPr>
          <w:rFonts w:ascii="Arial" w:hAnsi="Arial" w:cs="Arial"/>
        </w:rPr>
        <w:t>e prawdopodobieństwo</w:t>
      </w:r>
      <w:r>
        <w:rPr>
          <w:rFonts w:ascii="Arial" w:hAnsi="Arial" w:cs="Arial"/>
        </w:rPr>
        <w:t xml:space="preserve"> </w:t>
      </w:r>
      <w:r w:rsidRPr="00FB3FFE">
        <w:rPr>
          <w:rFonts w:ascii="Arial" w:hAnsi="Arial" w:cs="Arial"/>
        </w:rPr>
        <w:t>zalegania przygruntowych przymrozków i mgieł, stagnacja chłodnego</w:t>
      </w:r>
      <w:r>
        <w:rPr>
          <w:rFonts w:ascii="Arial" w:hAnsi="Arial" w:cs="Arial"/>
        </w:rPr>
        <w:t xml:space="preserve"> </w:t>
      </w:r>
      <w:r w:rsidRPr="00FB3FFE">
        <w:rPr>
          <w:rFonts w:ascii="Arial" w:hAnsi="Arial" w:cs="Arial"/>
        </w:rPr>
        <w:t>i wilgotnego powietrza, niedostateczne przewietrzanie oraz inwersje</w:t>
      </w:r>
      <w:r>
        <w:rPr>
          <w:rFonts w:ascii="Arial" w:hAnsi="Arial" w:cs="Arial"/>
        </w:rPr>
        <w:t xml:space="preserve"> </w:t>
      </w:r>
      <w:r w:rsidRPr="00FB3FFE">
        <w:rPr>
          <w:rFonts w:ascii="Arial" w:hAnsi="Arial" w:cs="Arial"/>
        </w:rPr>
        <w:t>temperatury. Są to tereny niewskazane dla zabudowy mieszkaniowej, którym</w:t>
      </w:r>
      <w:r>
        <w:rPr>
          <w:rFonts w:ascii="Arial" w:hAnsi="Arial" w:cs="Arial"/>
        </w:rPr>
        <w:t xml:space="preserve"> </w:t>
      </w:r>
      <w:r w:rsidRPr="00FB3FFE">
        <w:rPr>
          <w:rFonts w:ascii="Arial" w:hAnsi="Arial" w:cs="Arial"/>
        </w:rPr>
        <w:t>nale</w:t>
      </w:r>
      <w:r>
        <w:rPr>
          <w:rFonts w:ascii="Arial" w:hAnsi="Arial" w:cs="Arial"/>
        </w:rPr>
        <w:t>ż</w:t>
      </w:r>
      <w:r w:rsidRPr="00FB3FFE">
        <w:rPr>
          <w:rFonts w:ascii="Arial" w:hAnsi="Arial" w:cs="Arial"/>
        </w:rPr>
        <w:t>y pozostawić dotychczasowe formy zagospodarowania (trwałe u</w:t>
      </w:r>
      <w:r>
        <w:rPr>
          <w:rFonts w:ascii="Arial" w:hAnsi="Arial" w:cs="Arial"/>
        </w:rPr>
        <w:t>ż</w:t>
      </w:r>
      <w:r w:rsidRPr="00FB3FFE">
        <w:rPr>
          <w:rFonts w:ascii="Arial" w:hAnsi="Arial" w:cs="Arial"/>
        </w:rPr>
        <w:t>ytki</w:t>
      </w:r>
      <w:r>
        <w:rPr>
          <w:rFonts w:ascii="Arial" w:hAnsi="Arial" w:cs="Arial"/>
        </w:rPr>
        <w:t xml:space="preserve"> </w:t>
      </w:r>
      <w:r w:rsidRPr="00FB3FFE">
        <w:rPr>
          <w:rFonts w:ascii="Arial" w:hAnsi="Arial" w:cs="Arial"/>
        </w:rPr>
        <w:t>zielone) i nie lokalizować barier utrudniających bądź uniemo</w:t>
      </w:r>
      <w:r>
        <w:rPr>
          <w:rFonts w:ascii="Arial" w:hAnsi="Arial" w:cs="Arial"/>
        </w:rPr>
        <w:t>ż</w:t>
      </w:r>
      <w:r w:rsidRPr="00FB3FFE">
        <w:rPr>
          <w:rFonts w:ascii="Arial" w:hAnsi="Arial" w:cs="Arial"/>
        </w:rPr>
        <w:t>liwiających</w:t>
      </w:r>
      <w:r>
        <w:rPr>
          <w:rFonts w:ascii="Arial" w:hAnsi="Arial" w:cs="Arial"/>
        </w:rPr>
        <w:t xml:space="preserve"> </w:t>
      </w:r>
      <w:r w:rsidRPr="00FB3FFE">
        <w:rPr>
          <w:rFonts w:ascii="Arial" w:hAnsi="Arial" w:cs="Arial"/>
        </w:rPr>
        <w:t>grawitacyjny spływ chłodnego powietrza.</w:t>
      </w:r>
    </w:p>
    <w:p w14:paraId="5F9C95FD" w14:textId="3310C41E" w:rsidR="009F1065" w:rsidRDefault="00FB3FFE" w:rsidP="00A66358">
      <w:pPr>
        <w:autoSpaceDE w:val="0"/>
        <w:autoSpaceDN w:val="0"/>
        <w:adjustRightInd w:val="0"/>
        <w:spacing w:after="0" w:line="360" w:lineRule="auto"/>
        <w:jc w:val="both"/>
        <w:rPr>
          <w:rFonts w:ascii="Arial" w:hAnsi="Arial" w:cs="Arial"/>
        </w:rPr>
      </w:pPr>
      <w:r w:rsidRPr="00FB3FFE">
        <w:rPr>
          <w:rFonts w:ascii="Arial" w:hAnsi="Arial" w:cs="Arial"/>
        </w:rPr>
        <w:t>- zwarte kompleksy leśne charakteryzujące się swoistymi warunkami</w:t>
      </w:r>
      <w:r>
        <w:rPr>
          <w:rFonts w:ascii="Arial" w:hAnsi="Arial" w:cs="Arial"/>
        </w:rPr>
        <w:t xml:space="preserve"> </w:t>
      </w:r>
      <w:r w:rsidRPr="00FB3FFE">
        <w:rPr>
          <w:rFonts w:ascii="Arial" w:hAnsi="Arial" w:cs="Arial"/>
        </w:rPr>
        <w:t>klimatycznymi, niewielkimi wahaniami temperatury, znaczną zacisznością,</w:t>
      </w:r>
      <w:r>
        <w:rPr>
          <w:rFonts w:ascii="Arial" w:hAnsi="Arial" w:cs="Arial"/>
        </w:rPr>
        <w:t xml:space="preserve"> </w:t>
      </w:r>
      <w:r w:rsidRPr="00FB3FFE">
        <w:rPr>
          <w:rFonts w:ascii="Arial" w:hAnsi="Arial" w:cs="Arial"/>
        </w:rPr>
        <w:t>podwy</w:t>
      </w:r>
      <w:r>
        <w:rPr>
          <w:rFonts w:ascii="Arial" w:hAnsi="Arial" w:cs="Arial"/>
        </w:rPr>
        <w:t>ż</w:t>
      </w:r>
      <w:r w:rsidRPr="00FB3FFE">
        <w:rPr>
          <w:rFonts w:ascii="Arial" w:hAnsi="Arial" w:cs="Arial"/>
        </w:rPr>
        <w:t>szoną wilgotnością – wpływają dodatnio na klimat terenów przyległych,</w:t>
      </w:r>
      <w:r w:rsidR="00A66358">
        <w:rPr>
          <w:rFonts w:ascii="Arial" w:hAnsi="Arial" w:cs="Arial"/>
        </w:rPr>
        <w:t xml:space="preserve"> </w:t>
      </w:r>
      <w:r w:rsidRPr="00FB3FFE">
        <w:rPr>
          <w:rFonts w:ascii="Arial" w:hAnsi="Arial" w:cs="Arial"/>
        </w:rPr>
        <w:t>podnosząc ich walory krajobrazowe i zdrowotne.</w:t>
      </w:r>
    </w:p>
    <w:p w14:paraId="37980085" w14:textId="77777777" w:rsidR="00A66358" w:rsidRPr="00482D57" w:rsidRDefault="00A66358" w:rsidP="00A66358">
      <w:pPr>
        <w:autoSpaceDE w:val="0"/>
        <w:autoSpaceDN w:val="0"/>
        <w:adjustRightInd w:val="0"/>
        <w:spacing w:after="0" w:line="360" w:lineRule="auto"/>
        <w:jc w:val="both"/>
        <w:rPr>
          <w:rFonts w:ascii="Arial" w:hAnsi="Arial" w:cs="Arial"/>
        </w:rPr>
      </w:pPr>
    </w:p>
    <w:p w14:paraId="6EEFBB37" w14:textId="2B00EE31" w:rsidR="00992012" w:rsidRDefault="00992012" w:rsidP="00992012">
      <w:pPr>
        <w:pStyle w:val="Nagwek3"/>
      </w:pPr>
      <w:bookmarkStart w:id="11" w:name="_Toc208397925"/>
      <w:r>
        <w:t>Hydrografia</w:t>
      </w:r>
      <w:bookmarkEnd w:id="11"/>
      <w:r>
        <w:t xml:space="preserve"> </w:t>
      </w:r>
    </w:p>
    <w:p w14:paraId="35D33BE1" w14:textId="02411AE6" w:rsidR="00A6288E" w:rsidRDefault="00A6288E" w:rsidP="00FE5E44">
      <w:pPr>
        <w:spacing w:after="0" w:line="360" w:lineRule="auto"/>
        <w:jc w:val="both"/>
      </w:pPr>
    </w:p>
    <w:p w14:paraId="652E552E" w14:textId="77777777" w:rsidR="008B5DC6" w:rsidRDefault="008B5DC6" w:rsidP="008B5DC6">
      <w:pPr>
        <w:spacing w:after="0" w:line="360" w:lineRule="auto"/>
        <w:ind w:firstLine="708"/>
        <w:jc w:val="both"/>
        <w:rPr>
          <w:rFonts w:ascii="Arial" w:hAnsi="Arial" w:cs="Arial"/>
        </w:rPr>
      </w:pPr>
      <w:r w:rsidRPr="008B5DC6">
        <w:rPr>
          <w:rFonts w:ascii="Arial" w:hAnsi="Arial" w:cs="Arial"/>
        </w:rPr>
        <w:t>Wzdłuż zachodniej granicy gminy Masłowice przebiega dział wodny I rzędu. Oddziela on dorzecze Wisły i Odry. Gmina odwadniana jest przez rzekę Luciążę i jej dopływy, rzekę Struga i bezimienne cieki, które od prowadzają wody do Pilicy. Wg. raportu Wojewódzkiego Inspektoratu Ochrony Środowiska w Częstochowie wody powierzchniowe w gminie nie odpowiadają normom czystości wód powierzchniowych.</w:t>
      </w:r>
    </w:p>
    <w:p w14:paraId="752D01A5" w14:textId="77777777" w:rsidR="008B5DC6" w:rsidRDefault="008B5DC6" w:rsidP="008B5DC6">
      <w:pPr>
        <w:spacing w:after="0" w:line="360" w:lineRule="auto"/>
        <w:jc w:val="both"/>
        <w:rPr>
          <w:rFonts w:ascii="Arial" w:hAnsi="Arial" w:cs="Arial"/>
        </w:rPr>
      </w:pPr>
    </w:p>
    <w:p w14:paraId="740508B8" w14:textId="3D86BDD2" w:rsidR="004E3FEF" w:rsidRDefault="004E3FEF" w:rsidP="00532280">
      <w:pPr>
        <w:jc w:val="center"/>
        <w:rPr>
          <w:rFonts w:ascii="Arial" w:hAnsi="Arial" w:cs="Arial"/>
          <w:b/>
          <w:bCs/>
        </w:rPr>
      </w:pPr>
      <w:r w:rsidRPr="00F63E2A">
        <w:rPr>
          <w:rFonts w:ascii="Arial" w:hAnsi="Arial" w:cs="Arial"/>
          <w:b/>
          <w:bCs/>
        </w:rPr>
        <w:t>Hydrografia</w:t>
      </w:r>
      <w:r w:rsidRPr="00F63E2A">
        <w:rPr>
          <w:rStyle w:val="Odwoanieprzypisudolnego"/>
          <w:rFonts w:ascii="Arial" w:hAnsi="Arial" w:cs="Arial"/>
          <w:b/>
          <w:bCs/>
        </w:rPr>
        <w:footnoteReference w:id="1"/>
      </w:r>
    </w:p>
    <w:p w14:paraId="7C4E8972" w14:textId="77777777" w:rsidR="002865F1" w:rsidRDefault="002865F1" w:rsidP="00532280">
      <w:pPr>
        <w:jc w:val="center"/>
        <w:rPr>
          <w:rFonts w:ascii="Arial" w:hAnsi="Arial" w:cs="Arial"/>
          <w:b/>
          <w:bCs/>
        </w:rPr>
      </w:pPr>
    </w:p>
    <w:p w14:paraId="3535D138" w14:textId="185451EA" w:rsidR="002865F1" w:rsidRPr="00532280" w:rsidRDefault="00C677DE" w:rsidP="00532280">
      <w:pPr>
        <w:jc w:val="center"/>
        <w:rPr>
          <w:rFonts w:ascii="Arial" w:hAnsi="Arial" w:cs="Arial"/>
          <w:b/>
          <w:bCs/>
        </w:rPr>
      </w:pPr>
      <w:r w:rsidRPr="00C677DE">
        <w:rPr>
          <w:rFonts w:ascii="Arial" w:hAnsi="Arial" w:cs="Arial"/>
          <w:b/>
          <w:bCs/>
          <w:noProof/>
        </w:rPr>
        <w:lastRenderedPageBreak/>
        <w:drawing>
          <wp:inline distT="0" distB="0" distL="0" distR="0" wp14:anchorId="75D72A83" wp14:editId="5259EDB5">
            <wp:extent cx="5760720" cy="3796665"/>
            <wp:effectExtent l="0" t="0" r="0" b="0"/>
            <wp:docPr id="55809515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095150" name=""/>
                    <pic:cNvPicPr/>
                  </pic:nvPicPr>
                  <pic:blipFill>
                    <a:blip r:embed="rId24"/>
                    <a:stretch>
                      <a:fillRect/>
                    </a:stretch>
                  </pic:blipFill>
                  <pic:spPr>
                    <a:xfrm>
                      <a:off x="0" y="0"/>
                      <a:ext cx="5760720" cy="3796665"/>
                    </a:xfrm>
                    <a:prstGeom prst="rect">
                      <a:avLst/>
                    </a:prstGeom>
                  </pic:spPr>
                </pic:pic>
              </a:graphicData>
            </a:graphic>
          </wp:inline>
        </w:drawing>
      </w:r>
    </w:p>
    <w:p w14:paraId="660620B6" w14:textId="74C29D39" w:rsidR="00FE5E44" w:rsidRDefault="00FE5E44" w:rsidP="00FE5E44">
      <w:pPr>
        <w:spacing w:after="0" w:line="360" w:lineRule="auto"/>
        <w:jc w:val="both"/>
        <w:rPr>
          <w:rFonts w:ascii="Arial" w:hAnsi="Arial" w:cs="Arial"/>
        </w:rPr>
      </w:pPr>
    </w:p>
    <w:p w14:paraId="4036ABC3" w14:textId="77777777" w:rsidR="007E1517" w:rsidRPr="00FE5E44" w:rsidRDefault="007E1517" w:rsidP="00FE5E44">
      <w:pPr>
        <w:spacing w:after="0" w:line="360" w:lineRule="auto"/>
        <w:jc w:val="both"/>
        <w:rPr>
          <w:rFonts w:ascii="Arial" w:hAnsi="Arial" w:cs="Arial"/>
        </w:rPr>
      </w:pPr>
    </w:p>
    <w:p w14:paraId="252E3707" w14:textId="7ED7A03C" w:rsidR="00992012" w:rsidRDefault="00992012" w:rsidP="00992012">
      <w:pPr>
        <w:pStyle w:val="Nagwek3"/>
      </w:pPr>
      <w:bookmarkStart w:id="12" w:name="_Toc208397926"/>
      <w:r>
        <w:t>Ukształtowanie terenu</w:t>
      </w:r>
      <w:bookmarkEnd w:id="12"/>
      <w:r>
        <w:t xml:space="preserve"> </w:t>
      </w:r>
    </w:p>
    <w:p w14:paraId="10C3496E" w14:textId="77777777" w:rsidR="00183691" w:rsidRDefault="00183691" w:rsidP="00183691"/>
    <w:p w14:paraId="1D1DFA67" w14:textId="484B50A2" w:rsidR="00183691" w:rsidRDefault="007023F4" w:rsidP="009670A5">
      <w:pPr>
        <w:spacing w:line="360" w:lineRule="auto"/>
        <w:ind w:firstLine="708"/>
        <w:jc w:val="both"/>
        <w:rPr>
          <w:rFonts w:ascii="Arial" w:hAnsi="Arial" w:cs="Arial"/>
        </w:rPr>
      </w:pPr>
      <w:r w:rsidRPr="006765E2">
        <w:rPr>
          <w:rFonts w:ascii="Arial" w:hAnsi="Arial" w:cs="Arial"/>
          <w:highlight w:val="yellow"/>
        </w:rPr>
        <w:t xml:space="preserve">Obszar gminy Przedbórz </w:t>
      </w:r>
      <w:r w:rsidR="009670A5" w:rsidRPr="006765E2">
        <w:rPr>
          <w:rFonts w:ascii="Arial" w:hAnsi="Arial" w:cs="Arial"/>
          <w:highlight w:val="yellow"/>
        </w:rPr>
        <w:t>jest położony</w:t>
      </w:r>
      <w:r w:rsidRPr="006765E2">
        <w:rPr>
          <w:rFonts w:ascii="Arial" w:hAnsi="Arial" w:cs="Arial"/>
          <w:highlight w:val="yellow"/>
        </w:rPr>
        <w:t xml:space="preserve"> na </w:t>
      </w:r>
      <w:r w:rsidR="009670A5" w:rsidRPr="006765E2">
        <w:rPr>
          <w:rFonts w:ascii="Arial" w:hAnsi="Arial" w:cs="Arial"/>
          <w:highlight w:val="yellow"/>
        </w:rPr>
        <w:t>Wyżynie</w:t>
      </w:r>
      <w:r w:rsidRPr="006765E2">
        <w:rPr>
          <w:rFonts w:ascii="Arial" w:hAnsi="Arial" w:cs="Arial"/>
          <w:highlight w:val="yellow"/>
        </w:rPr>
        <w:t xml:space="preserve"> Przedborskiej w </w:t>
      </w:r>
      <w:r w:rsidR="009670A5" w:rsidRPr="006765E2">
        <w:rPr>
          <w:rFonts w:ascii="Arial" w:hAnsi="Arial" w:cs="Arial"/>
          <w:highlight w:val="yellow"/>
        </w:rPr>
        <w:t>o</w:t>
      </w:r>
      <w:r w:rsidRPr="006765E2">
        <w:rPr>
          <w:rFonts w:ascii="Arial" w:hAnsi="Arial" w:cs="Arial"/>
          <w:highlight w:val="yellow"/>
        </w:rPr>
        <w:t>brębie</w:t>
      </w:r>
      <w:r w:rsidR="009670A5" w:rsidRPr="006765E2">
        <w:rPr>
          <w:rFonts w:ascii="Arial" w:hAnsi="Arial" w:cs="Arial"/>
          <w:highlight w:val="yellow"/>
        </w:rPr>
        <w:t xml:space="preserve"> </w:t>
      </w:r>
      <w:r w:rsidRPr="006765E2">
        <w:rPr>
          <w:rFonts w:ascii="Arial" w:hAnsi="Arial" w:cs="Arial"/>
          <w:highlight w:val="yellow"/>
        </w:rPr>
        <w:t>trzech makroregionów: Wzgórz Radomszczańskich, Wzgórz Opoczyńskich i Pasma</w:t>
      </w:r>
      <w:r w:rsidR="009670A5" w:rsidRPr="006765E2">
        <w:rPr>
          <w:rFonts w:ascii="Arial" w:hAnsi="Arial" w:cs="Arial"/>
          <w:highlight w:val="yellow"/>
        </w:rPr>
        <w:t xml:space="preserve"> </w:t>
      </w:r>
      <w:r w:rsidRPr="006765E2">
        <w:rPr>
          <w:rFonts w:ascii="Arial" w:hAnsi="Arial" w:cs="Arial"/>
          <w:highlight w:val="yellow"/>
        </w:rPr>
        <w:t>Przedborsk</w:t>
      </w:r>
      <w:r w:rsidR="009670A5" w:rsidRPr="006765E2">
        <w:rPr>
          <w:rFonts w:ascii="Arial" w:hAnsi="Arial" w:cs="Arial"/>
          <w:highlight w:val="yellow"/>
        </w:rPr>
        <w:t xml:space="preserve">o - </w:t>
      </w:r>
      <w:r w:rsidRPr="006765E2">
        <w:rPr>
          <w:rFonts w:ascii="Arial" w:hAnsi="Arial" w:cs="Arial"/>
          <w:highlight w:val="yellow"/>
        </w:rPr>
        <w:t xml:space="preserve">Małogoskiego. Do Wzgórz Radomszczańskich </w:t>
      </w:r>
      <w:r w:rsidR="009670A5" w:rsidRPr="006765E2">
        <w:rPr>
          <w:rFonts w:ascii="Arial" w:hAnsi="Arial" w:cs="Arial"/>
          <w:highlight w:val="yellow"/>
        </w:rPr>
        <w:t>należy</w:t>
      </w:r>
      <w:r w:rsidRPr="006765E2">
        <w:rPr>
          <w:rFonts w:ascii="Arial" w:hAnsi="Arial" w:cs="Arial"/>
          <w:highlight w:val="yellow"/>
        </w:rPr>
        <w:t xml:space="preserve"> tylko niewielka</w:t>
      </w:r>
      <w:r w:rsidR="009670A5" w:rsidRPr="006765E2">
        <w:rPr>
          <w:rFonts w:ascii="Arial" w:hAnsi="Arial" w:cs="Arial"/>
          <w:highlight w:val="yellow"/>
        </w:rPr>
        <w:t xml:space="preserve"> </w:t>
      </w:r>
      <w:r w:rsidRPr="006765E2">
        <w:rPr>
          <w:rFonts w:ascii="Arial" w:hAnsi="Arial" w:cs="Arial"/>
          <w:highlight w:val="yellow"/>
        </w:rPr>
        <w:t>część gminy le</w:t>
      </w:r>
      <w:r w:rsidR="009670A5" w:rsidRPr="006765E2">
        <w:rPr>
          <w:rFonts w:ascii="Arial" w:hAnsi="Arial" w:cs="Arial"/>
          <w:highlight w:val="yellow"/>
        </w:rPr>
        <w:t>ż</w:t>
      </w:r>
      <w:r w:rsidRPr="006765E2">
        <w:rPr>
          <w:rFonts w:ascii="Arial" w:hAnsi="Arial" w:cs="Arial"/>
          <w:highlight w:val="yellow"/>
        </w:rPr>
        <w:t>ąca na zachód od Pilicy. Do Wzgórz Opoczyńskich nale</w:t>
      </w:r>
      <w:r w:rsidR="009670A5" w:rsidRPr="006765E2">
        <w:rPr>
          <w:rFonts w:ascii="Arial" w:hAnsi="Arial" w:cs="Arial"/>
          <w:highlight w:val="yellow"/>
        </w:rPr>
        <w:t>ż</w:t>
      </w:r>
      <w:r w:rsidRPr="006765E2">
        <w:rPr>
          <w:rFonts w:ascii="Arial" w:hAnsi="Arial" w:cs="Arial"/>
          <w:highlight w:val="yellow"/>
        </w:rPr>
        <w:t>y część</w:t>
      </w:r>
      <w:r w:rsidR="009670A5" w:rsidRPr="006765E2">
        <w:rPr>
          <w:rFonts w:ascii="Arial" w:hAnsi="Arial" w:cs="Arial"/>
          <w:highlight w:val="yellow"/>
        </w:rPr>
        <w:t xml:space="preserve"> </w:t>
      </w:r>
      <w:r w:rsidRPr="006765E2">
        <w:rPr>
          <w:rFonts w:ascii="Arial" w:hAnsi="Arial" w:cs="Arial"/>
          <w:highlight w:val="yellow"/>
        </w:rPr>
        <w:t>gminy le</w:t>
      </w:r>
      <w:r w:rsidR="009670A5" w:rsidRPr="006765E2">
        <w:rPr>
          <w:rFonts w:ascii="Arial" w:hAnsi="Arial" w:cs="Arial"/>
          <w:highlight w:val="yellow"/>
        </w:rPr>
        <w:t>ż</w:t>
      </w:r>
      <w:r w:rsidRPr="006765E2">
        <w:rPr>
          <w:rFonts w:ascii="Arial" w:hAnsi="Arial" w:cs="Arial"/>
          <w:highlight w:val="yellow"/>
        </w:rPr>
        <w:t>ąca na północ od Przedborza. Wzgórza te stanowią północno-zachodnią</w:t>
      </w:r>
      <w:r w:rsidR="009670A5" w:rsidRPr="006765E2">
        <w:rPr>
          <w:rFonts w:ascii="Arial" w:hAnsi="Arial" w:cs="Arial"/>
          <w:highlight w:val="yellow"/>
        </w:rPr>
        <w:t xml:space="preserve"> </w:t>
      </w:r>
      <w:r w:rsidRPr="006765E2">
        <w:rPr>
          <w:rFonts w:ascii="Arial" w:hAnsi="Arial" w:cs="Arial"/>
          <w:highlight w:val="yellow"/>
        </w:rPr>
        <w:t>otoczkę Gór Świętokrzyskich. Na południe od Przedborza rozciąga się Pasmo</w:t>
      </w:r>
      <w:r w:rsidR="009670A5" w:rsidRPr="006765E2">
        <w:rPr>
          <w:rFonts w:ascii="Arial" w:hAnsi="Arial" w:cs="Arial"/>
          <w:highlight w:val="yellow"/>
        </w:rPr>
        <w:t xml:space="preserve"> </w:t>
      </w:r>
      <w:r w:rsidRPr="006765E2">
        <w:rPr>
          <w:rFonts w:ascii="Arial" w:hAnsi="Arial" w:cs="Arial"/>
          <w:highlight w:val="yellow"/>
        </w:rPr>
        <w:t>Przedborsko-Małogoskie, stanowiące północno-wschodnie obrze</w:t>
      </w:r>
      <w:r w:rsidR="009670A5" w:rsidRPr="006765E2">
        <w:rPr>
          <w:rFonts w:ascii="Arial" w:hAnsi="Arial" w:cs="Arial"/>
          <w:highlight w:val="yellow"/>
        </w:rPr>
        <w:t>ż</w:t>
      </w:r>
      <w:r w:rsidRPr="006765E2">
        <w:rPr>
          <w:rFonts w:ascii="Arial" w:hAnsi="Arial" w:cs="Arial"/>
          <w:highlight w:val="yellow"/>
        </w:rPr>
        <w:t>e Niecki</w:t>
      </w:r>
      <w:r w:rsidR="009670A5" w:rsidRPr="006765E2">
        <w:rPr>
          <w:rFonts w:ascii="Arial" w:hAnsi="Arial" w:cs="Arial"/>
          <w:highlight w:val="yellow"/>
        </w:rPr>
        <w:t xml:space="preserve"> </w:t>
      </w:r>
      <w:r w:rsidRPr="006765E2">
        <w:rPr>
          <w:rFonts w:ascii="Arial" w:hAnsi="Arial" w:cs="Arial"/>
          <w:highlight w:val="yellow"/>
        </w:rPr>
        <w:t>Włoszczowskiej. Jest to podwójnie monoklinalne pasmo, zbudowane z wapieni</w:t>
      </w:r>
      <w:r w:rsidR="009670A5" w:rsidRPr="006765E2">
        <w:rPr>
          <w:rFonts w:ascii="Arial" w:hAnsi="Arial" w:cs="Arial"/>
          <w:highlight w:val="yellow"/>
        </w:rPr>
        <w:t xml:space="preserve"> </w:t>
      </w:r>
      <w:proofErr w:type="spellStart"/>
      <w:r w:rsidRPr="006765E2">
        <w:rPr>
          <w:rFonts w:ascii="Arial" w:hAnsi="Arial" w:cs="Arial"/>
          <w:highlight w:val="yellow"/>
        </w:rPr>
        <w:t>górnojurajskich</w:t>
      </w:r>
      <w:proofErr w:type="spellEnd"/>
      <w:r w:rsidRPr="006765E2">
        <w:rPr>
          <w:rFonts w:ascii="Arial" w:hAnsi="Arial" w:cs="Arial"/>
          <w:highlight w:val="yellow"/>
        </w:rPr>
        <w:t xml:space="preserve"> oraz piaskowców kredowych, które ciągnie się na przestrzeni ok. 6</w:t>
      </w:r>
      <w:r w:rsidR="009670A5" w:rsidRPr="006765E2">
        <w:rPr>
          <w:rFonts w:ascii="Arial" w:hAnsi="Arial" w:cs="Arial"/>
          <w:highlight w:val="yellow"/>
        </w:rPr>
        <w:t xml:space="preserve">0 </w:t>
      </w:r>
      <w:r w:rsidRPr="006765E2">
        <w:rPr>
          <w:rFonts w:ascii="Arial" w:hAnsi="Arial" w:cs="Arial"/>
          <w:highlight w:val="yellow"/>
        </w:rPr>
        <w:t>km pomiędzy Przedborzem a Małogoszczą. Wysokość względna pasma wynosi 60</w:t>
      </w:r>
      <w:r w:rsidR="009670A5" w:rsidRPr="006765E2">
        <w:rPr>
          <w:rFonts w:ascii="Arial" w:hAnsi="Arial" w:cs="Arial"/>
          <w:highlight w:val="yellow"/>
        </w:rPr>
        <w:t xml:space="preserve"> </w:t>
      </w:r>
      <w:r w:rsidRPr="006765E2">
        <w:rPr>
          <w:rFonts w:ascii="Arial" w:hAnsi="Arial" w:cs="Arial"/>
          <w:highlight w:val="yellow"/>
        </w:rPr>
        <w:t xml:space="preserve">-100 m. </w:t>
      </w:r>
      <w:r w:rsidR="009670A5" w:rsidRPr="006765E2">
        <w:rPr>
          <w:rFonts w:ascii="Arial" w:hAnsi="Arial" w:cs="Arial"/>
          <w:highlight w:val="yellow"/>
        </w:rPr>
        <w:t>Najwyższym</w:t>
      </w:r>
      <w:r w:rsidRPr="006765E2">
        <w:rPr>
          <w:rFonts w:ascii="Arial" w:hAnsi="Arial" w:cs="Arial"/>
          <w:highlight w:val="yellow"/>
        </w:rPr>
        <w:t xml:space="preserve"> wzniesieniem tego pasma, a jednocześnie </w:t>
      </w:r>
      <w:r w:rsidR="009670A5" w:rsidRPr="006765E2">
        <w:rPr>
          <w:rFonts w:ascii="Arial" w:hAnsi="Arial" w:cs="Arial"/>
          <w:highlight w:val="yellow"/>
        </w:rPr>
        <w:t xml:space="preserve">najwyższymi </w:t>
      </w:r>
      <w:r w:rsidRPr="006765E2">
        <w:rPr>
          <w:rFonts w:ascii="Arial" w:hAnsi="Arial" w:cs="Arial"/>
          <w:highlight w:val="yellow"/>
        </w:rPr>
        <w:t>punktami na obszarze gminy są: Fajna Ryba – 347 m n</w:t>
      </w:r>
      <w:r w:rsidR="009670A5" w:rsidRPr="006765E2">
        <w:rPr>
          <w:rFonts w:ascii="Arial" w:hAnsi="Arial" w:cs="Arial"/>
          <w:highlight w:val="yellow"/>
        </w:rPr>
        <w:t xml:space="preserve">. </w:t>
      </w:r>
      <w:r w:rsidRPr="006765E2">
        <w:rPr>
          <w:rFonts w:ascii="Arial" w:hAnsi="Arial" w:cs="Arial"/>
          <w:highlight w:val="yellow"/>
        </w:rPr>
        <w:t>p</w:t>
      </w:r>
      <w:r w:rsidR="009670A5" w:rsidRPr="006765E2">
        <w:rPr>
          <w:rFonts w:ascii="Arial" w:hAnsi="Arial" w:cs="Arial"/>
          <w:highlight w:val="yellow"/>
        </w:rPr>
        <w:t xml:space="preserve">. </w:t>
      </w:r>
      <w:r w:rsidRPr="006765E2">
        <w:rPr>
          <w:rFonts w:ascii="Arial" w:hAnsi="Arial" w:cs="Arial"/>
          <w:highlight w:val="yellow"/>
        </w:rPr>
        <w:t>m</w:t>
      </w:r>
      <w:r w:rsidR="009670A5" w:rsidRPr="006765E2">
        <w:rPr>
          <w:rFonts w:ascii="Arial" w:hAnsi="Arial" w:cs="Arial"/>
          <w:highlight w:val="yellow"/>
        </w:rPr>
        <w:t>.</w:t>
      </w:r>
      <w:r w:rsidRPr="006765E2">
        <w:rPr>
          <w:rFonts w:ascii="Arial" w:hAnsi="Arial" w:cs="Arial"/>
          <w:highlight w:val="yellow"/>
        </w:rPr>
        <w:t>, Góra Kozłowa – 336,8 m</w:t>
      </w:r>
      <w:r w:rsidR="009670A5" w:rsidRPr="006765E2">
        <w:rPr>
          <w:rFonts w:ascii="Arial" w:hAnsi="Arial" w:cs="Arial"/>
          <w:highlight w:val="yellow"/>
        </w:rPr>
        <w:t xml:space="preserve"> </w:t>
      </w:r>
      <w:r w:rsidRPr="006765E2">
        <w:rPr>
          <w:rFonts w:ascii="Arial" w:hAnsi="Arial" w:cs="Arial"/>
          <w:highlight w:val="yellow"/>
        </w:rPr>
        <w:t>n</w:t>
      </w:r>
      <w:r w:rsidR="009670A5" w:rsidRPr="006765E2">
        <w:rPr>
          <w:rFonts w:ascii="Arial" w:hAnsi="Arial" w:cs="Arial"/>
          <w:highlight w:val="yellow"/>
        </w:rPr>
        <w:t xml:space="preserve">. </w:t>
      </w:r>
      <w:r w:rsidRPr="006765E2">
        <w:rPr>
          <w:rFonts w:ascii="Arial" w:hAnsi="Arial" w:cs="Arial"/>
          <w:highlight w:val="yellow"/>
        </w:rPr>
        <w:t>p</w:t>
      </w:r>
      <w:r w:rsidR="009670A5" w:rsidRPr="006765E2">
        <w:rPr>
          <w:rFonts w:ascii="Arial" w:hAnsi="Arial" w:cs="Arial"/>
          <w:highlight w:val="yellow"/>
        </w:rPr>
        <w:t xml:space="preserve">. </w:t>
      </w:r>
      <w:r w:rsidRPr="006765E2">
        <w:rPr>
          <w:rFonts w:ascii="Arial" w:hAnsi="Arial" w:cs="Arial"/>
          <w:highlight w:val="yellow"/>
        </w:rPr>
        <w:t>m</w:t>
      </w:r>
      <w:r w:rsidR="009670A5" w:rsidRPr="006765E2">
        <w:rPr>
          <w:rFonts w:ascii="Arial" w:hAnsi="Arial" w:cs="Arial"/>
          <w:highlight w:val="yellow"/>
        </w:rPr>
        <w:t>.</w:t>
      </w:r>
      <w:r w:rsidRPr="006765E2">
        <w:rPr>
          <w:rFonts w:ascii="Arial" w:hAnsi="Arial" w:cs="Arial"/>
          <w:highlight w:val="yellow"/>
        </w:rPr>
        <w:t xml:space="preserve"> i Góra za Starą Wsią – 297,1 m n</w:t>
      </w:r>
      <w:r w:rsidR="009670A5" w:rsidRPr="006765E2">
        <w:rPr>
          <w:rFonts w:ascii="Arial" w:hAnsi="Arial" w:cs="Arial"/>
          <w:highlight w:val="yellow"/>
        </w:rPr>
        <w:t xml:space="preserve">. </w:t>
      </w:r>
      <w:r w:rsidRPr="006765E2">
        <w:rPr>
          <w:rFonts w:ascii="Arial" w:hAnsi="Arial" w:cs="Arial"/>
          <w:highlight w:val="yellow"/>
        </w:rPr>
        <w:t>p</w:t>
      </w:r>
      <w:r w:rsidR="009670A5" w:rsidRPr="006765E2">
        <w:rPr>
          <w:rFonts w:ascii="Arial" w:hAnsi="Arial" w:cs="Arial"/>
          <w:highlight w:val="yellow"/>
        </w:rPr>
        <w:t xml:space="preserve">. </w:t>
      </w:r>
      <w:r w:rsidRPr="006765E2">
        <w:rPr>
          <w:rFonts w:ascii="Arial" w:hAnsi="Arial" w:cs="Arial"/>
          <w:highlight w:val="yellow"/>
        </w:rPr>
        <w:t xml:space="preserve">m. </w:t>
      </w:r>
      <w:r w:rsidR="009670A5" w:rsidRPr="006765E2">
        <w:rPr>
          <w:rFonts w:ascii="Arial" w:hAnsi="Arial" w:cs="Arial"/>
          <w:highlight w:val="yellow"/>
        </w:rPr>
        <w:t>Najniżej</w:t>
      </w:r>
      <w:r w:rsidRPr="006765E2">
        <w:rPr>
          <w:rFonts w:ascii="Arial" w:hAnsi="Arial" w:cs="Arial"/>
          <w:highlight w:val="yellow"/>
        </w:rPr>
        <w:t xml:space="preserve"> </w:t>
      </w:r>
      <w:r w:rsidR="009670A5" w:rsidRPr="006765E2">
        <w:rPr>
          <w:rFonts w:ascii="Arial" w:hAnsi="Arial" w:cs="Arial"/>
          <w:highlight w:val="yellow"/>
        </w:rPr>
        <w:t>położona</w:t>
      </w:r>
      <w:r w:rsidRPr="006765E2">
        <w:rPr>
          <w:rFonts w:ascii="Arial" w:hAnsi="Arial" w:cs="Arial"/>
          <w:highlight w:val="yellow"/>
        </w:rPr>
        <w:t xml:space="preserve"> jest dolina Pilicy – 180</w:t>
      </w:r>
      <w:r w:rsidR="009670A5" w:rsidRPr="006765E2">
        <w:rPr>
          <w:rFonts w:ascii="Arial" w:hAnsi="Arial" w:cs="Arial"/>
          <w:highlight w:val="yellow"/>
        </w:rPr>
        <w:t xml:space="preserve"> </w:t>
      </w:r>
      <w:r w:rsidRPr="006765E2">
        <w:rPr>
          <w:rFonts w:ascii="Arial" w:hAnsi="Arial" w:cs="Arial"/>
          <w:highlight w:val="yellow"/>
        </w:rPr>
        <w:t>-</w:t>
      </w:r>
      <w:r w:rsidR="009670A5" w:rsidRPr="006765E2">
        <w:rPr>
          <w:rFonts w:ascii="Arial" w:hAnsi="Arial" w:cs="Arial"/>
          <w:highlight w:val="yellow"/>
        </w:rPr>
        <w:t xml:space="preserve"> </w:t>
      </w:r>
      <w:r w:rsidRPr="006765E2">
        <w:rPr>
          <w:rFonts w:ascii="Arial" w:hAnsi="Arial" w:cs="Arial"/>
          <w:highlight w:val="yellow"/>
        </w:rPr>
        <w:t>185 m n</w:t>
      </w:r>
      <w:r w:rsidR="009670A5" w:rsidRPr="006765E2">
        <w:rPr>
          <w:rFonts w:ascii="Arial" w:hAnsi="Arial" w:cs="Arial"/>
          <w:highlight w:val="yellow"/>
        </w:rPr>
        <w:t xml:space="preserve">. </w:t>
      </w:r>
      <w:r w:rsidRPr="006765E2">
        <w:rPr>
          <w:rFonts w:ascii="Arial" w:hAnsi="Arial" w:cs="Arial"/>
          <w:highlight w:val="yellow"/>
        </w:rPr>
        <w:t>p</w:t>
      </w:r>
      <w:r w:rsidR="009670A5" w:rsidRPr="006765E2">
        <w:rPr>
          <w:rFonts w:ascii="Arial" w:hAnsi="Arial" w:cs="Arial"/>
          <w:highlight w:val="yellow"/>
        </w:rPr>
        <w:t xml:space="preserve">. </w:t>
      </w:r>
      <w:r w:rsidRPr="006765E2">
        <w:rPr>
          <w:rFonts w:ascii="Arial" w:hAnsi="Arial" w:cs="Arial"/>
          <w:highlight w:val="yellow"/>
        </w:rPr>
        <w:t>m</w:t>
      </w:r>
      <w:r w:rsidR="009670A5" w:rsidRPr="006765E2">
        <w:rPr>
          <w:rFonts w:ascii="Arial" w:hAnsi="Arial" w:cs="Arial"/>
          <w:highlight w:val="yellow"/>
        </w:rPr>
        <w:t xml:space="preserve">. </w:t>
      </w:r>
      <w:r w:rsidRPr="006765E2">
        <w:rPr>
          <w:rFonts w:ascii="Arial" w:hAnsi="Arial" w:cs="Arial"/>
          <w:highlight w:val="yellow"/>
        </w:rPr>
        <w:t>, oraz północna część gminy, wznosząca się przeciętnie 200 m n</w:t>
      </w:r>
      <w:r w:rsidR="009670A5" w:rsidRPr="006765E2">
        <w:rPr>
          <w:rFonts w:ascii="Arial" w:hAnsi="Arial" w:cs="Arial"/>
          <w:highlight w:val="yellow"/>
        </w:rPr>
        <w:t xml:space="preserve">. </w:t>
      </w:r>
      <w:r w:rsidRPr="006765E2">
        <w:rPr>
          <w:rFonts w:ascii="Arial" w:hAnsi="Arial" w:cs="Arial"/>
          <w:highlight w:val="yellow"/>
        </w:rPr>
        <w:t>p</w:t>
      </w:r>
      <w:r w:rsidR="009670A5" w:rsidRPr="006765E2">
        <w:rPr>
          <w:rFonts w:ascii="Arial" w:hAnsi="Arial" w:cs="Arial"/>
          <w:highlight w:val="yellow"/>
        </w:rPr>
        <w:t xml:space="preserve">. </w:t>
      </w:r>
      <w:r w:rsidRPr="006765E2">
        <w:rPr>
          <w:rFonts w:ascii="Arial" w:hAnsi="Arial" w:cs="Arial"/>
          <w:highlight w:val="yellow"/>
        </w:rPr>
        <w:t>m.</w:t>
      </w:r>
      <w:r w:rsidR="00183691">
        <w:tab/>
      </w:r>
      <w:r w:rsidR="00183691" w:rsidRPr="009670A5">
        <w:rPr>
          <w:rFonts w:ascii="Arial" w:hAnsi="Arial" w:cs="Arial"/>
        </w:rPr>
        <w:t xml:space="preserve">     </w:t>
      </w:r>
    </w:p>
    <w:p w14:paraId="36EC6B9F" w14:textId="77777777" w:rsidR="009670A5" w:rsidRPr="009828DE" w:rsidRDefault="009670A5" w:rsidP="009670A5">
      <w:pPr>
        <w:pStyle w:val="Akapitzlist"/>
        <w:spacing w:after="0" w:line="360" w:lineRule="auto"/>
        <w:ind w:left="0"/>
        <w:jc w:val="both"/>
        <w:rPr>
          <w:rFonts w:ascii="Arial" w:hAnsi="Arial" w:cs="Arial"/>
          <w:highlight w:val="yellow"/>
        </w:rPr>
      </w:pPr>
      <w:r w:rsidRPr="009828DE">
        <w:rPr>
          <w:rFonts w:ascii="Arial" w:hAnsi="Arial" w:cs="Arial"/>
          <w:highlight w:val="yellow"/>
        </w:rPr>
        <w:t>Na obszarze miejskim i wiejskim gminy zostały wydzielone priorytetowe strefy polityki przestrzenne:</w:t>
      </w:r>
    </w:p>
    <w:p w14:paraId="5E49D8F1" w14:textId="58987470" w:rsidR="00463101" w:rsidRDefault="009670A5" w:rsidP="00463101">
      <w:pPr>
        <w:pStyle w:val="Akapitzlist"/>
        <w:spacing w:after="0" w:line="360" w:lineRule="auto"/>
        <w:ind w:left="0"/>
        <w:jc w:val="both"/>
        <w:rPr>
          <w:rFonts w:ascii="Arial" w:hAnsi="Arial" w:cs="Arial"/>
          <w:b/>
          <w:bCs/>
        </w:rPr>
      </w:pPr>
      <w:r w:rsidRPr="009828DE">
        <w:rPr>
          <w:rFonts w:ascii="Arial" w:hAnsi="Arial" w:cs="Arial"/>
          <w:highlight w:val="yellow"/>
        </w:rPr>
        <w:lastRenderedPageBreak/>
        <w:tab/>
      </w:r>
      <w:r w:rsidR="00463101" w:rsidRPr="009828DE">
        <w:rPr>
          <w:rFonts w:ascii="Arial" w:hAnsi="Arial" w:cs="Arial"/>
          <w:b/>
          <w:bCs/>
          <w:highlight w:val="yellow"/>
        </w:rPr>
        <w:t xml:space="preserve">Ustalenia i rekomendacje w zakresie kształtowania prowadzenia polityki przestrzennej w mieście i gminie </w:t>
      </w:r>
      <w:r w:rsidR="009828DE">
        <w:rPr>
          <w:rFonts w:ascii="Arial" w:hAnsi="Arial" w:cs="Arial"/>
          <w:b/>
          <w:bCs/>
          <w:highlight w:val="yellow"/>
        </w:rPr>
        <w:t>Masłowice</w:t>
      </w:r>
      <w:r w:rsidR="00463101" w:rsidRPr="009828DE">
        <w:rPr>
          <w:rFonts w:ascii="Arial" w:hAnsi="Arial" w:cs="Arial"/>
          <w:b/>
          <w:bCs/>
          <w:highlight w:val="yellow"/>
        </w:rPr>
        <w:t>:</w:t>
      </w:r>
    </w:p>
    <w:p w14:paraId="312B1A1B" w14:textId="77C5F1B2" w:rsidR="002374DC" w:rsidRDefault="002374DC" w:rsidP="00183691">
      <w:pPr>
        <w:jc w:val="center"/>
      </w:pPr>
    </w:p>
    <w:p w14:paraId="1FF5C704" w14:textId="1C966DC5" w:rsidR="00AC6BD0" w:rsidRPr="000310D8" w:rsidRDefault="00AC6BD0" w:rsidP="000310D8">
      <w:pPr>
        <w:spacing w:after="0" w:line="360" w:lineRule="auto"/>
        <w:jc w:val="both"/>
        <w:rPr>
          <w:rFonts w:ascii="Arial" w:hAnsi="Arial" w:cs="Arial"/>
        </w:rPr>
      </w:pPr>
    </w:p>
    <w:p w14:paraId="5D4A8FC5" w14:textId="64635F6F" w:rsidR="007E1517" w:rsidRPr="002374DC" w:rsidRDefault="007E1517" w:rsidP="002374DC">
      <w:pPr>
        <w:spacing w:after="0" w:line="360" w:lineRule="auto"/>
        <w:ind w:firstLine="708"/>
        <w:jc w:val="both"/>
        <w:rPr>
          <w:rFonts w:ascii="Arial" w:hAnsi="Arial" w:cs="Arial"/>
        </w:rPr>
      </w:pPr>
    </w:p>
    <w:p w14:paraId="417ACA27" w14:textId="7CC9C25E" w:rsidR="00992012" w:rsidRDefault="00992012" w:rsidP="00992012">
      <w:pPr>
        <w:pStyle w:val="Nagwek3"/>
      </w:pPr>
      <w:bookmarkStart w:id="13" w:name="_Toc208397927"/>
      <w:r>
        <w:t>Budowa geologiczna i warunki glebowe</w:t>
      </w:r>
      <w:bookmarkEnd w:id="13"/>
      <w:r>
        <w:t xml:space="preserve"> </w:t>
      </w:r>
    </w:p>
    <w:p w14:paraId="643B3DE2" w14:textId="38A259D5" w:rsidR="008C44CB" w:rsidRPr="00045766" w:rsidRDefault="008C44CB" w:rsidP="00045766">
      <w:pPr>
        <w:spacing w:after="0" w:line="360" w:lineRule="auto"/>
        <w:jc w:val="center"/>
        <w:rPr>
          <w:rFonts w:ascii="Arial" w:hAnsi="Arial" w:cs="Arial"/>
          <w:b/>
          <w:bCs/>
          <w:i/>
          <w:iCs/>
        </w:rPr>
      </w:pPr>
    </w:p>
    <w:p w14:paraId="0A43C0C2" w14:textId="233F9037" w:rsidR="00045766" w:rsidRPr="003D6874" w:rsidRDefault="00DA10DC" w:rsidP="003D6874">
      <w:pPr>
        <w:spacing w:after="0" w:line="360" w:lineRule="auto"/>
        <w:ind w:firstLine="709"/>
        <w:jc w:val="both"/>
        <w:rPr>
          <w:rFonts w:ascii="Arial" w:hAnsi="Arial" w:cs="Arial"/>
        </w:rPr>
      </w:pPr>
      <w:r w:rsidRPr="00DA10DC">
        <w:rPr>
          <w:rFonts w:ascii="Arial" w:hAnsi="Arial" w:cs="Arial"/>
        </w:rPr>
        <w:t xml:space="preserve">Wg podziału </w:t>
      </w:r>
      <w:proofErr w:type="spellStart"/>
      <w:r w:rsidRPr="00DA10DC">
        <w:rPr>
          <w:rFonts w:ascii="Arial" w:hAnsi="Arial" w:cs="Arial"/>
        </w:rPr>
        <w:t>fizyczno</w:t>
      </w:r>
      <w:proofErr w:type="spellEnd"/>
      <w:r w:rsidRPr="00DA10DC">
        <w:rPr>
          <w:rFonts w:ascii="Arial" w:hAnsi="Arial" w:cs="Arial"/>
        </w:rPr>
        <w:t xml:space="preserve"> – geograficznego Polski J. Kondrackiego przedmiotowy teren w całości leży w prowincji Wyżyn Polskich w </w:t>
      </w:r>
      <w:proofErr w:type="spellStart"/>
      <w:r w:rsidRPr="00DA10DC">
        <w:rPr>
          <w:rFonts w:ascii="Arial" w:hAnsi="Arial" w:cs="Arial"/>
        </w:rPr>
        <w:t>podprowincji</w:t>
      </w:r>
      <w:proofErr w:type="spellEnd"/>
      <w:r w:rsidRPr="00DA10DC">
        <w:rPr>
          <w:rFonts w:ascii="Arial" w:hAnsi="Arial" w:cs="Arial"/>
        </w:rPr>
        <w:t xml:space="preserve"> Wyżyna Małopolska. Gmina należy do </w:t>
      </w:r>
      <w:proofErr w:type="spellStart"/>
      <w:r w:rsidRPr="00DA10DC">
        <w:rPr>
          <w:rFonts w:ascii="Arial" w:hAnsi="Arial" w:cs="Arial"/>
        </w:rPr>
        <w:t>mezoregionu</w:t>
      </w:r>
      <w:proofErr w:type="spellEnd"/>
      <w:r w:rsidRPr="00DA10DC">
        <w:rPr>
          <w:rFonts w:ascii="Arial" w:hAnsi="Arial" w:cs="Arial"/>
        </w:rPr>
        <w:t xml:space="preserve"> Wzgórza Radomszczańskie, zaś niewielki fragment w części południowej do Niecki Włoszczowskiej. Wzgórza Radomszczańskie oraz Niecka Włoszczowska wchodzą w skład makroregionu zwanego Wyżyną Przedborską. Niecka Włoszczowska pod względem budowy i ukształtowania powierzchni ma formę misy o płaskim dnie i wyniesionych brzegach. Cechuje ją rzeźba </w:t>
      </w:r>
      <w:proofErr w:type="spellStart"/>
      <w:r w:rsidRPr="00DA10DC">
        <w:rPr>
          <w:rFonts w:ascii="Arial" w:hAnsi="Arial" w:cs="Arial"/>
        </w:rPr>
        <w:t>płaskorówninna</w:t>
      </w:r>
      <w:proofErr w:type="spellEnd"/>
      <w:r w:rsidRPr="00DA10DC">
        <w:rPr>
          <w:rFonts w:ascii="Arial" w:hAnsi="Arial" w:cs="Arial"/>
        </w:rPr>
        <w:t xml:space="preserve">, mało zróżnicowana morfologicznie. Jej kredowe podłoże pokrywają czwartorzędowe piaski uformowane w wydmy, pomiędzy którymi występują tereny </w:t>
      </w:r>
      <w:proofErr w:type="spellStart"/>
      <w:r w:rsidRPr="00DA10DC">
        <w:rPr>
          <w:rFonts w:ascii="Arial" w:hAnsi="Arial" w:cs="Arial"/>
        </w:rPr>
        <w:t>podmo</w:t>
      </w:r>
      <w:proofErr w:type="spellEnd"/>
      <w:r w:rsidRPr="00DA10DC">
        <w:rPr>
          <w:rFonts w:ascii="Arial" w:hAnsi="Arial" w:cs="Arial"/>
        </w:rPr>
        <w:t xml:space="preserve"> </w:t>
      </w:r>
      <w:proofErr w:type="spellStart"/>
      <w:r w:rsidRPr="003D6874">
        <w:rPr>
          <w:rFonts w:ascii="Arial" w:hAnsi="Arial" w:cs="Arial"/>
        </w:rPr>
        <w:t>kłe</w:t>
      </w:r>
      <w:proofErr w:type="spellEnd"/>
      <w:r w:rsidRPr="003D6874">
        <w:rPr>
          <w:rFonts w:ascii="Arial" w:hAnsi="Arial" w:cs="Arial"/>
        </w:rPr>
        <w:t xml:space="preserve">, bagniste i zatorfione. Wzgórza Radomszczańskie zbudowane są z utworów </w:t>
      </w:r>
      <w:proofErr w:type="spellStart"/>
      <w:r w:rsidRPr="003D6874">
        <w:rPr>
          <w:rFonts w:ascii="Arial" w:hAnsi="Arial" w:cs="Arial"/>
        </w:rPr>
        <w:t>górnojurajskich</w:t>
      </w:r>
      <w:proofErr w:type="spellEnd"/>
      <w:r w:rsidRPr="003D6874">
        <w:rPr>
          <w:rFonts w:ascii="Arial" w:hAnsi="Arial" w:cs="Arial"/>
        </w:rPr>
        <w:t xml:space="preserve"> kredowych pokrytych osadami czwartorzędowymi. Utwory jurajskie występują tylko w południowo – zachodniej części gminy. Cechą charakterystyczną tego obszaru jest duża ilość pagórków i równin </w:t>
      </w:r>
      <w:proofErr w:type="spellStart"/>
      <w:r w:rsidRPr="003D6874">
        <w:rPr>
          <w:rFonts w:ascii="Arial" w:hAnsi="Arial" w:cs="Arial"/>
        </w:rPr>
        <w:t>kemowych</w:t>
      </w:r>
      <w:proofErr w:type="spellEnd"/>
      <w:r w:rsidRPr="003D6874">
        <w:rPr>
          <w:rFonts w:ascii="Arial" w:hAnsi="Arial" w:cs="Arial"/>
        </w:rPr>
        <w:t xml:space="preserve"> o schodowo obniżających się powierzchniach.</w:t>
      </w:r>
    </w:p>
    <w:p w14:paraId="6117E65B" w14:textId="77777777" w:rsidR="003D6874" w:rsidRPr="003D6874" w:rsidRDefault="003D6874" w:rsidP="003D6874">
      <w:pPr>
        <w:spacing w:after="0" w:line="360" w:lineRule="auto"/>
        <w:ind w:firstLine="709"/>
        <w:rPr>
          <w:rStyle w:val="markedcontent"/>
          <w:rFonts w:ascii="Arial" w:hAnsi="Arial" w:cs="Arial"/>
        </w:rPr>
      </w:pPr>
      <w:r w:rsidRPr="003D6874">
        <w:rPr>
          <w:rStyle w:val="markedcontent"/>
          <w:rFonts w:ascii="Arial" w:hAnsi="Arial" w:cs="Arial"/>
        </w:rPr>
        <w:t xml:space="preserve">Wzgórza Radomszczańskie charakteryzują się dużą ilością pagórków i równin </w:t>
      </w:r>
      <w:proofErr w:type="spellStart"/>
      <w:r w:rsidRPr="003D6874">
        <w:rPr>
          <w:rStyle w:val="markedcontent"/>
          <w:rFonts w:ascii="Arial" w:hAnsi="Arial" w:cs="Arial"/>
        </w:rPr>
        <w:t>kemowych</w:t>
      </w:r>
      <w:proofErr w:type="spellEnd"/>
      <w:r w:rsidRPr="003D6874">
        <w:rPr>
          <w:rStyle w:val="markedcontent"/>
          <w:rFonts w:ascii="Arial" w:hAnsi="Arial" w:cs="Arial"/>
        </w:rPr>
        <w:t xml:space="preserve"> o schodowo obniżających się powierzchniach. Teren wzgórz zbudowany jest z wapieni </w:t>
      </w:r>
      <w:proofErr w:type="spellStart"/>
      <w:r w:rsidRPr="003D6874">
        <w:rPr>
          <w:rStyle w:val="markedcontent"/>
          <w:rFonts w:ascii="Arial" w:hAnsi="Arial" w:cs="Arial"/>
        </w:rPr>
        <w:t>górnojurajskich</w:t>
      </w:r>
      <w:proofErr w:type="spellEnd"/>
      <w:r w:rsidRPr="003D6874">
        <w:rPr>
          <w:rStyle w:val="markedcontent"/>
          <w:rFonts w:ascii="Arial" w:hAnsi="Arial" w:cs="Arial"/>
        </w:rPr>
        <w:t>, piaskowców kredowych i pokryty utworami czwartorzędowymi.</w:t>
      </w:r>
    </w:p>
    <w:p w14:paraId="6CED1BC1" w14:textId="77777777" w:rsidR="003D6874" w:rsidRPr="003D6874" w:rsidRDefault="003D6874" w:rsidP="003D6874">
      <w:pPr>
        <w:spacing w:after="0" w:line="360" w:lineRule="auto"/>
        <w:ind w:firstLine="709"/>
        <w:rPr>
          <w:rStyle w:val="markedcontent"/>
          <w:rFonts w:ascii="Arial" w:hAnsi="Arial" w:cs="Arial"/>
        </w:rPr>
      </w:pPr>
      <w:r w:rsidRPr="003D6874">
        <w:rPr>
          <w:rStyle w:val="markedcontent"/>
          <w:rFonts w:ascii="Arial" w:hAnsi="Arial" w:cs="Arial"/>
        </w:rPr>
        <w:t xml:space="preserve">Niecka Włoszczowska charakteryzuje się małym zróżnicowaniem morfologicznym, występuje tu rzeźba </w:t>
      </w:r>
      <w:proofErr w:type="spellStart"/>
      <w:r w:rsidRPr="003D6874">
        <w:rPr>
          <w:rStyle w:val="markedcontent"/>
          <w:rFonts w:ascii="Arial" w:hAnsi="Arial" w:cs="Arial"/>
        </w:rPr>
        <w:t>płaskorówninna</w:t>
      </w:r>
      <w:proofErr w:type="spellEnd"/>
      <w:r w:rsidRPr="003D6874">
        <w:rPr>
          <w:rStyle w:val="markedcontent"/>
          <w:rFonts w:ascii="Arial" w:hAnsi="Arial" w:cs="Arial"/>
        </w:rPr>
        <w:t>. Pod względem ukształtowania powierzchni ma ona formę misy (płaskie dno i wyniesione brzegi). Podłoże niecki stanowią czwartorzędowe piaski utworzone w wydmy, pomiędzy którymi występują tereny podmokłe i bagniste.</w:t>
      </w:r>
    </w:p>
    <w:p w14:paraId="3F1D461F" w14:textId="12B782A6" w:rsidR="003D6874" w:rsidRPr="003D6874" w:rsidRDefault="003D6874" w:rsidP="003D6874">
      <w:pPr>
        <w:spacing w:after="0" w:line="360" w:lineRule="auto"/>
        <w:ind w:firstLine="709"/>
        <w:rPr>
          <w:rFonts w:ascii="Arial" w:hAnsi="Arial" w:cs="Arial"/>
        </w:rPr>
      </w:pPr>
      <w:r w:rsidRPr="003D6874">
        <w:rPr>
          <w:rStyle w:val="markedcontent"/>
          <w:rFonts w:ascii="Arial" w:hAnsi="Arial" w:cs="Arial"/>
        </w:rPr>
        <w:t>Najwyższym wzniesieniem gminy Masłowice jest Góra Chełmo (323 m n.p.m.). Teren gminy położony jest w dorzeczu Pilicy, natomiast najważniejszymi rzekami występującymi na jej obszarze są: Luciąża i Strumień.</w:t>
      </w:r>
    </w:p>
    <w:p w14:paraId="1A6CB803" w14:textId="14CF77CF" w:rsidR="00DA10DC" w:rsidRDefault="008C4B1C" w:rsidP="003D6874">
      <w:pPr>
        <w:spacing w:after="0" w:line="360" w:lineRule="auto"/>
        <w:ind w:firstLine="709"/>
        <w:jc w:val="both"/>
        <w:rPr>
          <w:rFonts w:ascii="Arial" w:hAnsi="Arial" w:cs="Arial"/>
        </w:rPr>
      </w:pPr>
      <w:r w:rsidRPr="003D6874">
        <w:rPr>
          <w:rFonts w:ascii="Arial" w:hAnsi="Arial" w:cs="Arial"/>
        </w:rPr>
        <w:t>Morfologia terenu Najsta</w:t>
      </w:r>
      <w:r w:rsidRPr="008C4B1C">
        <w:rPr>
          <w:rFonts w:ascii="Arial" w:hAnsi="Arial" w:cs="Arial"/>
        </w:rPr>
        <w:t xml:space="preserve">rszymi osadami nawierconymi w obrębie gminy Masłowice są utwory triasu środkowego i górnego. Wy kształcone są one w postaci wapieni, margli i dolomitów z przewarstwieniami iłowców, mułowców i </w:t>
      </w:r>
      <w:proofErr w:type="spellStart"/>
      <w:r w:rsidRPr="008C4B1C">
        <w:rPr>
          <w:rFonts w:ascii="Arial" w:hAnsi="Arial" w:cs="Arial"/>
        </w:rPr>
        <w:t>piaskow</w:t>
      </w:r>
      <w:proofErr w:type="spellEnd"/>
      <w:r w:rsidRPr="008C4B1C">
        <w:rPr>
          <w:rFonts w:ascii="Arial" w:hAnsi="Arial" w:cs="Arial"/>
        </w:rPr>
        <w:t xml:space="preserve"> </w:t>
      </w:r>
      <w:proofErr w:type="spellStart"/>
      <w:r w:rsidRPr="008C4B1C">
        <w:rPr>
          <w:rFonts w:ascii="Arial" w:hAnsi="Arial" w:cs="Arial"/>
        </w:rPr>
        <w:t>ców</w:t>
      </w:r>
      <w:proofErr w:type="spellEnd"/>
      <w:r w:rsidRPr="008C4B1C">
        <w:rPr>
          <w:rFonts w:ascii="Arial" w:hAnsi="Arial" w:cs="Arial"/>
        </w:rPr>
        <w:t xml:space="preserve">. Całkowita miąższość tych utworów jest zmienna i waha się od 39 do 822 m. Tak duże zróżnicowanie miąższości tych osadów związane jest z silnymi zaburzeniami tektonicznymi tych utworów w obrębie antykliny Chełma. Jura dolna wykształcona jest jako iłowce, mułowce i piaskowce drobnoziarniste (70 – 150 m), </w:t>
      </w:r>
      <w:proofErr w:type="spellStart"/>
      <w:r w:rsidRPr="008C4B1C">
        <w:rPr>
          <w:rFonts w:ascii="Arial" w:hAnsi="Arial" w:cs="Arial"/>
        </w:rPr>
        <w:t>nato</w:t>
      </w:r>
      <w:proofErr w:type="spellEnd"/>
      <w:r w:rsidRPr="008C4B1C">
        <w:rPr>
          <w:rFonts w:ascii="Arial" w:hAnsi="Arial" w:cs="Arial"/>
        </w:rPr>
        <w:t xml:space="preserve"> miast jura środkowa, jako piaskowce, łupki ilaste, mułowce, wapienie piaszczyste i margle. Jura górna </w:t>
      </w:r>
      <w:proofErr w:type="spellStart"/>
      <w:r w:rsidRPr="008C4B1C">
        <w:rPr>
          <w:rFonts w:ascii="Arial" w:hAnsi="Arial" w:cs="Arial"/>
        </w:rPr>
        <w:t>repre</w:t>
      </w:r>
      <w:proofErr w:type="spellEnd"/>
      <w:r w:rsidRPr="008C4B1C">
        <w:rPr>
          <w:rFonts w:ascii="Arial" w:hAnsi="Arial" w:cs="Arial"/>
        </w:rPr>
        <w:t xml:space="preserve"> </w:t>
      </w:r>
      <w:proofErr w:type="spellStart"/>
      <w:r w:rsidRPr="008C4B1C">
        <w:rPr>
          <w:rFonts w:ascii="Arial" w:hAnsi="Arial" w:cs="Arial"/>
        </w:rPr>
        <w:t>zentowana</w:t>
      </w:r>
      <w:proofErr w:type="spellEnd"/>
      <w:r w:rsidRPr="008C4B1C">
        <w:rPr>
          <w:rFonts w:ascii="Arial" w:hAnsi="Arial" w:cs="Arial"/>
        </w:rPr>
        <w:t xml:space="preserve"> jest przez wapienie i margle, tworzy najstarsze utwory </w:t>
      </w:r>
      <w:r w:rsidRPr="008C4B1C">
        <w:rPr>
          <w:rFonts w:ascii="Arial" w:hAnsi="Arial" w:cs="Arial"/>
        </w:rPr>
        <w:lastRenderedPageBreak/>
        <w:t xml:space="preserve">występujące na powierzchni antykliny Chełma. Można je obserwować w licznych kamieniołomach i odsłonięciach. Kreda dolna wykształcona jest w postaci piaskowców, piasków glaukonitowych i gez. Osady te występują w obrębie antykliny Chełma – Góry Chełmo i Smotryszowa – grzbiet Dmenina Pieszyc. Kreda górna wykształcona jest w postaci margli, wapieni, opok i gez. Trzeciorzęd reprezentowany jest przez iły, mułki, piaski i rumosze zwietrzelinowe. Występuje lokalnie w </w:t>
      </w:r>
      <w:proofErr w:type="spellStart"/>
      <w:r w:rsidRPr="008C4B1C">
        <w:rPr>
          <w:rFonts w:ascii="Arial" w:hAnsi="Arial" w:cs="Arial"/>
        </w:rPr>
        <w:t>obni</w:t>
      </w:r>
      <w:proofErr w:type="spellEnd"/>
      <w:r w:rsidRPr="008C4B1C">
        <w:rPr>
          <w:rFonts w:ascii="Arial" w:hAnsi="Arial" w:cs="Arial"/>
        </w:rPr>
        <w:t xml:space="preserve"> </w:t>
      </w:r>
      <w:proofErr w:type="spellStart"/>
      <w:r w:rsidRPr="008C4B1C">
        <w:rPr>
          <w:rFonts w:ascii="Arial" w:hAnsi="Arial" w:cs="Arial"/>
        </w:rPr>
        <w:t>żeniach</w:t>
      </w:r>
      <w:proofErr w:type="spellEnd"/>
      <w:r w:rsidRPr="008C4B1C">
        <w:rPr>
          <w:rFonts w:ascii="Arial" w:hAnsi="Arial" w:cs="Arial"/>
        </w:rPr>
        <w:t xml:space="preserve"> i lejach krasowych pod grubym nadkładem osadów czwartorzędowych. Strop utworów </w:t>
      </w:r>
      <w:proofErr w:type="spellStart"/>
      <w:r w:rsidRPr="008C4B1C">
        <w:rPr>
          <w:rFonts w:ascii="Arial" w:hAnsi="Arial" w:cs="Arial"/>
        </w:rPr>
        <w:t>podczwartorzędowych</w:t>
      </w:r>
      <w:proofErr w:type="spellEnd"/>
      <w:r w:rsidRPr="008C4B1C">
        <w:rPr>
          <w:rFonts w:ascii="Arial" w:hAnsi="Arial" w:cs="Arial"/>
        </w:rPr>
        <w:t xml:space="preserve"> występuje na rzędnych ok. 180 – 250 m n.p.m. Osady czwartorzędowe pokrywają 90 % powierzchni obszaru gminy. Miąższość ich jest zmienna i w obrębie dolin rzecznych może przekraczać 20 – 30 m. Na obszarze gminy można znaleźć ślady trzech zlodowaceń: południowopolskiego, środkowopolskiego oraz północnopolskiego. W czasie glacjału południowopolskiego osadzały się: piaski i żwiry wodnolodowcowe oraz gliny zwałowe. Po zlodowaceniu nastąpił interglacjał zwany wielkim, osadziły się wtedy utwory akumulacji rzecznej (piaski i żwiry) oraz utwory zastoiskowe (mułki jeziorne i gytie). Lądolód zlodowacenia środkowopolskiego pozostawił po sobie piaski i żwiry ozów, kemów oraz moren czołowych.</w:t>
      </w:r>
      <w:r w:rsidR="00AB5114" w:rsidRPr="00AB5114">
        <w:t xml:space="preserve"> </w:t>
      </w:r>
      <w:r w:rsidR="00AB5114" w:rsidRPr="00AB5114">
        <w:rPr>
          <w:rFonts w:ascii="Arial" w:hAnsi="Arial" w:cs="Arial"/>
        </w:rPr>
        <w:t xml:space="preserve">W okresie zlodowacenia północnopolskiego osadziły się piaski tarasów </w:t>
      </w:r>
      <w:proofErr w:type="spellStart"/>
      <w:r w:rsidR="00AB5114" w:rsidRPr="00AB5114">
        <w:rPr>
          <w:rFonts w:ascii="Arial" w:hAnsi="Arial" w:cs="Arial"/>
        </w:rPr>
        <w:t>nadzalewowych</w:t>
      </w:r>
      <w:proofErr w:type="spellEnd"/>
      <w:r w:rsidR="00AB5114" w:rsidRPr="00AB5114">
        <w:rPr>
          <w:rFonts w:ascii="Arial" w:hAnsi="Arial" w:cs="Arial"/>
        </w:rPr>
        <w:t xml:space="preserve"> rzeki Pilicy. Pod ko </w:t>
      </w:r>
      <w:proofErr w:type="spellStart"/>
      <w:r w:rsidR="00AB5114" w:rsidRPr="00AB5114">
        <w:rPr>
          <w:rFonts w:ascii="Arial" w:hAnsi="Arial" w:cs="Arial"/>
        </w:rPr>
        <w:t>niec</w:t>
      </w:r>
      <w:proofErr w:type="spellEnd"/>
      <w:r w:rsidR="00AB5114" w:rsidRPr="00AB5114">
        <w:rPr>
          <w:rFonts w:ascii="Arial" w:hAnsi="Arial" w:cs="Arial"/>
        </w:rPr>
        <w:t xml:space="preserve"> plejstocenu rozpoczął się proces powstawania wydm, który trwał aż do holocenu. W holocenie nastąpiła akumulacja piasków, namułów i torfów w dolinach rzecznych i zagłębieniach bezodpływowych. Obszar gminy Masłowice nie jest zbyt zasobny w surowce mineralne. Kopalinami mającymi znaczenie </w:t>
      </w:r>
      <w:proofErr w:type="spellStart"/>
      <w:r w:rsidR="00AB5114" w:rsidRPr="00AB5114">
        <w:rPr>
          <w:rFonts w:ascii="Arial" w:hAnsi="Arial" w:cs="Arial"/>
        </w:rPr>
        <w:t>surow</w:t>
      </w:r>
      <w:proofErr w:type="spellEnd"/>
      <w:r w:rsidR="00AB5114" w:rsidRPr="00AB5114">
        <w:rPr>
          <w:rFonts w:ascii="Arial" w:hAnsi="Arial" w:cs="Arial"/>
        </w:rPr>
        <w:t xml:space="preserve"> </w:t>
      </w:r>
      <w:proofErr w:type="spellStart"/>
      <w:r w:rsidR="00AB5114" w:rsidRPr="00AB5114">
        <w:rPr>
          <w:rFonts w:ascii="Arial" w:hAnsi="Arial" w:cs="Arial"/>
        </w:rPr>
        <w:t>cowe</w:t>
      </w:r>
      <w:proofErr w:type="spellEnd"/>
      <w:r w:rsidR="00AB5114" w:rsidRPr="00AB5114">
        <w:rPr>
          <w:rFonts w:ascii="Arial" w:hAnsi="Arial" w:cs="Arial"/>
        </w:rPr>
        <w:t xml:space="preserve"> są wapienie jurajskie, piaskowce kredowe, piaski i żwiry czwartorzędowe.</w:t>
      </w:r>
    </w:p>
    <w:p w14:paraId="63608869" w14:textId="2AFF41C0" w:rsidR="007F3898" w:rsidRPr="007F3898" w:rsidRDefault="007F3898" w:rsidP="007F3898">
      <w:pPr>
        <w:spacing w:after="0" w:line="360" w:lineRule="auto"/>
        <w:ind w:firstLine="708"/>
        <w:jc w:val="both"/>
        <w:rPr>
          <w:rFonts w:ascii="Arial" w:hAnsi="Arial" w:cs="Arial"/>
        </w:rPr>
      </w:pPr>
      <w:r>
        <w:rPr>
          <w:rFonts w:ascii="Arial" w:hAnsi="Arial" w:cs="Arial"/>
        </w:rPr>
        <w:t>G</w:t>
      </w:r>
      <w:r w:rsidRPr="007F3898">
        <w:rPr>
          <w:rFonts w:ascii="Arial" w:hAnsi="Arial" w:cs="Arial"/>
        </w:rPr>
        <w:t>leby Gminy Masłowice należą do zróżnicowanych typów, co wynika z uwarunkowań geologicznych i hydrologicznych regionu. Dominują gleby brunatne, płowe oraz bielicowe, typowe dla obszarów leśnych i rolniczych centralnej Polski.</w:t>
      </w:r>
    </w:p>
    <w:p w14:paraId="095E118B" w14:textId="77777777" w:rsidR="007F3898" w:rsidRPr="007F3898" w:rsidRDefault="007F3898" w:rsidP="00C73CB1">
      <w:pPr>
        <w:numPr>
          <w:ilvl w:val="0"/>
          <w:numId w:val="33"/>
        </w:numPr>
        <w:spacing w:after="0" w:line="360" w:lineRule="auto"/>
        <w:jc w:val="both"/>
        <w:rPr>
          <w:rFonts w:ascii="Arial" w:hAnsi="Arial" w:cs="Arial"/>
        </w:rPr>
      </w:pPr>
      <w:r w:rsidRPr="007F3898">
        <w:rPr>
          <w:rFonts w:ascii="Arial" w:hAnsi="Arial" w:cs="Arial"/>
        </w:rPr>
        <w:t>Gleby brunatne – występują głównie na terenach równinnych, charakteryzują się dobrą strukturą i średnią żyznością, sprzyjają uprawom zbóż i roślin okopowych.</w:t>
      </w:r>
    </w:p>
    <w:p w14:paraId="78D3BC76" w14:textId="77777777" w:rsidR="007F3898" w:rsidRPr="007F3898" w:rsidRDefault="007F3898" w:rsidP="00C73CB1">
      <w:pPr>
        <w:numPr>
          <w:ilvl w:val="0"/>
          <w:numId w:val="33"/>
        </w:numPr>
        <w:spacing w:after="0" w:line="360" w:lineRule="auto"/>
        <w:jc w:val="both"/>
        <w:rPr>
          <w:rFonts w:ascii="Arial" w:hAnsi="Arial" w:cs="Arial"/>
        </w:rPr>
      </w:pPr>
      <w:r w:rsidRPr="007F3898">
        <w:rPr>
          <w:rFonts w:ascii="Arial" w:hAnsi="Arial" w:cs="Arial"/>
        </w:rPr>
        <w:t>Gleby płowe – spotykane na obszarach o większym uwilgotnieniu, wymagają odpowiedniego nawożenia i melioracji.</w:t>
      </w:r>
    </w:p>
    <w:p w14:paraId="6DF1F932" w14:textId="77777777" w:rsidR="007F3898" w:rsidRPr="007F3898" w:rsidRDefault="007F3898" w:rsidP="00C73CB1">
      <w:pPr>
        <w:numPr>
          <w:ilvl w:val="0"/>
          <w:numId w:val="33"/>
        </w:numPr>
        <w:spacing w:after="0" w:line="360" w:lineRule="auto"/>
        <w:jc w:val="both"/>
        <w:rPr>
          <w:rFonts w:ascii="Arial" w:hAnsi="Arial" w:cs="Arial"/>
        </w:rPr>
      </w:pPr>
      <w:r w:rsidRPr="007F3898">
        <w:rPr>
          <w:rFonts w:ascii="Arial" w:hAnsi="Arial" w:cs="Arial"/>
        </w:rPr>
        <w:t>Gleby bielicowe – mniej żyzne, występują głównie w północnej części gminy, często porośnięte lasami sosnowymi.</w:t>
      </w:r>
    </w:p>
    <w:p w14:paraId="2215CCD5" w14:textId="2A68432A" w:rsidR="005E0E25" w:rsidRDefault="007F3898" w:rsidP="007F3898">
      <w:pPr>
        <w:spacing w:after="0" w:line="360" w:lineRule="auto"/>
        <w:ind w:firstLine="708"/>
        <w:jc w:val="both"/>
        <w:rPr>
          <w:rFonts w:ascii="Arial" w:hAnsi="Arial" w:cs="Arial"/>
        </w:rPr>
      </w:pPr>
      <w:r w:rsidRPr="007F3898">
        <w:rPr>
          <w:rFonts w:ascii="Arial" w:hAnsi="Arial" w:cs="Arial"/>
        </w:rPr>
        <w:t>Występują także lokalne obszary gleb organicznych (torfowych), szczególnie w dolinach cieków wodnych, które mają znaczenie dla retencji wodnej i bioróżnorodności.</w:t>
      </w:r>
    </w:p>
    <w:p w14:paraId="284B3856" w14:textId="03462C55" w:rsidR="005E0E25" w:rsidRDefault="005E0E25" w:rsidP="00EB414F">
      <w:pPr>
        <w:spacing w:after="0" w:line="360" w:lineRule="auto"/>
        <w:ind w:firstLine="708"/>
        <w:jc w:val="both"/>
        <w:rPr>
          <w:rFonts w:ascii="Arial" w:hAnsi="Arial" w:cs="Arial"/>
        </w:rPr>
      </w:pPr>
      <w:r w:rsidRPr="005E0E25">
        <w:rPr>
          <w:rFonts w:ascii="Arial" w:hAnsi="Arial" w:cs="Arial"/>
        </w:rPr>
        <w:t>Na obszarze gminy większe kompleksy gleb o najwyższej wartości fizykochemicznej i najwyższych klasach bonitacyjnych (</w:t>
      </w:r>
      <w:proofErr w:type="spellStart"/>
      <w:r w:rsidRPr="005E0E25">
        <w:rPr>
          <w:rFonts w:ascii="Arial" w:hAnsi="Arial" w:cs="Arial"/>
        </w:rPr>
        <w:t>kB</w:t>
      </w:r>
      <w:proofErr w:type="spellEnd"/>
      <w:r w:rsidRPr="005E0E25">
        <w:rPr>
          <w:rFonts w:ascii="Arial" w:hAnsi="Arial" w:cs="Arial"/>
        </w:rPr>
        <w:t xml:space="preserve">) występują na całym południowym obszarze opracowania. Między miejscowościami Granice, Chełmo, Kraszewice, Kawęczyn występują gleby o II i III </w:t>
      </w:r>
      <w:proofErr w:type="spellStart"/>
      <w:r w:rsidRPr="005E0E25">
        <w:rPr>
          <w:rFonts w:ascii="Arial" w:hAnsi="Arial" w:cs="Arial"/>
        </w:rPr>
        <w:t>kB</w:t>
      </w:r>
      <w:proofErr w:type="spellEnd"/>
      <w:r w:rsidRPr="005E0E25">
        <w:rPr>
          <w:rFonts w:ascii="Arial" w:hAnsi="Arial" w:cs="Arial"/>
        </w:rPr>
        <w:t xml:space="preserve">. Także w północno – wschodnim obszarze opracowania występują kompleksy </w:t>
      </w:r>
      <w:r w:rsidRPr="005E0E25">
        <w:rPr>
          <w:rFonts w:ascii="Arial" w:hAnsi="Arial" w:cs="Arial"/>
        </w:rPr>
        <w:lastRenderedPageBreak/>
        <w:t>gleb dobrych i bardzo dobrych. Sytuacja ta utrwala podstawowe funkcje gminy i stanowi szansę dla intensyfikacji produkcji rolniczej.</w:t>
      </w:r>
    </w:p>
    <w:p w14:paraId="2EA93070" w14:textId="77777777" w:rsidR="00EB414F" w:rsidRPr="00EB414F" w:rsidRDefault="00EB414F" w:rsidP="00EB414F">
      <w:pPr>
        <w:spacing w:after="0" w:line="360" w:lineRule="auto"/>
        <w:ind w:firstLine="708"/>
        <w:jc w:val="both"/>
        <w:rPr>
          <w:rFonts w:ascii="Arial" w:hAnsi="Arial" w:cs="Arial"/>
        </w:rPr>
      </w:pPr>
      <w:r w:rsidRPr="00EB414F">
        <w:rPr>
          <w:rFonts w:ascii="Arial" w:hAnsi="Arial" w:cs="Arial"/>
        </w:rPr>
        <w:t>Warunki geologiczne i glebowe mają istotne znaczenie dla realizacji celów Strategii Rozwoju Gminy Masłowice:</w:t>
      </w:r>
    </w:p>
    <w:p w14:paraId="2BB40EA2" w14:textId="77777777" w:rsidR="00EB414F" w:rsidRPr="00EB414F" w:rsidRDefault="00EB414F" w:rsidP="00C73CB1">
      <w:pPr>
        <w:numPr>
          <w:ilvl w:val="0"/>
          <w:numId w:val="34"/>
        </w:numPr>
        <w:spacing w:after="0" w:line="360" w:lineRule="auto"/>
        <w:jc w:val="both"/>
        <w:rPr>
          <w:rFonts w:ascii="Arial" w:hAnsi="Arial" w:cs="Arial"/>
        </w:rPr>
      </w:pPr>
      <w:r w:rsidRPr="00EB414F">
        <w:rPr>
          <w:rFonts w:ascii="Arial" w:hAnsi="Arial" w:cs="Arial"/>
        </w:rPr>
        <w:t>Wpływają na lokalizację inwestycji infrastrukturalnych, w tym dróg, obiektów publicznych i instalacji wodno-kanalizacyjnych.</w:t>
      </w:r>
    </w:p>
    <w:p w14:paraId="35A21D71" w14:textId="77777777" w:rsidR="00EB414F" w:rsidRPr="00EB414F" w:rsidRDefault="00EB414F" w:rsidP="00C73CB1">
      <w:pPr>
        <w:numPr>
          <w:ilvl w:val="0"/>
          <w:numId w:val="34"/>
        </w:numPr>
        <w:spacing w:after="0" w:line="360" w:lineRule="auto"/>
        <w:jc w:val="both"/>
        <w:rPr>
          <w:rFonts w:ascii="Arial" w:hAnsi="Arial" w:cs="Arial"/>
        </w:rPr>
      </w:pPr>
      <w:r w:rsidRPr="00EB414F">
        <w:rPr>
          <w:rFonts w:ascii="Arial" w:hAnsi="Arial" w:cs="Arial"/>
        </w:rPr>
        <w:t>Określają potencjał rolniczy gminy, co ma znaczenie dla rozwoju obszarów wiejskich i wsparcia lokalnych producentów.</w:t>
      </w:r>
    </w:p>
    <w:p w14:paraId="2750418F" w14:textId="77777777" w:rsidR="00EB414F" w:rsidRPr="00EB414F" w:rsidRDefault="00EB414F" w:rsidP="00C73CB1">
      <w:pPr>
        <w:numPr>
          <w:ilvl w:val="0"/>
          <w:numId w:val="34"/>
        </w:numPr>
        <w:spacing w:after="0" w:line="360" w:lineRule="auto"/>
        <w:jc w:val="both"/>
        <w:rPr>
          <w:rFonts w:ascii="Arial" w:hAnsi="Arial" w:cs="Arial"/>
        </w:rPr>
      </w:pPr>
      <w:r w:rsidRPr="00EB414F">
        <w:rPr>
          <w:rFonts w:ascii="Arial" w:hAnsi="Arial" w:cs="Arial"/>
        </w:rPr>
        <w:t>Wskazują obszary wymagające szczególnej ochrony środowiska, np. przed erozją, zanieczyszczeniem czy nadmierną eksploatacją.</w:t>
      </w:r>
    </w:p>
    <w:p w14:paraId="4CEFC5B1" w14:textId="77777777" w:rsidR="00EB414F" w:rsidRPr="00EB414F" w:rsidRDefault="00EB414F" w:rsidP="00EB414F">
      <w:pPr>
        <w:spacing w:after="0" w:line="360" w:lineRule="auto"/>
        <w:ind w:firstLine="708"/>
        <w:jc w:val="both"/>
        <w:rPr>
          <w:rFonts w:ascii="Arial" w:hAnsi="Arial" w:cs="Arial"/>
        </w:rPr>
      </w:pPr>
      <w:r w:rsidRPr="00EB414F">
        <w:rPr>
          <w:rFonts w:ascii="Arial" w:hAnsi="Arial" w:cs="Arial"/>
        </w:rPr>
        <w:t>Z uwagi na zróżnicowanie warunków glebowych, strategia powinna uwzględniać działania na rzecz poprawy jakości gleb, przeciwdziałania ich degradacji oraz wspierania zrównoważonego użytkowania gruntów.</w:t>
      </w:r>
    </w:p>
    <w:p w14:paraId="372766E6" w14:textId="77777777" w:rsidR="004872B5" w:rsidRPr="004715C2" w:rsidRDefault="004872B5" w:rsidP="00EB414F">
      <w:pPr>
        <w:autoSpaceDE w:val="0"/>
        <w:autoSpaceDN w:val="0"/>
        <w:adjustRightInd w:val="0"/>
        <w:spacing w:after="0" w:line="360" w:lineRule="auto"/>
        <w:jc w:val="both"/>
        <w:rPr>
          <w:rFonts w:ascii="Arial" w:hAnsi="Arial" w:cs="Arial"/>
        </w:rPr>
      </w:pPr>
    </w:p>
    <w:p w14:paraId="56E23B3A" w14:textId="75EBFE62" w:rsidR="00992012" w:rsidRDefault="00992012" w:rsidP="00992012">
      <w:pPr>
        <w:pStyle w:val="Nagwek3"/>
      </w:pPr>
      <w:bookmarkStart w:id="14" w:name="_Toc208397928"/>
      <w:r>
        <w:t>Warunki przyrodniczo – krajobrazowe</w:t>
      </w:r>
      <w:bookmarkEnd w:id="14"/>
      <w:r>
        <w:t xml:space="preserve"> </w:t>
      </w:r>
    </w:p>
    <w:p w14:paraId="5702F0FF" w14:textId="77777777" w:rsidR="00AD02AD" w:rsidRDefault="00AD02AD" w:rsidP="00AD02AD"/>
    <w:p w14:paraId="099A09A3" w14:textId="77777777" w:rsidR="00BB7EE1" w:rsidRPr="00BB7EE1" w:rsidRDefault="00BB7EE1" w:rsidP="00DF62F9">
      <w:pPr>
        <w:spacing w:after="0" w:line="360" w:lineRule="auto"/>
        <w:ind w:firstLine="360"/>
        <w:jc w:val="both"/>
        <w:rPr>
          <w:rFonts w:ascii="Arial" w:hAnsi="Arial" w:cs="Arial"/>
        </w:rPr>
      </w:pPr>
      <w:r w:rsidRPr="00BB7EE1">
        <w:rPr>
          <w:rFonts w:ascii="Arial" w:hAnsi="Arial" w:cs="Arial"/>
        </w:rPr>
        <w:t>Obszar gminy obejmuje tereny równinne i lekko faliste, typowe dla środkowej Polski. Krajobraz kształtowany jest przez mozaikę pól uprawnych, łąk, lasów oraz dolin rzecznych. Występują tu liczne cieki wodne, w tym dopływy rzeki Pilicy, które tworzą naturalne korytarze ekologiczne.</w:t>
      </w:r>
    </w:p>
    <w:p w14:paraId="757069BC" w14:textId="0A730FD2" w:rsidR="00BB7EE1" w:rsidRPr="00BB7EE1" w:rsidRDefault="00BB7EE1" w:rsidP="00C73CB1">
      <w:pPr>
        <w:numPr>
          <w:ilvl w:val="0"/>
          <w:numId w:val="35"/>
        </w:numPr>
        <w:spacing w:after="0" w:line="360" w:lineRule="auto"/>
        <w:jc w:val="both"/>
        <w:rPr>
          <w:rFonts w:ascii="Arial" w:hAnsi="Arial" w:cs="Arial"/>
        </w:rPr>
      </w:pPr>
      <w:r w:rsidRPr="00BB7EE1">
        <w:rPr>
          <w:rFonts w:ascii="Arial" w:hAnsi="Arial" w:cs="Arial"/>
        </w:rPr>
        <w:t>Dominują krajobrazy rolnicze z fragmentami lasów mieszanych</w:t>
      </w:r>
      <w:r>
        <w:rPr>
          <w:rFonts w:ascii="Arial" w:hAnsi="Arial" w:cs="Arial"/>
        </w:rPr>
        <w:t>;</w:t>
      </w:r>
    </w:p>
    <w:p w14:paraId="749541FC" w14:textId="5EE7E38C" w:rsidR="00BB7EE1" w:rsidRPr="00BB7EE1" w:rsidRDefault="00BB7EE1" w:rsidP="00C73CB1">
      <w:pPr>
        <w:numPr>
          <w:ilvl w:val="0"/>
          <w:numId w:val="35"/>
        </w:numPr>
        <w:spacing w:after="0" w:line="360" w:lineRule="auto"/>
        <w:jc w:val="both"/>
        <w:rPr>
          <w:rFonts w:ascii="Arial" w:hAnsi="Arial" w:cs="Arial"/>
        </w:rPr>
      </w:pPr>
      <w:r w:rsidRPr="00BB7EE1">
        <w:rPr>
          <w:rFonts w:ascii="Arial" w:hAnsi="Arial" w:cs="Arial"/>
        </w:rPr>
        <w:t>W północnej i wschodniej części gminy występują obszary o większym stopniu naturalności, z zachowanymi siedliskami leśnymi i mokradłami</w:t>
      </w:r>
      <w:r>
        <w:rPr>
          <w:rFonts w:ascii="Arial" w:hAnsi="Arial" w:cs="Arial"/>
        </w:rPr>
        <w:t>;</w:t>
      </w:r>
    </w:p>
    <w:p w14:paraId="1D1167F2" w14:textId="01115F7C" w:rsidR="00BB7EE1" w:rsidRPr="00BB7EE1" w:rsidRDefault="00BB7EE1" w:rsidP="00C73CB1">
      <w:pPr>
        <w:numPr>
          <w:ilvl w:val="0"/>
          <w:numId w:val="35"/>
        </w:numPr>
        <w:spacing w:after="0" w:line="360" w:lineRule="auto"/>
        <w:jc w:val="both"/>
        <w:rPr>
          <w:rFonts w:ascii="Arial" w:hAnsi="Arial" w:cs="Arial"/>
        </w:rPr>
      </w:pPr>
      <w:r w:rsidRPr="00BB7EE1">
        <w:rPr>
          <w:rFonts w:ascii="Arial" w:hAnsi="Arial" w:cs="Arial"/>
        </w:rPr>
        <w:t>Tereny dolin rzecznych, szczególnie Doliny Widawki i Górnej Pilicy, posiadają wysokie walory krajobrazowe i przyrodnicze</w:t>
      </w:r>
      <w:r>
        <w:rPr>
          <w:rFonts w:ascii="Arial" w:hAnsi="Arial" w:cs="Arial"/>
        </w:rPr>
        <w:t>.</w:t>
      </w:r>
    </w:p>
    <w:p w14:paraId="4F87D38E" w14:textId="77777777" w:rsidR="00291956" w:rsidRDefault="00291956" w:rsidP="00AD02AD">
      <w:pPr>
        <w:rPr>
          <w:rFonts w:ascii="Arial" w:hAnsi="Arial" w:cs="Arial"/>
        </w:rPr>
      </w:pPr>
    </w:p>
    <w:p w14:paraId="5AFDA53D" w14:textId="554A26F1" w:rsidR="00BB7EE1" w:rsidRPr="00291956" w:rsidRDefault="00291956" w:rsidP="005D53E4">
      <w:pPr>
        <w:spacing w:after="0" w:line="360" w:lineRule="auto"/>
        <w:jc w:val="both"/>
        <w:rPr>
          <w:rFonts w:ascii="Arial" w:hAnsi="Arial" w:cs="Arial"/>
        </w:rPr>
      </w:pPr>
      <w:r w:rsidRPr="00291956">
        <w:rPr>
          <w:rFonts w:ascii="Arial" w:hAnsi="Arial" w:cs="Arial"/>
        </w:rPr>
        <w:t xml:space="preserve">Na obszarze gminy </w:t>
      </w:r>
      <w:r>
        <w:rPr>
          <w:rFonts w:ascii="Arial" w:hAnsi="Arial" w:cs="Arial"/>
        </w:rPr>
        <w:t xml:space="preserve">znajduje się </w:t>
      </w:r>
      <w:r w:rsidR="005D53E4" w:rsidRPr="005D53E4">
        <w:rPr>
          <w:rFonts w:ascii="Arial" w:hAnsi="Arial" w:cs="Arial"/>
        </w:rPr>
        <w:t>form ochrony przyrody, które mają kluczowe znaczenie dla zachowania lokalnej bioróżnorodności</w:t>
      </w:r>
      <w:r w:rsidR="005D53E4">
        <w:rPr>
          <w:rFonts w:ascii="Arial" w:hAnsi="Arial" w:cs="Arial"/>
        </w:rPr>
        <w:t xml:space="preserve">. </w:t>
      </w:r>
      <w:r w:rsidR="00D02036" w:rsidRPr="00D02036">
        <w:rPr>
          <w:rFonts w:ascii="Arial" w:hAnsi="Arial" w:cs="Arial"/>
        </w:rPr>
        <w:t>Gmina Masłowice wyróżnia się bogactwem gatunkowym flory i fauny, szczególnie w obrębie obszarów chronionych.</w:t>
      </w:r>
      <w:r w:rsidR="00D02036">
        <w:rPr>
          <w:rFonts w:ascii="Arial" w:hAnsi="Arial" w:cs="Arial"/>
        </w:rPr>
        <w:t xml:space="preserve"> </w:t>
      </w:r>
      <w:r w:rsidR="00D02036" w:rsidRPr="00D02036">
        <w:rPr>
          <w:rFonts w:ascii="Arial" w:hAnsi="Arial" w:cs="Arial"/>
        </w:rPr>
        <w:t>Zachowanie bioróżnorodności jest kluczowe dla równowagi ekologicznej i jakości życia mieszkańców, dlatego strategia rozwoju powinna uwzględniać działania na rzecz ochrony siedlisk i gatunków.</w:t>
      </w:r>
    </w:p>
    <w:p w14:paraId="2EC2FACF" w14:textId="77777777" w:rsidR="00A4023D" w:rsidRPr="00A4023D" w:rsidRDefault="00A4023D" w:rsidP="00A4023D">
      <w:pPr>
        <w:spacing w:after="0" w:line="360" w:lineRule="auto"/>
        <w:jc w:val="both"/>
        <w:rPr>
          <w:rFonts w:ascii="Arial" w:hAnsi="Arial" w:cs="Arial"/>
        </w:rPr>
      </w:pPr>
    </w:p>
    <w:p w14:paraId="71F7A4EB" w14:textId="2C6262A2" w:rsidR="00992012" w:rsidRDefault="00604371" w:rsidP="00604371">
      <w:pPr>
        <w:pStyle w:val="Nagwek3"/>
      </w:pPr>
      <w:bookmarkStart w:id="15" w:name="_Toc208397929"/>
      <w:r>
        <w:t>Istniejące obszary i obiekty objęte ochroną</w:t>
      </w:r>
      <w:bookmarkEnd w:id="15"/>
      <w:r>
        <w:t xml:space="preserve"> </w:t>
      </w:r>
    </w:p>
    <w:p w14:paraId="58355C12" w14:textId="77777777" w:rsidR="00541F73" w:rsidRDefault="00541F73" w:rsidP="00541F73"/>
    <w:p w14:paraId="17223BE6" w14:textId="45FC1A20" w:rsidR="007377FE" w:rsidRPr="00447A76" w:rsidRDefault="007377FE" w:rsidP="007377FE">
      <w:pPr>
        <w:spacing w:after="0" w:line="360" w:lineRule="auto"/>
        <w:jc w:val="both"/>
        <w:rPr>
          <w:rFonts w:ascii="Arial" w:hAnsi="Arial" w:cs="Arial"/>
        </w:rPr>
      </w:pPr>
      <w:r w:rsidRPr="00447A76">
        <w:rPr>
          <w:rFonts w:ascii="Arial" w:hAnsi="Arial" w:cs="Arial"/>
        </w:rPr>
        <w:t xml:space="preserve">Gmina Masłowice, obejmuje obszary o wysokiej wartości przyrodniczej, które są chronione na mocy przepisów krajowych i europejskich. Formy ochrony przyrody występujące na terenie </w:t>
      </w:r>
      <w:r w:rsidRPr="00447A76">
        <w:rPr>
          <w:rFonts w:ascii="Arial" w:hAnsi="Arial" w:cs="Arial"/>
        </w:rPr>
        <w:lastRenderedPageBreak/>
        <w:t>gminy pełnią istotną rolę w zachowaniu różnorodności biologicznej, ochronie siedlisk naturalnych oraz kształtowaniu lokalnego krajobrazu.</w:t>
      </w:r>
    </w:p>
    <w:p w14:paraId="17609C95" w14:textId="77777777" w:rsidR="007377FE" w:rsidRPr="00486A83" w:rsidRDefault="007377FE" w:rsidP="007377FE">
      <w:pPr>
        <w:spacing w:after="0" w:line="360" w:lineRule="auto"/>
        <w:jc w:val="both"/>
        <w:rPr>
          <w:rFonts w:ascii="Arial" w:hAnsi="Arial" w:cs="Arial"/>
          <w:b/>
          <w:bCs/>
        </w:rPr>
      </w:pPr>
      <w:r w:rsidRPr="00486A83">
        <w:rPr>
          <w:rFonts w:ascii="Arial" w:hAnsi="Arial" w:cs="Arial"/>
          <w:b/>
          <w:bCs/>
        </w:rPr>
        <w:t>Rezerwat przyrody „Góra Chełmo”</w:t>
      </w:r>
      <w:r>
        <w:rPr>
          <w:rStyle w:val="Odwoanieprzypisudolnego"/>
          <w:rFonts w:ascii="Arial" w:hAnsi="Arial" w:cs="Arial"/>
          <w:b/>
          <w:bCs/>
        </w:rPr>
        <w:footnoteReference w:id="2"/>
      </w:r>
    </w:p>
    <w:p w14:paraId="7063B22E" w14:textId="77777777" w:rsidR="007377FE" w:rsidRPr="009B0328" w:rsidRDefault="007377FE" w:rsidP="007377FE">
      <w:pPr>
        <w:spacing w:after="0" w:line="360" w:lineRule="auto"/>
        <w:jc w:val="both"/>
        <w:rPr>
          <w:rFonts w:ascii="Arial" w:hAnsi="Arial" w:cs="Arial"/>
        </w:rPr>
      </w:pPr>
      <w:r w:rsidRPr="009B0328">
        <w:rPr>
          <w:rFonts w:ascii="Arial" w:hAnsi="Arial" w:cs="Arial"/>
        </w:rPr>
        <w:t>Rezerwat reprezentuje walory krajobrazowe o charakterze przyrodniczym i historyczno-kulturowym. Posiada bardzo urozmaiconą rzeźbę terenu, na którą poza czynnikami naturalnymi duży wpływ wywarła działalność człowieka.</w:t>
      </w:r>
      <w:r>
        <w:rPr>
          <w:rFonts w:ascii="Arial" w:hAnsi="Arial" w:cs="Arial"/>
        </w:rPr>
        <w:t xml:space="preserve"> Kod </w:t>
      </w:r>
      <w:r w:rsidRPr="005C2EF6">
        <w:rPr>
          <w:rFonts w:ascii="Arial" w:hAnsi="Arial" w:cs="Arial"/>
        </w:rPr>
        <w:t>PL.ZIPOP.1393.RP.1445</w:t>
      </w:r>
      <w:r>
        <w:rPr>
          <w:rFonts w:ascii="Arial" w:hAnsi="Arial" w:cs="Arial"/>
        </w:rPr>
        <w:t>.</w:t>
      </w:r>
    </w:p>
    <w:p w14:paraId="3BB77570" w14:textId="77777777" w:rsidR="007377FE" w:rsidRPr="004B5F0F" w:rsidRDefault="007377FE" w:rsidP="007377FE">
      <w:pPr>
        <w:spacing w:after="0" w:line="360" w:lineRule="auto"/>
        <w:jc w:val="both"/>
        <w:rPr>
          <w:rFonts w:ascii="Arial" w:hAnsi="Arial" w:cs="Arial"/>
        </w:rPr>
      </w:pPr>
      <w:r w:rsidRPr="009B0328">
        <w:rPr>
          <w:rFonts w:ascii="Arial" w:hAnsi="Arial" w:cs="Arial"/>
        </w:rPr>
        <w:t>W szczytowej części wzgórza znajdują się pozostałości po średniowiecznym grodzisku z X wieku, natomiast na południowym i zachodnim stoku nieczynne kamieniołomy i wciąż eksploatowane odkrywki. Zbocze od strony północnej, ma charakter skalnego urwiska wzniesionego pionową ścianą wysokości od 5 do 10 m. Urwisko, w którym odsłaniają się piaskowce, jest cennym krajobrazowo elementem rezerwatu</w:t>
      </w:r>
      <w:r>
        <w:rPr>
          <w:rStyle w:val="Odwoanieprzypisudolnego"/>
          <w:rFonts w:ascii="Arial" w:hAnsi="Arial" w:cs="Arial"/>
        </w:rPr>
        <w:footnoteReference w:id="3"/>
      </w:r>
      <w:r w:rsidRPr="009B0328">
        <w:rPr>
          <w:rFonts w:ascii="Arial" w:hAnsi="Arial" w:cs="Arial"/>
        </w:rPr>
        <w:t>.</w:t>
      </w:r>
      <w:r>
        <w:rPr>
          <w:rFonts w:ascii="Arial" w:hAnsi="Arial" w:cs="Arial"/>
        </w:rPr>
        <w:t xml:space="preserve"> Z</w:t>
      </w:r>
      <w:r w:rsidRPr="009C7530">
        <w:rPr>
          <w:rFonts w:ascii="Arial" w:hAnsi="Arial" w:cs="Arial"/>
        </w:rPr>
        <w:t>ajmuje powierzchnię 41,31 ha.</w:t>
      </w:r>
      <w:r>
        <w:rPr>
          <w:rFonts w:ascii="Arial" w:hAnsi="Arial" w:cs="Arial"/>
        </w:rPr>
        <w:t xml:space="preserve"> </w:t>
      </w:r>
      <w:r w:rsidRPr="00DC145F">
        <w:rPr>
          <w:rFonts w:ascii="Arial" w:hAnsi="Arial" w:cs="Arial"/>
        </w:rPr>
        <w:t xml:space="preserve">Celem ochrony rezerwatu jest zachowanie wzgórza porośniętego lasem mieszanym, zbudowanego z piaskowców </w:t>
      </w:r>
      <w:proofErr w:type="spellStart"/>
      <w:r w:rsidRPr="00DC145F">
        <w:rPr>
          <w:rFonts w:ascii="Arial" w:hAnsi="Arial" w:cs="Arial"/>
        </w:rPr>
        <w:t>dolnokredowych</w:t>
      </w:r>
      <w:proofErr w:type="spellEnd"/>
      <w:r w:rsidRPr="00DC145F">
        <w:rPr>
          <w:rFonts w:ascii="Arial" w:hAnsi="Arial" w:cs="Arial"/>
        </w:rPr>
        <w:t>, będącego ostańcem oraz leżącego tam grodziska.</w:t>
      </w:r>
    </w:p>
    <w:p w14:paraId="082124BB" w14:textId="77777777" w:rsidR="007377FE" w:rsidRDefault="007377FE" w:rsidP="007377FE">
      <w:pPr>
        <w:spacing w:after="0" w:line="360" w:lineRule="auto"/>
        <w:jc w:val="both"/>
        <w:rPr>
          <w:rFonts w:ascii="Arial" w:hAnsi="Arial" w:cs="Arial"/>
          <w:b/>
          <w:bCs/>
        </w:rPr>
      </w:pPr>
      <w:r w:rsidRPr="00DC145F">
        <w:rPr>
          <w:rFonts w:ascii="Arial" w:hAnsi="Arial" w:cs="Arial"/>
          <w:b/>
          <w:bCs/>
        </w:rPr>
        <w:t>Obszary Chronionego Krajobrazu</w:t>
      </w:r>
    </w:p>
    <w:p w14:paraId="7A8AC1A4" w14:textId="77777777" w:rsidR="007377FE" w:rsidRDefault="007377FE" w:rsidP="007377FE">
      <w:pPr>
        <w:spacing w:after="0" w:line="360" w:lineRule="auto"/>
        <w:jc w:val="both"/>
        <w:rPr>
          <w:rFonts w:ascii="Arial" w:hAnsi="Arial" w:cs="Arial"/>
          <w:b/>
          <w:bCs/>
        </w:rPr>
      </w:pPr>
      <w:r w:rsidRPr="00C91663">
        <w:rPr>
          <w:rFonts w:ascii="Arial" w:hAnsi="Arial" w:cs="Arial"/>
          <w:b/>
          <w:bCs/>
        </w:rPr>
        <w:t>Przedborski Obszar Chronionego Krajobrazu</w:t>
      </w:r>
      <w:r>
        <w:rPr>
          <w:rStyle w:val="Odwoanieprzypisudolnego"/>
          <w:rFonts w:ascii="Arial" w:hAnsi="Arial" w:cs="Arial"/>
          <w:b/>
          <w:bCs/>
        </w:rPr>
        <w:footnoteReference w:id="4"/>
      </w:r>
    </w:p>
    <w:p w14:paraId="3833BB1F" w14:textId="77777777" w:rsidR="007377FE" w:rsidRDefault="007377FE" w:rsidP="007377FE">
      <w:pPr>
        <w:spacing w:after="0" w:line="360" w:lineRule="auto"/>
        <w:jc w:val="both"/>
        <w:rPr>
          <w:rFonts w:ascii="Arial" w:hAnsi="Arial" w:cs="Arial"/>
        </w:rPr>
      </w:pPr>
      <w:r w:rsidRPr="007F403D">
        <w:rPr>
          <w:rFonts w:ascii="Arial" w:hAnsi="Arial" w:cs="Arial"/>
        </w:rPr>
        <w:t xml:space="preserve">Jest jednym z najcenniejszych obszarów w środkowej Polsce. Odznacza się dużą zmiennością budowy geologicznej i rzeźby terenu, co wpływa na zróżnicowanie innych elementów środowiska przyrodniczego: wód podziemnych i powierzchniowych, gleb, klimatu, szaty roślinnej i świata zwierząt. </w:t>
      </w:r>
      <w:proofErr w:type="spellStart"/>
      <w:r w:rsidRPr="007F403D">
        <w:rPr>
          <w:rFonts w:ascii="Arial" w:hAnsi="Arial" w:cs="Arial"/>
        </w:rPr>
        <w:t>Wystepują</w:t>
      </w:r>
      <w:proofErr w:type="spellEnd"/>
      <w:r w:rsidRPr="007F403D">
        <w:rPr>
          <w:rFonts w:ascii="Arial" w:hAnsi="Arial" w:cs="Arial"/>
        </w:rPr>
        <w:t xml:space="preserve"> tu obok siebie formy rzeźby o charakterze typowym dla niżu, jak też elementy rzeźby wyżynnej, stanowiący malowniczy krajobraz, oznaczający </w:t>
      </w:r>
      <w:proofErr w:type="spellStart"/>
      <w:r w:rsidRPr="007F403D">
        <w:rPr>
          <w:rFonts w:ascii="Arial" w:hAnsi="Arial" w:cs="Arial"/>
        </w:rPr>
        <w:t>sie</w:t>
      </w:r>
      <w:proofErr w:type="spellEnd"/>
      <w:r w:rsidRPr="007F403D">
        <w:rPr>
          <w:rFonts w:ascii="Arial" w:hAnsi="Arial" w:cs="Arial"/>
        </w:rPr>
        <w:t xml:space="preserve"> dużą </w:t>
      </w:r>
      <w:proofErr w:type="spellStart"/>
      <w:r w:rsidRPr="007F403D">
        <w:rPr>
          <w:rFonts w:ascii="Arial" w:hAnsi="Arial" w:cs="Arial"/>
        </w:rPr>
        <w:t>różnorodnościa</w:t>
      </w:r>
      <w:proofErr w:type="spellEnd"/>
      <w:r w:rsidRPr="007F403D">
        <w:rPr>
          <w:rFonts w:ascii="Arial" w:hAnsi="Arial" w:cs="Arial"/>
        </w:rPr>
        <w:t xml:space="preserve"> i </w:t>
      </w:r>
      <w:proofErr w:type="spellStart"/>
      <w:r w:rsidRPr="007F403D">
        <w:rPr>
          <w:rFonts w:ascii="Arial" w:hAnsi="Arial" w:cs="Arial"/>
        </w:rPr>
        <w:t>pieknymi</w:t>
      </w:r>
      <w:proofErr w:type="spellEnd"/>
      <w:r w:rsidRPr="007F403D">
        <w:rPr>
          <w:rFonts w:ascii="Arial" w:hAnsi="Arial" w:cs="Arial"/>
        </w:rPr>
        <w:t xml:space="preserve"> punktami widokowymi. Centralną oś morfologiczną obszaru zajmuje Pasmo Przedborsko-Małogoskie zbudowane z wapieni </w:t>
      </w:r>
      <w:proofErr w:type="spellStart"/>
      <w:r w:rsidRPr="007F403D">
        <w:rPr>
          <w:rFonts w:ascii="Arial" w:hAnsi="Arial" w:cs="Arial"/>
        </w:rPr>
        <w:t>górno</w:t>
      </w:r>
      <w:proofErr w:type="spellEnd"/>
      <w:r w:rsidRPr="007F403D">
        <w:rPr>
          <w:rFonts w:ascii="Arial" w:hAnsi="Arial" w:cs="Arial"/>
        </w:rPr>
        <w:t xml:space="preserve"> jurajskich oraz kredowych piaskowców, gdzie wysokości bezwzględne terenu przekraczają 250 m n.p.m. W części </w:t>
      </w:r>
      <w:proofErr w:type="spellStart"/>
      <w:r w:rsidRPr="007F403D">
        <w:rPr>
          <w:rFonts w:ascii="Arial" w:hAnsi="Arial" w:cs="Arial"/>
        </w:rPr>
        <w:t>płń</w:t>
      </w:r>
      <w:proofErr w:type="spellEnd"/>
      <w:r w:rsidRPr="007F403D">
        <w:rPr>
          <w:rFonts w:ascii="Arial" w:hAnsi="Arial" w:cs="Arial"/>
        </w:rPr>
        <w:t xml:space="preserve">. obszaru występują elementy typowe dla nizin: płaskie powierzchnie zbudowane z utworów wodnolodowcowych (nierzadko </w:t>
      </w:r>
      <w:proofErr w:type="spellStart"/>
      <w:r w:rsidRPr="007F403D">
        <w:rPr>
          <w:rFonts w:ascii="Arial" w:hAnsi="Arial" w:cs="Arial"/>
        </w:rPr>
        <w:t>zwydmione</w:t>
      </w:r>
      <w:proofErr w:type="spellEnd"/>
      <w:r w:rsidRPr="007F403D">
        <w:rPr>
          <w:rFonts w:ascii="Arial" w:hAnsi="Arial" w:cs="Arial"/>
        </w:rPr>
        <w:t xml:space="preserve">), rozległe zabagnione obniżenia oraz wyniesienia zbudowane z utworów </w:t>
      </w:r>
      <w:proofErr w:type="spellStart"/>
      <w:r w:rsidRPr="007F403D">
        <w:rPr>
          <w:rFonts w:ascii="Arial" w:hAnsi="Arial" w:cs="Arial"/>
        </w:rPr>
        <w:t>górnotriasowych</w:t>
      </w:r>
      <w:proofErr w:type="spellEnd"/>
      <w:r w:rsidRPr="007F403D">
        <w:rPr>
          <w:rFonts w:ascii="Arial" w:hAnsi="Arial" w:cs="Arial"/>
        </w:rPr>
        <w:t xml:space="preserve"> jury dolnej. W strefie płd. występuje obniżenie Niecki Włoszczowskiej, przecięte dolinami rzek Pilicy i Czarnej Włoszczowskiej, gdzie na kredowym podłożu zalegają osady czwartorzędowe, w tym piaski przewiane w wydmach. Różnorodność warunków siedliskowych w obszarze sprawia silne zróżnicowanie i bogactwo szaty roślinnej. Fitocenozy leśne reprezentują olsy, łęgi, grady, bory sosnowe i bory mieszane. Natomiast zbiorowiska nieleśne tworzą różnorodne zespoły łąkowe, zbiorowiska </w:t>
      </w:r>
      <w:r w:rsidRPr="007F403D">
        <w:rPr>
          <w:rFonts w:ascii="Arial" w:hAnsi="Arial" w:cs="Arial"/>
        </w:rPr>
        <w:lastRenderedPageBreak/>
        <w:t>wodne i bagienne, torfowiskowe i ciepłolubnych muraw kserotermicznych. Na Obszarze Chronionego Krajobrazu występuje szereg gatunków zwierząt objętych ochroną prawną. Prowadzona jest też gospodarka łowiecka realizowana w poszczególnych obwodach.</w:t>
      </w:r>
      <w:r>
        <w:rPr>
          <w:rFonts w:ascii="Arial" w:hAnsi="Arial" w:cs="Arial"/>
        </w:rPr>
        <w:t xml:space="preserve"> Kod </w:t>
      </w:r>
      <w:r w:rsidRPr="004645F6">
        <w:rPr>
          <w:rFonts w:ascii="Arial" w:hAnsi="Arial" w:cs="Arial"/>
        </w:rPr>
        <w:t>PL.ZIPOP.1393.OCHK.267</w:t>
      </w:r>
      <w:r>
        <w:rPr>
          <w:rFonts w:ascii="Arial" w:hAnsi="Arial" w:cs="Arial"/>
        </w:rPr>
        <w:t>.</w:t>
      </w:r>
    </w:p>
    <w:p w14:paraId="339E688F" w14:textId="77777777" w:rsidR="007377FE" w:rsidRDefault="007377FE" w:rsidP="007377FE">
      <w:pPr>
        <w:spacing w:after="0" w:line="360" w:lineRule="auto"/>
        <w:jc w:val="both"/>
        <w:rPr>
          <w:rFonts w:ascii="Arial" w:hAnsi="Arial" w:cs="Arial"/>
        </w:rPr>
      </w:pPr>
      <w:r>
        <w:rPr>
          <w:rFonts w:ascii="Arial" w:hAnsi="Arial" w:cs="Arial"/>
        </w:rPr>
        <w:t xml:space="preserve">Obszar </w:t>
      </w:r>
      <w:r w:rsidRPr="00DA240A">
        <w:rPr>
          <w:rFonts w:ascii="Arial" w:hAnsi="Arial" w:cs="Arial"/>
        </w:rPr>
        <w:t>5 417</w:t>
      </w:r>
      <w:r>
        <w:rPr>
          <w:rFonts w:ascii="Arial" w:hAnsi="Arial" w:cs="Arial"/>
        </w:rPr>
        <w:t xml:space="preserve"> ha. Położenie </w:t>
      </w:r>
      <w:r w:rsidRPr="004645F6">
        <w:rPr>
          <w:rFonts w:ascii="Arial" w:hAnsi="Arial" w:cs="Arial"/>
        </w:rPr>
        <w:t>Wielgomłyny (gmina wiejska), Przedbórz (gmina miejsko-wiejska), Żytno (gmina wiejska), Masłowice (gmina wiejska)</w:t>
      </w:r>
      <w:r>
        <w:rPr>
          <w:rFonts w:ascii="Arial" w:hAnsi="Arial" w:cs="Arial"/>
        </w:rPr>
        <w:t>.</w:t>
      </w:r>
    </w:p>
    <w:p w14:paraId="5F1DF6B0" w14:textId="77777777" w:rsidR="007377FE" w:rsidRPr="00A51B8A" w:rsidRDefault="007377FE" w:rsidP="007377FE">
      <w:pPr>
        <w:spacing w:after="0" w:line="360" w:lineRule="auto"/>
        <w:jc w:val="both"/>
        <w:rPr>
          <w:rFonts w:ascii="Arial" w:hAnsi="Arial" w:cs="Arial"/>
          <w:b/>
          <w:bCs/>
        </w:rPr>
      </w:pPr>
      <w:r w:rsidRPr="00A51B8A">
        <w:rPr>
          <w:rFonts w:ascii="Arial" w:hAnsi="Arial" w:cs="Arial"/>
          <w:b/>
          <w:bCs/>
        </w:rPr>
        <w:t>Dolina Widawki</w:t>
      </w:r>
      <w:r>
        <w:rPr>
          <w:rStyle w:val="Odwoanieprzypisudolnego"/>
          <w:rFonts w:ascii="Arial" w:hAnsi="Arial" w:cs="Arial"/>
          <w:b/>
          <w:bCs/>
        </w:rPr>
        <w:footnoteReference w:id="5"/>
      </w:r>
    </w:p>
    <w:p w14:paraId="1B8D9562" w14:textId="77777777" w:rsidR="007377FE" w:rsidRPr="007F403D" w:rsidRDefault="007377FE" w:rsidP="007377FE">
      <w:pPr>
        <w:spacing w:after="0" w:line="360" w:lineRule="auto"/>
        <w:jc w:val="both"/>
        <w:rPr>
          <w:rFonts w:ascii="Arial" w:hAnsi="Arial" w:cs="Arial"/>
        </w:rPr>
      </w:pPr>
      <w:r w:rsidRPr="00A51B8A">
        <w:rPr>
          <w:rFonts w:ascii="Arial" w:hAnsi="Arial" w:cs="Arial"/>
        </w:rPr>
        <w:t>Obszar Chronionego Krajobrazu Doliny Widawki obejmuje tereny chronione ze względu na wyróżniający się krajobraz o zróżnicowanych ekosystemach, wartościowe ze względu na możliwość zaspokajania potrzeb związanych z turystyką i wypoczynkiem, a także pełnioną funkcję korytarzy ekologicznych.</w:t>
      </w:r>
      <w:r>
        <w:rPr>
          <w:rFonts w:ascii="Arial" w:hAnsi="Arial" w:cs="Arial"/>
        </w:rPr>
        <w:t xml:space="preserve"> Kod </w:t>
      </w:r>
      <w:r w:rsidRPr="00551DFF">
        <w:rPr>
          <w:rFonts w:ascii="Arial" w:hAnsi="Arial" w:cs="Arial"/>
        </w:rPr>
        <w:t>PL.ZIPOP.1393.OCHK.272</w:t>
      </w:r>
      <w:r>
        <w:rPr>
          <w:rFonts w:ascii="Arial" w:hAnsi="Arial" w:cs="Arial"/>
        </w:rPr>
        <w:t xml:space="preserve">. Obszar </w:t>
      </w:r>
      <w:r w:rsidRPr="00CE4621">
        <w:rPr>
          <w:rFonts w:ascii="Arial" w:hAnsi="Arial" w:cs="Arial"/>
        </w:rPr>
        <w:t>41</w:t>
      </w:r>
      <w:r>
        <w:rPr>
          <w:rFonts w:ascii="Arial" w:hAnsi="Arial" w:cs="Arial"/>
        </w:rPr>
        <w:t> </w:t>
      </w:r>
      <w:r w:rsidRPr="00CE4621">
        <w:rPr>
          <w:rFonts w:ascii="Arial" w:hAnsi="Arial" w:cs="Arial"/>
        </w:rPr>
        <w:t>390</w:t>
      </w:r>
      <w:r>
        <w:rPr>
          <w:rFonts w:ascii="Arial" w:hAnsi="Arial" w:cs="Arial"/>
        </w:rPr>
        <w:t xml:space="preserve"> ha. Położenie </w:t>
      </w:r>
      <w:r w:rsidRPr="001F3E16">
        <w:rPr>
          <w:rFonts w:ascii="Arial" w:hAnsi="Arial" w:cs="Arial"/>
        </w:rPr>
        <w:t>Wola Krzysztoporska (gmina wiejska), Wielgomłyny (gmina wiejska), Gomunice (gmina wiejska), Masłowice (gmina wiejska), Widawa (gmina wiejska), Gorzkowice (gmina wiejska), Kamieńsk (gmina miejsko-wiejska), Kleszczów (gmina wiejska), Łęki Szlacheckie (gmina wiejska), Zelów (gmina miejsko wiejska), Kobiele Wielkie (gmina wiejska), Dobryszyce (gmina wiejska), Bełchatów (gmina wiejska), Kluki (gmina wiejska), Szczerców (gmina wiejska), Kodrąb (gmina wiejska), Rusiec (gmina wiejska</w:t>
      </w:r>
      <w:r>
        <w:rPr>
          <w:rFonts w:ascii="Arial" w:hAnsi="Arial" w:cs="Arial"/>
        </w:rPr>
        <w:t xml:space="preserve">). Obszar </w:t>
      </w:r>
      <w:r w:rsidRPr="00B62FF6">
        <w:rPr>
          <w:rFonts w:ascii="Arial" w:hAnsi="Arial" w:cs="Arial"/>
        </w:rPr>
        <w:t>41</w:t>
      </w:r>
      <w:r>
        <w:rPr>
          <w:rFonts w:ascii="Arial" w:hAnsi="Arial" w:cs="Arial"/>
        </w:rPr>
        <w:t> </w:t>
      </w:r>
      <w:r w:rsidRPr="00B62FF6">
        <w:rPr>
          <w:rFonts w:ascii="Arial" w:hAnsi="Arial" w:cs="Arial"/>
        </w:rPr>
        <w:t>39</w:t>
      </w:r>
      <w:r>
        <w:rPr>
          <w:rFonts w:ascii="Arial" w:hAnsi="Arial" w:cs="Arial"/>
        </w:rPr>
        <w:t xml:space="preserve">0 ha. </w:t>
      </w:r>
    </w:p>
    <w:p w14:paraId="21A8831B" w14:textId="77777777" w:rsidR="007377FE" w:rsidRPr="00BF592A" w:rsidRDefault="007377FE" w:rsidP="007377FE">
      <w:pPr>
        <w:spacing w:after="0" w:line="360" w:lineRule="auto"/>
        <w:jc w:val="both"/>
        <w:rPr>
          <w:rFonts w:ascii="Arial" w:hAnsi="Arial" w:cs="Arial"/>
          <w:b/>
          <w:bCs/>
        </w:rPr>
      </w:pPr>
      <w:proofErr w:type="spellStart"/>
      <w:r w:rsidRPr="00BF592A">
        <w:rPr>
          <w:rFonts w:ascii="Arial" w:hAnsi="Arial" w:cs="Arial"/>
          <w:b/>
          <w:bCs/>
        </w:rPr>
        <w:t>Pil</w:t>
      </w:r>
      <w:r>
        <w:rPr>
          <w:rFonts w:ascii="Arial" w:hAnsi="Arial" w:cs="Arial"/>
          <w:b/>
          <w:bCs/>
        </w:rPr>
        <w:t>i</w:t>
      </w:r>
      <w:r w:rsidRPr="00BF592A">
        <w:rPr>
          <w:rFonts w:ascii="Arial" w:hAnsi="Arial" w:cs="Arial"/>
          <w:b/>
          <w:bCs/>
        </w:rPr>
        <w:t>czański</w:t>
      </w:r>
      <w:proofErr w:type="spellEnd"/>
      <w:r w:rsidRPr="00BF592A">
        <w:rPr>
          <w:rFonts w:ascii="Arial" w:hAnsi="Arial" w:cs="Arial"/>
          <w:b/>
          <w:bCs/>
        </w:rPr>
        <w:t xml:space="preserve"> Obszar Chronionego Krajobrazu</w:t>
      </w:r>
      <w:r>
        <w:rPr>
          <w:rStyle w:val="Odwoanieprzypisudolnego"/>
          <w:rFonts w:ascii="Arial" w:hAnsi="Arial" w:cs="Arial"/>
          <w:b/>
          <w:bCs/>
        </w:rPr>
        <w:footnoteReference w:id="6"/>
      </w:r>
    </w:p>
    <w:p w14:paraId="58BA669E" w14:textId="77777777" w:rsidR="007377FE" w:rsidRPr="007F403D" w:rsidRDefault="007377FE" w:rsidP="007377FE">
      <w:pPr>
        <w:spacing w:after="0" w:line="360" w:lineRule="auto"/>
        <w:jc w:val="both"/>
        <w:rPr>
          <w:rFonts w:ascii="Arial" w:hAnsi="Arial" w:cs="Arial"/>
        </w:rPr>
      </w:pPr>
      <w:r w:rsidRPr="00BF592A">
        <w:rPr>
          <w:rFonts w:ascii="Arial" w:hAnsi="Arial" w:cs="Arial"/>
        </w:rPr>
        <w:t xml:space="preserve">Tereny chronione ze względu na wyróżniający się krajobraz o zróżnicowanych ekosystemach, wartościowe ze względu na </w:t>
      </w:r>
      <w:proofErr w:type="spellStart"/>
      <w:r w:rsidRPr="00BF592A">
        <w:rPr>
          <w:rFonts w:ascii="Arial" w:hAnsi="Arial" w:cs="Arial"/>
        </w:rPr>
        <w:t>na</w:t>
      </w:r>
      <w:proofErr w:type="spellEnd"/>
      <w:r w:rsidRPr="00BF592A">
        <w:rPr>
          <w:rFonts w:ascii="Arial" w:hAnsi="Arial" w:cs="Arial"/>
        </w:rPr>
        <w:t xml:space="preserve"> możliwość zaspokajania potrzeb związanych z turystyką i wypoczynkiem, a także pełnioną funkcję korytarzy ekologicznych</w:t>
      </w:r>
      <w:r>
        <w:rPr>
          <w:rFonts w:ascii="Arial" w:hAnsi="Arial" w:cs="Arial"/>
        </w:rPr>
        <w:t xml:space="preserve">. Kod </w:t>
      </w:r>
      <w:r w:rsidRPr="00210239">
        <w:rPr>
          <w:rFonts w:ascii="Arial" w:hAnsi="Arial" w:cs="Arial"/>
        </w:rPr>
        <w:t>PL.ZIPOP.1393.OCHK.595</w:t>
      </w:r>
      <w:r>
        <w:rPr>
          <w:rFonts w:ascii="Arial" w:hAnsi="Arial" w:cs="Arial"/>
        </w:rPr>
        <w:t xml:space="preserve">. Obszar 43 790 ha. Położenie </w:t>
      </w:r>
      <w:r w:rsidRPr="000904CB">
        <w:rPr>
          <w:rFonts w:ascii="Arial" w:hAnsi="Arial" w:cs="Arial"/>
        </w:rPr>
        <w:t>Aleksandrów (gmina wiejska), Żarnów (gmina miejsko-wiejska), Wielgomłyny (gmina wiejska), Kobiele Wielkie (gmina wiejska), Przedbórz (gmina miejsko-wiejska), Żytno (gmina wiejska), Końskie (gmina miejsko-wiejska), Masłowice (gmina wiejska), Paradyż (gmina wiejska)</w:t>
      </w:r>
      <w:r>
        <w:rPr>
          <w:rFonts w:ascii="Arial" w:hAnsi="Arial" w:cs="Arial"/>
        </w:rPr>
        <w:t>.</w:t>
      </w:r>
    </w:p>
    <w:p w14:paraId="01FFA401" w14:textId="77777777" w:rsidR="007377FE" w:rsidRDefault="007377FE" w:rsidP="007377FE">
      <w:pPr>
        <w:spacing w:after="0" w:line="360" w:lineRule="auto"/>
        <w:jc w:val="both"/>
        <w:rPr>
          <w:rFonts w:ascii="Arial" w:hAnsi="Arial" w:cs="Arial"/>
          <w:b/>
          <w:bCs/>
        </w:rPr>
      </w:pPr>
      <w:r w:rsidRPr="00DC145F">
        <w:rPr>
          <w:rFonts w:ascii="Arial" w:hAnsi="Arial" w:cs="Arial"/>
          <w:b/>
          <w:bCs/>
        </w:rPr>
        <w:t>Obszar Natura 2000</w:t>
      </w:r>
    </w:p>
    <w:p w14:paraId="47435D5B" w14:textId="77777777" w:rsidR="007377FE" w:rsidRDefault="007377FE" w:rsidP="007377FE">
      <w:pPr>
        <w:spacing w:after="0" w:line="360" w:lineRule="auto"/>
        <w:jc w:val="both"/>
        <w:rPr>
          <w:rFonts w:ascii="Arial" w:hAnsi="Arial" w:cs="Arial"/>
          <w:b/>
          <w:bCs/>
        </w:rPr>
      </w:pPr>
      <w:r>
        <w:rPr>
          <w:rFonts w:ascii="Arial" w:hAnsi="Arial" w:cs="Arial"/>
          <w:b/>
          <w:bCs/>
        </w:rPr>
        <w:t>Łąka w Bęczkowicach</w:t>
      </w:r>
      <w:r>
        <w:rPr>
          <w:rStyle w:val="Odwoanieprzypisudolnego"/>
          <w:rFonts w:ascii="Arial" w:hAnsi="Arial" w:cs="Arial"/>
          <w:b/>
          <w:bCs/>
        </w:rPr>
        <w:footnoteReference w:id="7"/>
      </w:r>
    </w:p>
    <w:p w14:paraId="7E613F3A" w14:textId="77777777" w:rsidR="007377FE" w:rsidRPr="00002571" w:rsidRDefault="007377FE" w:rsidP="007377FE">
      <w:pPr>
        <w:spacing w:after="0" w:line="360" w:lineRule="auto"/>
        <w:jc w:val="both"/>
        <w:rPr>
          <w:rFonts w:ascii="Arial" w:hAnsi="Arial" w:cs="Arial"/>
        </w:rPr>
      </w:pPr>
      <w:r w:rsidRPr="00002571">
        <w:rPr>
          <w:rFonts w:ascii="Arial" w:hAnsi="Arial" w:cs="Arial"/>
        </w:rPr>
        <w:t xml:space="preserve">Położony w północno – zachodniej części gminy. Jest to obszar o powierzchni </w:t>
      </w:r>
      <w:r>
        <w:rPr>
          <w:rFonts w:ascii="Arial" w:hAnsi="Arial" w:cs="Arial"/>
        </w:rPr>
        <w:t>214</w:t>
      </w:r>
      <w:r w:rsidRPr="00002571">
        <w:rPr>
          <w:rFonts w:ascii="Arial" w:hAnsi="Arial" w:cs="Arial"/>
        </w:rPr>
        <w:t>,2</w:t>
      </w:r>
      <w:r>
        <w:rPr>
          <w:rFonts w:ascii="Arial" w:hAnsi="Arial" w:cs="Arial"/>
        </w:rPr>
        <w:t xml:space="preserve">8 </w:t>
      </w:r>
      <w:r w:rsidRPr="00002571">
        <w:rPr>
          <w:rFonts w:ascii="Arial" w:hAnsi="Arial" w:cs="Arial"/>
        </w:rPr>
        <w:t>ha, objęty dyrektywą siedliskową</w:t>
      </w:r>
      <w:r>
        <w:rPr>
          <w:rFonts w:ascii="Arial" w:hAnsi="Arial" w:cs="Arial"/>
        </w:rPr>
        <w:t>. S</w:t>
      </w:r>
      <w:r w:rsidRPr="0021355F">
        <w:rPr>
          <w:rFonts w:ascii="Arial" w:hAnsi="Arial" w:cs="Arial"/>
        </w:rPr>
        <w:t>pecjalny obszar ochrony siedlisk</w:t>
      </w:r>
      <w:r>
        <w:rPr>
          <w:rFonts w:ascii="Arial" w:hAnsi="Arial" w:cs="Arial"/>
        </w:rPr>
        <w:t xml:space="preserve">. Kod </w:t>
      </w:r>
      <w:r w:rsidRPr="00FD14DA">
        <w:rPr>
          <w:rFonts w:ascii="Arial" w:hAnsi="Arial" w:cs="Arial"/>
        </w:rPr>
        <w:t>PL.ZIPOP.1393.N2K.PLH100004.H</w:t>
      </w:r>
      <w:r>
        <w:rPr>
          <w:rFonts w:ascii="Arial" w:hAnsi="Arial" w:cs="Arial"/>
        </w:rPr>
        <w:t xml:space="preserve">.  Położenie </w:t>
      </w:r>
      <w:r w:rsidRPr="002C0FCD">
        <w:rPr>
          <w:rFonts w:ascii="Arial" w:hAnsi="Arial" w:cs="Arial"/>
        </w:rPr>
        <w:t>Łęki Szlacheckie (gmina wiejska), Masłowice (gmina wiejska)</w:t>
      </w:r>
      <w:r>
        <w:rPr>
          <w:rFonts w:ascii="Arial" w:hAnsi="Arial" w:cs="Arial"/>
        </w:rPr>
        <w:t>.</w:t>
      </w:r>
    </w:p>
    <w:p w14:paraId="73C39CBD" w14:textId="77777777" w:rsidR="007377FE" w:rsidRPr="0080032A" w:rsidRDefault="007377FE" w:rsidP="007377FE">
      <w:pPr>
        <w:spacing w:after="0" w:line="360" w:lineRule="auto"/>
        <w:jc w:val="both"/>
        <w:rPr>
          <w:rFonts w:ascii="Arial" w:hAnsi="Arial" w:cs="Arial"/>
        </w:rPr>
      </w:pPr>
      <w:r w:rsidRPr="0080032A">
        <w:rPr>
          <w:rFonts w:ascii="Arial" w:hAnsi="Arial" w:cs="Arial"/>
        </w:rPr>
        <w:t>Zachowane torfowiska alkaliczne, mimo obecności rowów melioracyjnych</w:t>
      </w:r>
      <w:r>
        <w:rPr>
          <w:rFonts w:ascii="Arial" w:hAnsi="Arial" w:cs="Arial"/>
        </w:rPr>
        <w:t xml:space="preserve">. </w:t>
      </w:r>
      <w:r w:rsidRPr="0080032A">
        <w:rPr>
          <w:rFonts w:ascii="Arial" w:hAnsi="Arial" w:cs="Arial"/>
        </w:rPr>
        <w:t>Występuje 5 typów siedlisk przyrodniczych z załącznika I Dyrektywy Siedliskowej</w:t>
      </w:r>
    </w:p>
    <w:p w14:paraId="3260E47D" w14:textId="77777777" w:rsidR="007377FE" w:rsidRPr="0080032A" w:rsidRDefault="007377FE" w:rsidP="007377FE">
      <w:pPr>
        <w:spacing w:after="0" w:line="360" w:lineRule="auto"/>
        <w:jc w:val="both"/>
        <w:rPr>
          <w:rFonts w:ascii="Arial" w:hAnsi="Arial" w:cs="Arial"/>
        </w:rPr>
      </w:pPr>
      <w:r w:rsidRPr="0080032A">
        <w:rPr>
          <w:rFonts w:ascii="Arial" w:hAnsi="Arial" w:cs="Arial"/>
        </w:rPr>
        <w:t>Obszar jest ostoją dla:</w:t>
      </w:r>
    </w:p>
    <w:p w14:paraId="4A2A638E" w14:textId="77777777" w:rsidR="007377FE" w:rsidRPr="0080032A" w:rsidRDefault="007377FE" w:rsidP="007377FE">
      <w:pPr>
        <w:spacing w:after="0" w:line="360" w:lineRule="auto"/>
        <w:jc w:val="both"/>
        <w:rPr>
          <w:rFonts w:ascii="Arial" w:hAnsi="Arial" w:cs="Arial"/>
        </w:rPr>
      </w:pPr>
      <w:r w:rsidRPr="0080032A">
        <w:rPr>
          <w:rFonts w:ascii="Arial" w:hAnsi="Arial" w:cs="Arial"/>
        </w:rPr>
        <w:lastRenderedPageBreak/>
        <w:t xml:space="preserve">Lipiennika </w:t>
      </w:r>
      <w:proofErr w:type="spellStart"/>
      <w:r w:rsidRPr="0080032A">
        <w:rPr>
          <w:rFonts w:ascii="Arial" w:hAnsi="Arial" w:cs="Arial"/>
        </w:rPr>
        <w:t>Loesela</w:t>
      </w:r>
      <w:proofErr w:type="spellEnd"/>
      <w:r w:rsidRPr="0080032A">
        <w:rPr>
          <w:rFonts w:ascii="Arial" w:hAnsi="Arial" w:cs="Arial"/>
        </w:rPr>
        <w:t xml:space="preserve"> – rzadkiego storczyka, gatunku z załącznika II Dyrektywy</w:t>
      </w:r>
    </w:p>
    <w:p w14:paraId="573A17C0" w14:textId="77777777" w:rsidR="007377FE" w:rsidRPr="0080032A" w:rsidRDefault="007377FE" w:rsidP="007377FE">
      <w:pPr>
        <w:spacing w:after="0" w:line="360" w:lineRule="auto"/>
        <w:jc w:val="both"/>
        <w:rPr>
          <w:rFonts w:ascii="Arial" w:hAnsi="Arial" w:cs="Arial"/>
        </w:rPr>
      </w:pPr>
      <w:r w:rsidRPr="0080032A">
        <w:rPr>
          <w:rFonts w:ascii="Arial" w:hAnsi="Arial" w:cs="Arial"/>
        </w:rPr>
        <w:t>Wydry europejskiej – gatunku chronionego</w:t>
      </w:r>
    </w:p>
    <w:p w14:paraId="6AAE006E" w14:textId="77777777" w:rsidR="007377FE" w:rsidRDefault="007377FE" w:rsidP="007377FE">
      <w:pPr>
        <w:spacing w:after="0" w:line="360" w:lineRule="auto"/>
        <w:jc w:val="both"/>
        <w:rPr>
          <w:rFonts w:ascii="Arial" w:hAnsi="Arial" w:cs="Arial"/>
        </w:rPr>
      </w:pPr>
      <w:r w:rsidRPr="0080032A">
        <w:rPr>
          <w:rFonts w:ascii="Arial" w:hAnsi="Arial" w:cs="Arial"/>
        </w:rPr>
        <w:t xml:space="preserve">Innych roślin chronionych: rosiczka okrągłolistna, turzyca </w:t>
      </w:r>
      <w:proofErr w:type="spellStart"/>
      <w:r w:rsidRPr="0080032A">
        <w:rPr>
          <w:rFonts w:ascii="Arial" w:hAnsi="Arial" w:cs="Arial"/>
        </w:rPr>
        <w:t>Davalla</w:t>
      </w:r>
      <w:proofErr w:type="spellEnd"/>
      <w:r w:rsidRPr="0080032A">
        <w:rPr>
          <w:rFonts w:ascii="Arial" w:hAnsi="Arial" w:cs="Arial"/>
        </w:rPr>
        <w:t>, goździk pyszny, kukułka krwista</w:t>
      </w:r>
      <w:r>
        <w:rPr>
          <w:rFonts w:ascii="Arial" w:hAnsi="Arial" w:cs="Arial"/>
        </w:rPr>
        <w:t>.</w:t>
      </w:r>
    </w:p>
    <w:p w14:paraId="30537A71" w14:textId="77777777" w:rsidR="007377FE" w:rsidRPr="00594DA1" w:rsidRDefault="007377FE" w:rsidP="007377FE">
      <w:pPr>
        <w:spacing w:after="0" w:line="360" w:lineRule="auto"/>
        <w:jc w:val="both"/>
        <w:rPr>
          <w:rFonts w:ascii="Arial" w:hAnsi="Arial" w:cs="Arial"/>
          <w:b/>
          <w:bCs/>
        </w:rPr>
      </w:pPr>
      <w:r w:rsidRPr="00594DA1">
        <w:rPr>
          <w:rFonts w:ascii="Arial" w:hAnsi="Arial" w:cs="Arial"/>
          <w:b/>
          <w:bCs/>
        </w:rPr>
        <w:t>Dolina Górnej Pilicy</w:t>
      </w:r>
      <w:r>
        <w:rPr>
          <w:rStyle w:val="Odwoanieprzypisudolnego"/>
          <w:rFonts w:ascii="Arial" w:hAnsi="Arial" w:cs="Arial"/>
          <w:b/>
          <w:bCs/>
        </w:rPr>
        <w:footnoteReference w:id="8"/>
      </w:r>
    </w:p>
    <w:p w14:paraId="0D8D0BE8" w14:textId="77777777" w:rsidR="007377FE" w:rsidRPr="005A55F3" w:rsidRDefault="007377FE" w:rsidP="007377FE">
      <w:pPr>
        <w:spacing w:after="0" w:line="360" w:lineRule="auto"/>
        <w:jc w:val="both"/>
        <w:rPr>
          <w:rFonts w:ascii="Arial" w:hAnsi="Arial" w:cs="Arial"/>
        </w:rPr>
      </w:pPr>
      <w:r w:rsidRPr="00773BB7">
        <w:rPr>
          <w:rFonts w:ascii="Arial" w:hAnsi="Arial" w:cs="Arial"/>
        </w:rPr>
        <w:t>Obszar rozciąga się wzdłuż rzeki Pilicy i obejmuje fragmenty województw: łódzkiego, świętokrzyskiego i śląskiego</w:t>
      </w:r>
      <w:r>
        <w:rPr>
          <w:rFonts w:ascii="Arial" w:hAnsi="Arial" w:cs="Arial"/>
        </w:rPr>
        <w:t xml:space="preserve">. </w:t>
      </w:r>
      <w:r w:rsidRPr="00773BB7">
        <w:rPr>
          <w:rFonts w:ascii="Arial" w:hAnsi="Arial" w:cs="Arial"/>
        </w:rPr>
        <w:t>Na terenie Gminy Masłowice znajduje się ok. 180 ha</w:t>
      </w:r>
      <w:r>
        <w:rPr>
          <w:rFonts w:ascii="Arial" w:hAnsi="Arial" w:cs="Arial"/>
        </w:rPr>
        <w:t xml:space="preserve">. Obszar </w:t>
      </w:r>
      <w:r w:rsidRPr="003E3AE0">
        <w:rPr>
          <w:rFonts w:ascii="Arial" w:hAnsi="Arial" w:cs="Arial"/>
        </w:rPr>
        <w:t>11 193,22</w:t>
      </w:r>
      <w:r>
        <w:rPr>
          <w:rFonts w:ascii="Arial" w:hAnsi="Arial" w:cs="Arial"/>
        </w:rPr>
        <w:t xml:space="preserve"> ha. Kod </w:t>
      </w:r>
      <w:r w:rsidRPr="00594DA1">
        <w:rPr>
          <w:rFonts w:ascii="Arial" w:hAnsi="Arial" w:cs="Arial"/>
        </w:rPr>
        <w:t xml:space="preserve"> PL.ZIPOP.1393.N2K.PLH260018.H</w:t>
      </w:r>
      <w:r>
        <w:rPr>
          <w:rFonts w:ascii="Arial" w:hAnsi="Arial" w:cs="Arial"/>
        </w:rPr>
        <w:t xml:space="preserve">. </w:t>
      </w:r>
      <w:r w:rsidRPr="00B1161C">
        <w:rPr>
          <w:rFonts w:ascii="Arial" w:hAnsi="Arial" w:cs="Arial"/>
        </w:rPr>
        <w:t>Specjalny Obszar Ochrony Siedlisk (</w:t>
      </w:r>
      <w:r w:rsidRPr="005A55F3">
        <w:rPr>
          <w:rFonts w:ascii="Arial" w:hAnsi="Arial" w:cs="Arial"/>
        </w:rPr>
        <w:t>SOO) – zgodnie z Dyrektywą Siedliskową UE. Celem jest ochrona siedlisk przyrodniczych oraz gatunków zwierząt innych niż ptaki</w:t>
      </w:r>
    </w:p>
    <w:p w14:paraId="770E885D" w14:textId="77777777" w:rsidR="007377FE" w:rsidRPr="005A55F3" w:rsidRDefault="007377FE" w:rsidP="007377FE">
      <w:pPr>
        <w:spacing w:after="0" w:line="360" w:lineRule="auto"/>
        <w:jc w:val="both"/>
        <w:rPr>
          <w:rFonts w:ascii="Arial" w:hAnsi="Arial" w:cs="Arial"/>
        </w:rPr>
      </w:pPr>
      <w:r w:rsidRPr="005A55F3">
        <w:rPr>
          <w:rFonts w:ascii="Arial" w:hAnsi="Arial" w:cs="Arial"/>
        </w:rPr>
        <w:t xml:space="preserve">Walory przyrodnicze: obszar chroni m.in.: Siedliska nadrzeczne i torfowiskowe, w tym: </w:t>
      </w:r>
      <w:proofErr w:type="spellStart"/>
      <w:r w:rsidRPr="005A55F3">
        <w:rPr>
          <w:rFonts w:ascii="Arial" w:hAnsi="Arial" w:cs="Arial"/>
        </w:rPr>
        <w:t>zmiennowilgotne</w:t>
      </w:r>
      <w:proofErr w:type="spellEnd"/>
      <w:r w:rsidRPr="005A55F3">
        <w:rPr>
          <w:rFonts w:ascii="Arial" w:hAnsi="Arial" w:cs="Arial"/>
        </w:rPr>
        <w:t xml:space="preserve"> łąki </w:t>
      </w:r>
      <w:proofErr w:type="spellStart"/>
      <w:r w:rsidRPr="005A55F3">
        <w:rPr>
          <w:rFonts w:ascii="Arial" w:hAnsi="Arial" w:cs="Arial"/>
        </w:rPr>
        <w:t>trzęślicowe</w:t>
      </w:r>
      <w:proofErr w:type="spellEnd"/>
      <w:r w:rsidRPr="005A55F3">
        <w:rPr>
          <w:rFonts w:ascii="Arial" w:hAnsi="Arial" w:cs="Arial"/>
        </w:rPr>
        <w:t xml:space="preserve"> (</w:t>
      </w:r>
      <w:proofErr w:type="spellStart"/>
      <w:r w:rsidRPr="005A55F3">
        <w:rPr>
          <w:rFonts w:ascii="Arial" w:hAnsi="Arial" w:cs="Arial"/>
        </w:rPr>
        <w:t>Molinion</w:t>
      </w:r>
      <w:proofErr w:type="spellEnd"/>
      <w:r w:rsidRPr="005A55F3">
        <w:rPr>
          <w:rFonts w:ascii="Arial" w:hAnsi="Arial" w:cs="Arial"/>
        </w:rPr>
        <w:t xml:space="preserve">), torfowiska wysokie i przejściowe, grądy </w:t>
      </w:r>
      <w:proofErr w:type="spellStart"/>
      <w:r w:rsidRPr="005A55F3">
        <w:rPr>
          <w:rFonts w:ascii="Arial" w:hAnsi="Arial" w:cs="Arial"/>
        </w:rPr>
        <w:t>subkontynentalne</w:t>
      </w:r>
      <w:proofErr w:type="spellEnd"/>
      <w:r w:rsidRPr="005A55F3">
        <w:rPr>
          <w:rFonts w:ascii="Arial" w:hAnsi="Arial" w:cs="Arial"/>
        </w:rPr>
        <w:t xml:space="preserve"> i lasy łęgowe. Położenie Lelów (gmina wiejska), Wielgomłyny (gmina wiejska), Słupia (Jędrzejowska) (gmina wiejska), Secemin (gmina wiejska), Żarnowiec (gmina wiejska), Krasocin (gmina wiejska), Żytno (gmina wiejska), Masłowice (gmina wiejska), Koniecpol (gmina miejsko-wiejska), Moskorzew (gmina wiejska), Kluczewsko (gmina wiejska), Włoszczowa (gmina miejsko-wiejska), Przedbórz (gmina miejsko-wiejska), Szczekociny (gmina miejsko-wiejska).</w:t>
      </w:r>
    </w:p>
    <w:p w14:paraId="039243C3" w14:textId="77777777" w:rsidR="007377FE" w:rsidRPr="005A55F3" w:rsidRDefault="007377FE" w:rsidP="007377FE">
      <w:pPr>
        <w:spacing w:after="0" w:line="360" w:lineRule="auto"/>
        <w:jc w:val="both"/>
        <w:rPr>
          <w:rFonts w:ascii="Arial" w:hAnsi="Arial" w:cs="Arial"/>
          <w:b/>
          <w:bCs/>
        </w:rPr>
      </w:pPr>
      <w:r w:rsidRPr="005A55F3">
        <w:rPr>
          <w:rFonts w:ascii="Arial" w:hAnsi="Arial" w:cs="Arial"/>
          <w:b/>
          <w:bCs/>
        </w:rPr>
        <w:t>Pozostałe formy ochrony przyrody</w:t>
      </w:r>
    </w:p>
    <w:p w14:paraId="1D3E3994" w14:textId="77777777" w:rsidR="007377FE" w:rsidRPr="00D56A62" w:rsidRDefault="007377FE" w:rsidP="00C73CB1">
      <w:pPr>
        <w:pStyle w:val="Akapitzlist"/>
        <w:numPr>
          <w:ilvl w:val="0"/>
          <w:numId w:val="36"/>
        </w:numPr>
        <w:spacing w:after="0" w:line="360" w:lineRule="auto"/>
        <w:ind w:left="357" w:hanging="357"/>
        <w:rPr>
          <w:rFonts w:ascii="Arial" w:hAnsi="Arial" w:cs="Arial"/>
        </w:rPr>
      </w:pPr>
      <w:r w:rsidRPr="00D56A62">
        <w:rPr>
          <w:rFonts w:ascii="Arial" w:hAnsi="Arial" w:cs="Arial"/>
        </w:rPr>
        <w:t>Pomnik przyrody Jan - Dąb szypułkowy "Jan"</w:t>
      </w:r>
    </w:p>
    <w:p w14:paraId="77339CE8" w14:textId="77777777" w:rsidR="007377FE" w:rsidRDefault="007377FE" w:rsidP="007377FE">
      <w:pPr>
        <w:spacing w:after="0" w:line="360" w:lineRule="auto"/>
        <w:ind w:left="357"/>
        <w:rPr>
          <w:rFonts w:ascii="Arial" w:hAnsi="Arial" w:cs="Arial"/>
        </w:rPr>
      </w:pPr>
      <w:r w:rsidRPr="004F421E">
        <w:rPr>
          <w:rFonts w:ascii="Arial" w:hAnsi="Arial" w:cs="Arial"/>
        </w:rPr>
        <w:t xml:space="preserve">Drzewo (gatunek: Dąb szypułkowy - </w:t>
      </w:r>
      <w:proofErr w:type="spellStart"/>
      <w:r w:rsidRPr="004F421E">
        <w:rPr>
          <w:rFonts w:ascii="Arial" w:hAnsi="Arial" w:cs="Arial"/>
        </w:rPr>
        <w:t>Quercus</w:t>
      </w:r>
      <w:proofErr w:type="spellEnd"/>
      <w:r w:rsidRPr="004F421E">
        <w:rPr>
          <w:rFonts w:ascii="Arial" w:hAnsi="Arial" w:cs="Arial"/>
        </w:rPr>
        <w:t xml:space="preserve"> robur; pierśnica: 178cm; obwód: 559cm;</w:t>
      </w:r>
      <w:r>
        <w:rPr>
          <w:rFonts w:ascii="Arial" w:hAnsi="Arial" w:cs="Arial"/>
        </w:rPr>
        <w:t xml:space="preserve"> </w:t>
      </w:r>
      <w:r w:rsidRPr="004F421E">
        <w:rPr>
          <w:rFonts w:ascii="Arial" w:hAnsi="Arial" w:cs="Arial"/>
        </w:rPr>
        <w:t>wysokość: 30m)</w:t>
      </w:r>
      <w:r>
        <w:rPr>
          <w:rFonts w:ascii="Arial" w:hAnsi="Arial" w:cs="Arial"/>
        </w:rPr>
        <w:t xml:space="preserve">. Położenie </w:t>
      </w:r>
      <w:r w:rsidRPr="00643207">
        <w:rPr>
          <w:rFonts w:ascii="Arial" w:hAnsi="Arial" w:cs="Arial"/>
        </w:rPr>
        <w:t>Koconia 34 (dz. Nr 91/1)</w:t>
      </w:r>
      <w:r>
        <w:rPr>
          <w:rFonts w:ascii="Arial" w:hAnsi="Arial" w:cs="Arial"/>
        </w:rPr>
        <w:t xml:space="preserve">. Kod </w:t>
      </w:r>
      <w:r w:rsidRPr="00DF56D5">
        <w:rPr>
          <w:rFonts w:ascii="Arial" w:hAnsi="Arial" w:cs="Arial"/>
        </w:rPr>
        <w:t>PL.ZIPOP.1393.PP.1012102.1513</w:t>
      </w:r>
      <w:r>
        <w:rPr>
          <w:rFonts w:ascii="Arial" w:hAnsi="Arial" w:cs="Arial"/>
        </w:rPr>
        <w:t>;</w:t>
      </w:r>
    </w:p>
    <w:p w14:paraId="12176EB0" w14:textId="77777777" w:rsidR="007377FE" w:rsidRDefault="007377FE" w:rsidP="00C73CB1">
      <w:pPr>
        <w:pStyle w:val="Akapitzlist"/>
        <w:numPr>
          <w:ilvl w:val="0"/>
          <w:numId w:val="36"/>
        </w:numPr>
        <w:spacing w:after="0" w:line="360" w:lineRule="auto"/>
        <w:ind w:left="357" w:hanging="357"/>
        <w:rPr>
          <w:rFonts w:ascii="Arial" w:hAnsi="Arial" w:cs="Arial"/>
        </w:rPr>
      </w:pPr>
      <w:r>
        <w:rPr>
          <w:rFonts w:ascii="Arial" w:hAnsi="Arial" w:cs="Arial"/>
        </w:rPr>
        <w:t xml:space="preserve">Pomnik przyrody: </w:t>
      </w:r>
      <w:r w:rsidRPr="00DD4B1D">
        <w:rPr>
          <w:rFonts w:ascii="Arial" w:hAnsi="Arial" w:cs="Arial"/>
        </w:rPr>
        <w:t>2 Topole białe, lipa drobnolistna</w:t>
      </w:r>
      <w:r>
        <w:rPr>
          <w:rFonts w:ascii="Arial" w:hAnsi="Arial" w:cs="Arial"/>
        </w:rPr>
        <w:t xml:space="preserve">; </w:t>
      </w:r>
      <w:r w:rsidRPr="002974F1">
        <w:rPr>
          <w:rFonts w:ascii="Arial" w:hAnsi="Arial" w:cs="Arial"/>
        </w:rPr>
        <w:t xml:space="preserve">drzewo (gatunek: Topola biała - </w:t>
      </w:r>
      <w:proofErr w:type="spellStart"/>
      <w:r w:rsidRPr="002974F1">
        <w:rPr>
          <w:rFonts w:ascii="Arial" w:hAnsi="Arial" w:cs="Arial"/>
        </w:rPr>
        <w:t>Populus</w:t>
      </w:r>
      <w:proofErr w:type="spellEnd"/>
      <w:r w:rsidRPr="002974F1">
        <w:rPr>
          <w:rFonts w:ascii="Arial" w:hAnsi="Arial" w:cs="Arial"/>
        </w:rPr>
        <w:t xml:space="preserve"> alba; pierśnica: 129</w:t>
      </w:r>
      <w:r>
        <w:rPr>
          <w:rFonts w:ascii="Arial" w:hAnsi="Arial" w:cs="Arial"/>
        </w:rPr>
        <w:t xml:space="preserve"> </w:t>
      </w:r>
      <w:r w:rsidRPr="002974F1">
        <w:rPr>
          <w:rFonts w:ascii="Arial" w:hAnsi="Arial" w:cs="Arial"/>
        </w:rPr>
        <w:t>cm; obwód: 405</w:t>
      </w:r>
      <w:r>
        <w:rPr>
          <w:rFonts w:ascii="Arial" w:hAnsi="Arial" w:cs="Arial"/>
        </w:rPr>
        <w:t xml:space="preserve"> </w:t>
      </w:r>
      <w:r w:rsidRPr="002974F1">
        <w:rPr>
          <w:rFonts w:ascii="Arial" w:hAnsi="Arial" w:cs="Arial"/>
        </w:rPr>
        <w:t>cm; wysokość: 33</w:t>
      </w:r>
      <w:r>
        <w:rPr>
          <w:rFonts w:ascii="Arial" w:hAnsi="Arial" w:cs="Arial"/>
        </w:rPr>
        <w:t xml:space="preserve"> </w:t>
      </w:r>
      <w:r w:rsidRPr="002974F1">
        <w:rPr>
          <w:rFonts w:ascii="Arial" w:hAnsi="Arial" w:cs="Arial"/>
        </w:rPr>
        <w:t xml:space="preserve">m) drzewo (gatunek: Topola biała - </w:t>
      </w:r>
      <w:proofErr w:type="spellStart"/>
      <w:r w:rsidRPr="002974F1">
        <w:rPr>
          <w:rFonts w:ascii="Arial" w:hAnsi="Arial" w:cs="Arial"/>
        </w:rPr>
        <w:t>Populus</w:t>
      </w:r>
      <w:proofErr w:type="spellEnd"/>
      <w:r w:rsidRPr="002974F1">
        <w:rPr>
          <w:rFonts w:ascii="Arial" w:hAnsi="Arial" w:cs="Arial"/>
        </w:rPr>
        <w:t xml:space="preserve"> alba; pierśnica: 131</w:t>
      </w:r>
      <w:r>
        <w:rPr>
          <w:rFonts w:ascii="Arial" w:hAnsi="Arial" w:cs="Arial"/>
        </w:rPr>
        <w:t xml:space="preserve"> </w:t>
      </w:r>
      <w:r w:rsidRPr="002974F1">
        <w:rPr>
          <w:rFonts w:ascii="Arial" w:hAnsi="Arial" w:cs="Arial"/>
        </w:rPr>
        <w:t>cm; obwód: 412</w:t>
      </w:r>
      <w:r>
        <w:rPr>
          <w:rFonts w:ascii="Arial" w:hAnsi="Arial" w:cs="Arial"/>
        </w:rPr>
        <w:t xml:space="preserve"> </w:t>
      </w:r>
      <w:r w:rsidRPr="002974F1">
        <w:rPr>
          <w:rFonts w:ascii="Arial" w:hAnsi="Arial" w:cs="Arial"/>
        </w:rPr>
        <w:t>cm; wysokość: 33</w:t>
      </w:r>
      <w:r>
        <w:rPr>
          <w:rFonts w:ascii="Arial" w:hAnsi="Arial" w:cs="Arial"/>
        </w:rPr>
        <w:t xml:space="preserve"> </w:t>
      </w:r>
      <w:r w:rsidRPr="002974F1">
        <w:rPr>
          <w:rFonts w:ascii="Arial" w:hAnsi="Arial" w:cs="Arial"/>
        </w:rPr>
        <w:t xml:space="preserve">m) Liczba 1 1 drzewo (gatunek: Lipa drobnolistna - </w:t>
      </w:r>
      <w:proofErr w:type="spellStart"/>
      <w:r w:rsidRPr="002974F1">
        <w:rPr>
          <w:rFonts w:ascii="Arial" w:hAnsi="Arial" w:cs="Arial"/>
        </w:rPr>
        <w:t>Tilia</w:t>
      </w:r>
      <w:proofErr w:type="spellEnd"/>
      <w:r w:rsidRPr="002974F1">
        <w:rPr>
          <w:rFonts w:ascii="Arial" w:hAnsi="Arial" w:cs="Arial"/>
        </w:rPr>
        <w:t xml:space="preserve"> </w:t>
      </w:r>
      <w:proofErr w:type="spellStart"/>
      <w:r w:rsidRPr="002974F1">
        <w:rPr>
          <w:rFonts w:ascii="Arial" w:hAnsi="Arial" w:cs="Arial"/>
        </w:rPr>
        <w:t>cordata</w:t>
      </w:r>
      <w:proofErr w:type="spellEnd"/>
      <w:r w:rsidRPr="002974F1">
        <w:rPr>
          <w:rFonts w:ascii="Arial" w:hAnsi="Arial" w:cs="Arial"/>
        </w:rPr>
        <w:t xml:space="preserve"> ; pierśnica: 139cm; obwód: 437cm; wysokość: 33</w:t>
      </w:r>
      <w:r>
        <w:rPr>
          <w:rFonts w:ascii="Arial" w:hAnsi="Arial" w:cs="Arial"/>
        </w:rPr>
        <w:t xml:space="preserve"> </w:t>
      </w:r>
      <w:r w:rsidRPr="002974F1">
        <w:rPr>
          <w:rFonts w:ascii="Arial" w:hAnsi="Arial" w:cs="Arial"/>
        </w:rPr>
        <w:t>m</w:t>
      </w:r>
      <w:r>
        <w:rPr>
          <w:rFonts w:ascii="Arial" w:hAnsi="Arial" w:cs="Arial"/>
        </w:rPr>
        <w:t xml:space="preserve">. Kod </w:t>
      </w:r>
      <w:r w:rsidRPr="00091CAD">
        <w:rPr>
          <w:rFonts w:ascii="Arial" w:hAnsi="Arial" w:cs="Arial"/>
        </w:rPr>
        <w:t>PL.ZIPOP.1393.PP.1012102.1514</w:t>
      </w:r>
      <w:r>
        <w:rPr>
          <w:rFonts w:ascii="Arial" w:hAnsi="Arial" w:cs="Arial"/>
        </w:rPr>
        <w:t>;</w:t>
      </w:r>
    </w:p>
    <w:p w14:paraId="27FE19E6" w14:textId="77777777" w:rsidR="007377FE" w:rsidRDefault="007377FE" w:rsidP="00C73CB1">
      <w:pPr>
        <w:pStyle w:val="Akapitzlist"/>
        <w:numPr>
          <w:ilvl w:val="0"/>
          <w:numId w:val="36"/>
        </w:numPr>
        <w:spacing w:after="0" w:line="360" w:lineRule="auto"/>
        <w:ind w:left="357" w:hanging="357"/>
        <w:rPr>
          <w:rFonts w:ascii="Arial" w:hAnsi="Arial" w:cs="Arial"/>
        </w:rPr>
      </w:pPr>
      <w:r>
        <w:rPr>
          <w:rFonts w:ascii="Arial" w:hAnsi="Arial" w:cs="Arial"/>
        </w:rPr>
        <w:t>Użytek ekologiczny bagno, p</w:t>
      </w:r>
      <w:r w:rsidRPr="007C77EE">
        <w:rPr>
          <w:rFonts w:ascii="Arial" w:hAnsi="Arial" w:cs="Arial"/>
        </w:rPr>
        <w:t>owierzchnia  0,7</w:t>
      </w:r>
      <w:r>
        <w:rPr>
          <w:rFonts w:ascii="Arial" w:hAnsi="Arial" w:cs="Arial"/>
        </w:rPr>
        <w:t xml:space="preserve"> ha, lokalizacja</w:t>
      </w:r>
      <w:r w:rsidRPr="007C77EE">
        <w:rPr>
          <w:rFonts w:ascii="Arial" w:hAnsi="Arial" w:cs="Arial"/>
        </w:rPr>
        <w:t xml:space="preserve"> Tworowice, działka nr 1013</w:t>
      </w:r>
      <w:r>
        <w:rPr>
          <w:rFonts w:ascii="Arial" w:hAnsi="Arial" w:cs="Arial"/>
        </w:rPr>
        <w:t xml:space="preserve">. Kod </w:t>
      </w:r>
      <w:r w:rsidRPr="00091CAD">
        <w:rPr>
          <w:rFonts w:ascii="Arial" w:hAnsi="Arial" w:cs="Arial"/>
        </w:rPr>
        <w:t>PL.ZIPOP.1393.UE.1012102.458</w:t>
      </w:r>
      <w:r>
        <w:rPr>
          <w:rFonts w:ascii="Arial" w:hAnsi="Arial" w:cs="Arial"/>
        </w:rPr>
        <w:t>;</w:t>
      </w:r>
    </w:p>
    <w:p w14:paraId="5A345CBA" w14:textId="77777777" w:rsidR="007377FE" w:rsidRPr="002974F1" w:rsidRDefault="007377FE" w:rsidP="00C73CB1">
      <w:pPr>
        <w:pStyle w:val="Akapitzlist"/>
        <w:numPr>
          <w:ilvl w:val="0"/>
          <w:numId w:val="36"/>
        </w:numPr>
        <w:spacing w:after="0" w:line="360" w:lineRule="auto"/>
        <w:ind w:left="357" w:hanging="357"/>
        <w:rPr>
          <w:rFonts w:ascii="Arial" w:hAnsi="Arial" w:cs="Arial"/>
        </w:rPr>
      </w:pPr>
      <w:r>
        <w:rPr>
          <w:rFonts w:ascii="Arial" w:hAnsi="Arial" w:cs="Arial"/>
        </w:rPr>
        <w:t xml:space="preserve">Użytek ekologiczny </w:t>
      </w:r>
      <w:r w:rsidRPr="00F86DAD">
        <w:rPr>
          <w:rFonts w:ascii="Arial" w:hAnsi="Arial" w:cs="Arial"/>
        </w:rPr>
        <w:t>bagno</w:t>
      </w:r>
      <w:r>
        <w:rPr>
          <w:rFonts w:ascii="Arial" w:hAnsi="Arial" w:cs="Arial"/>
        </w:rPr>
        <w:t>, p</w:t>
      </w:r>
      <w:r w:rsidRPr="007C77EE">
        <w:rPr>
          <w:rFonts w:ascii="Arial" w:hAnsi="Arial" w:cs="Arial"/>
        </w:rPr>
        <w:t>owierzchnia  0,</w:t>
      </w:r>
      <w:r>
        <w:rPr>
          <w:rFonts w:ascii="Arial" w:hAnsi="Arial" w:cs="Arial"/>
        </w:rPr>
        <w:t xml:space="preserve">41 ha, lokalizacja </w:t>
      </w:r>
      <w:r w:rsidRPr="00617655">
        <w:rPr>
          <w:rFonts w:ascii="Arial" w:hAnsi="Arial" w:cs="Arial"/>
        </w:rPr>
        <w:t>Tworowice, działka nr 1013</w:t>
      </w:r>
      <w:r>
        <w:rPr>
          <w:rFonts w:ascii="Arial" w:hAnsi="Arial" w:cs="Arial"/>
        </w:rPr>
        <w:t xml:space="preserve">. Kod </w:t>
      </w:r>
      <w:r w:rsidRPr="003B7122">
        <w:rPr>
          <w:rFonts w:ascii="Arial" w:hAnsi="Arial" w:cs="Arial"/>
        </w:rPr>
        <w:t>PL.ZIPOP.1393.UE.1012102.459</w:t>
      </w:r>
      <w:r>
        <w:rPr>
          <w:rFonts w:ascii="Arial" w:hAnsi="Arial" w:cs="Arial"/>
        </w:rPr>
        <w:t>.</w:t>
      </w:r>
    </w:p>
    <w:p w14:paraId="25712748" w14:textId="77777777" w:rsidR="007377FE" w:rsidRDefault="007377FE" w:rsidP="007377FE"/>
    <w:p w14:paraId="00FCB96C" w14:textId="77777777" w:rsidR="007377FE" w:rsidRPr="004B5F0F" w:rsidRDefault="007377FE" w:rsidP="007377FE">
      <w:pPr>
        <w:spacing w:after="0" w:line="360" w:lineRule="auto"/>
        <w:jc w:val="center"/>
        <w:rPr>
          <w:rFonts w:ascii="Arial" w:hAnsi="Arial" w:cs="Arial"/>
          <w:b/>
          <w:bCs/>
        </w:rPr>
      </w:pPr>
      <w:r w:rsidRPr="00B211A9">
        <w:rPr>
          <w:rFonts w:ascii="Arial" w:hAnsi="Arial" w:cs="Arial"/>
          <w:b/>
          <w:bCs/>
          <w:highlight w:val="yellow"/>
        </w:rPr>
        <w:t>Mapa nr 15 - Formy ochrony przyrody w Gminie Masłowice</w:t>
      </w:r>
      <w:r w:rsidRPr="00B211A9">
        <w:rPr>
          <w:rStyle w:val="Odwoanieprzypisudolnego"/>
          <w:rFonts w:ascii="Arial" w:hAnsi="Arial" w:cs="Arial"/>
          <w:b/>
          <w:bCs/>
          <w:highlight w:val="yellow"/>
        </w:rPr>
        <w:footnoteReference w:id="9"/>
      </w:r>
    </w:p>
    <w:p w14:paraId="7A62038D" w14:textId="77777777" w:rsidR="007377FE" w:rsidRPr="004B5F0F" w:rsidRDefault="007377FE" w:rsidP="007377FE">
      <w:pPr>
        <w:rPr>
          <w:b/>
          <w:bCs/>
        </w:rPr>
      </w:pPr>
    </w:p>
    <w:p w14:paraId="1D2F3595" w14:textId="77777777" w:rsidR="007377FE" w:rsidRDefault="007377FE" w:rsidP="00B211A9">
      <w:pPr>
        <w:jc w:val="center"/>
      </w:pPr>
      <w:r w:rsidRPr="007B511F">
        <w:rPr>
          <w:noProof/>
        </w:rPr>
        <w:drawing>
          <wp:inline distT="0" distB="0" distL="0" distR="0" wp14:anchorId="7A2D2790" wp14:editId="43F163ED">
            <wp:extent cx="4831080" cy="2506602"/>
            <wp:effectExtent l="0" t="0" r="7620" b="8255"/>
            <wp:docPr id="134940544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405447" name=""/>
                    <pic:cNvPicPr/>
                  </pic:nvPicPr>
                  <pic:blipFill>
                    <a:blip r:embed="rId25"/>
                    <a:stretch>
                      <a:fillRect/>
                    </a:stretch>
                  </pic:blipFill>
                  <pic:spPr>
                    <a:xfrm>
                      <a:off x="0" y="0"/>
                      <a:ext cx="4834584" cy="2508420"/>
                    </a:xfrm>
                    <a:prstGeom prst="rect">
                      <a:avLst/>
                    </a:prstGeom>
                  </pic:spPr>
                </pic:pic>
              </a:graphicData>
            </a:graphic>
          </wp:inline>
        </w:drawing>
      </w:r>
    </w:p>
    <w:p w14:paraId="37274FCC" w14:textId="77777777" w:rsidR="007377FE" w:rsidRPr="00D138F2" w:rsidRDefault="007377FE" w:rsidP="007377FE"/>
    <w:p w14:paraId="477ACD48" w14:textId="6A8B2675" w:rsidR="007377FE" w:rsidRPr="00B211A9" w:rsidRDefault="00B211A9" w:rsidP="00B211A9">
      <w:pPr>
        <w:pStyle w:val="Legenda"/>
        <w:keepNext/>
        <w:spacing w:line="360" w:lineRule="auto"/>
        <w:jc w:val="center"/>
        <w:rPr>
          <w:rFonts w:ascii="Arial" w:hAnsi="Arial" w:cs="Arial"/>
          <w:sz w:val="22"/>
          <w:szCs w:val="22"/>
        </w:rPr>
      </w:pPr>
      <w:bookmarkStart w:id="16" w:name="_Toc151456684"/>
      <w:r w:rsidRPr="00B211A9">
        <w:rPr>
          <w:rFonts w:ascii="Arial" w:hAnsi="Arial" w:cs="Arial"/>
          <w:sz w:val="22"/>
          <w:szCs w:val="22"/>
        </w:rPr>
        <w:t xml:space="preserve">Mapa </w:t>
      </w:r>
      <w:r w:rsidRPr="00B211A9">
        <w:rPr>
          <w:rFonts w:ascii="Arial" w:hAnsi="Arial" w:cs="Arial"/>
          <w:sz w:val="22"/>
          <w:szCs w:val="22"/>
        </w:rPr>
        <w:fldChar w:fldCharType="begin"/>
      </w:r>
      <w:r w:rsidRPr="00B211A9">
        <w:rPr>
          <w:rFonts w:ascii="Arial" w:hAnsi="Arial" w:cs="Arial"/>
          <w:sz w:val="22"/>
          <w:szCs w:val="22"/>
        </w:rPr>
        <w:instrText xml:space="preserve"> SEQ Mapa \* ARABIC </w:instrText>
      </w:r>
      <w:r w:rsidRPr="00B211A9">
        <w:rPr>
          <w:rFonts w:ascii="Arial" w:hAnsi="Arial" w:cs="Arial"/>
          <w:sz w:val="22"/>
          <w:szCs w:val="22"/>
        </w:rPr>
        <w:fldChar w:fldCharType="separate"/>
      </w:r>
      <w:r w:rsidRPr="00B211A9">
        <w:rPr>
          <w:rFonts w:ascii="Arial" w:hAnsi="Arial" w:cs="Arial"/>
          <w:noProof/>
          <w:sz w:val="22"/>
          <w:szCs w:val="22"/>
        </w:rPr>
        <w:t>14</w:t>
      </w:r>
      <w:r w:rsidRPr="00B211A9">
        <w:rPr>
          <w:rFonts w:ascii="Arial" w:hAnsi="Arial" w:cs="Arial"/>
          <w:noProof/>
          <w:sz w:val="22"/>
          <w:szCs w:val="22"/>
        </w:rPr>
        <w:fldChar w:fldCharType="end"/>
      </w:r>
      <w:r w:rsidRPr="00B211A9">
        <w:rPr>
          <w:rFonts w:ascii="Arial" w:hAnsi="Arial" w:cs="Arial"/>
          <w:sz w:val="22"/>
          <w:szCs w:val="22"/>
        </w:rPr>
        <w:t xml:space="preserve">    Położenie gminy Masłowice względem Rezerwatu Góra Chełmo</w:t>
      </w:r>
      <w:bookmarkEnd w:id="16"/>
      <w:r>
        <w:rPr>
          <w:rStyle w:val="Odwoanieprzypisudolnego"/>
          <w:rFonts w:ascii="Arial" w:hAnsi="Arial" w:cs="Arial"/>
          <w:sz w:val="22"/>
          <w:szCs w:val="22"/>
        </w:rPr>
        <w:footnoteReference w:id="10"/>
      </w:r>
    </w:p>
    <w:p w14:paraId="40272639" w14:textId="1B3A6B5D" w:rsidR="00AD02AD" w:rsidRDefault="00AD02AD" w:rsidP="00AD02AD">
      <w:pPr>
        <w:spacing w:after="0" w:line="360" w:lineRule="auto"/>
        <w:jc w:val="both"/>
      </w:pPr>
    </w:p>
    <w:p w14:paraId="38F23A31" w14:textId="50F5D6DB" w:rsidR="00AD02AD" w:rsidRDefault="00B211A9" w:rsidP="00B211A9">
      <w:pPr>
        <w:jc w:val="center"/>
      </w:pPr>
      <w:r w:rsidRPr="002B079C">
        <w:rPr>
          <w:rFonts w:cstheme="minorHAnsi"/>
          <w:noProof/>
          <w:lang w:eastAsia="pl-PL"/>
        </w:rPr>
        <w:drawing>
          <wp:inline distT="0" distB="0" distL="0" distR="0" wp14:anchorId="02406581" wp14:editId="371D4CB0">
            <wp:extent cx="3322320" cy="3278994"/>
            <wp:effectExtent l="0" t="0" r="0" b="0"/>
            <wp:docPr id="1767047150" name="Obraz 1767047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326239" cy="3282862"/>
                    </a:xfrm>
                    <a:prstGeom prst="rect">
                      <a:avLst/>
                    </a:prstGeom>
                    <a:noFill/>
                    <a:ln>
                      <a:noFill/>
                    </a:ln>
                  </pic:spPr>
                </pic:pic>
              </a:graphicData>
            </a:graphic>
          </wp:inline>
        </w:drawing>
      </w:r>
    </w:p>
    <w:p w14:paraId="2AB2B038" w14:textId="77777777" w:rsidR="000230D7" w:rsidRDefault="000230D7" w:rsidP="00AF5044">
      <w:pPr>
        <w:spacing w:after="0" w:line="360" w:lineRule="auto"/>
        <w:rPr>
          <w:rFonts w:ascii="Arial" w:hAnsi="Arial" w:cs="Arial"/>
        </w:rPr>
      </w:pPr>
    </w:p>
    <w:p w14:paraId="13B0CC83" w14:textId="6D5BC861" w:rsidR="00B211A9" w:rsidRDefault="00B211A9" w:rsidP="00B211A9">
      <w:pPr>
        <w:spacing w:after="0" w:line="360" w:lineRule="auto"/>
        <w:jc w:val="center"/>
        <w:rPr>
          <w:rFonts w:ascii="Arial" w:hAnsi="Arial" w:cs="Arial"/>
          <w:b/>
          <w:bCs/>
        </w:rPr>
      </w:pPr>
      <w:r w:rsidRPr="00B211A9">
        <w:rPr>
          <w:rFonts w:ascii="Arial" w:hAnsi="Arial" w:cs="Arial"/>
          <w:b/>
          <w:bCs/>
          <w:highlight w:val="yellow"/>
        </w:rPr>
        <w:t>Mapa 15 - Położenie gminy Masłowice względem Obszaru Chronionego Krajobrazu</w:t>
      </w:r>
      <w:r w:rsidRPr="00B211A9">
        <w:rPr>
          <w:rStyle w:val="Odwoanieprzypisudolnego"/>
          <w:rFonts w:ascii="Arial" w:hAnsi="Arial" w:cs="Arial"/>
          <w:b/>
          <w:bCs/>
          <w:highlight w:val="yellow"/>
        </w:rPr>
        <w:footnoteReference w:id="11"/>
      </w:r>
    </w:p>
    <w:p w14:paraId="52988DBD" w14:textId="61A3249D" w:rsidR="00B211A9" w:rsidRDefault="00B211A9" w:rsidP="00B211A9">
      <w:pPr>
        <w:spacing w:after="0" w:line="360" w:lineRule="auto"/>
        <w:jc w:val="center"/>
        <w:rPr>
          <w:rFonts w:ascii="Arial" w:hAnsi="Arial" w:cs="Arial"/>
          <w:b/>
          <w:bCs/>
        </w:rPr>
      </w:pPr>
      <w:r>
        <w:rPr>
          <w:rFonts w:cstheme="minorHAnsi"/>
          <w:noProof/>
          <w:lang w:eastAsia="pl-PL"/>
        </w:rPr>
        <w:lastRenderedPageBreak/>
        <w:drawing>
          <wp:inline distT="0" distB="0" distL="0" distR="0" wp14:anchorId="4AC09671" wp14:editId="097C3CD9">
            <wp:extent cx="3406140" cy="2532332"/>
            <wp:effectExtent l="0" t="0" r="3810" b="1905"/>
            <wp:docPr id="1714439616" name="Obraz 1714439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412720" cy="2537224"/>
                    </a:xfrm>
                    <a:prstGeom prst="rect">
                      <a:avLst/>
                    </a:prstGeom>
                    <a:noFill/>
                    <a:ln>
                      <a:noFill/>
                    </a:ln>
                  </pic:spPr>
                </pic:pic>
              </a:graphicData>
            </a:graphic>
          </wp:inline>
        </w:drawing>
      </w:r>
    </w:p>
    <w:p w14:paraId="14FDF417" w14:textId="77777777" w:rsidR="00B211A9" w:rsidRDefault="00B211A9" w:rsidP="00B211A9">
      <w:pPr>
        <w:spacing w:after="0" w:line="360" w:lineRule="auto"/>
        <w:jc w:val="center"/>
        <w:rPr>
          <w:rFonts w:ascii="Arial" w:hAnsi="Arial" w:cs="Arial"/>
          <w:b/>
          <w:bCs/>
        </w:rPr>
      </w:pPr>
    </w:p>
    <w:p w14:paraId="0E99DF29" w14:textId="38F90828" w:rsidR="00B211A9" w:rsidRDefault="00B211A9" w:rsidP="00B211A9">
      <w:pPr>
        <w:spacing w:after="0" w:line="360" w:lineRule="auto"/>
        <w:jc w:val="center"/>
        <w:rPr>
          <w:rFonts w:ascii="Arial" w:hAnsi="Arial" w:cs="Arial"/>
          <w:b/>
          <w:bCs/>
        </w:rPr>
      </w:pPr>
      <w:r w:rsidRPr="00897B42">
        <w:rPr>
          <w:rFonts w:ascii="Arial" w:hAnsi="Arial" w:cs="Arial"/>
          <w:b/>
          <w:bCs/>
          <w:highlight w:val="yellow"/>
        </w:rPr>
        <w:t>Mapa - Specjalne obszary ochrony siedlisk – Natura 2000 na terenie gminy</w:t>
      </w:r>
      <w:r w:rsidRPr="00B211A9">
        <w:rPr>
          <w:rFonts w:ascii="Arial" w:hAnsi="Arial" w:cs="Arial"/>
          <w:b/>
          <w:bCs/>
        </w:rPr>
        <w:t xml:space="preserve"> Masłowice</w:t>
      </w:r>
      <w:r>
        <w:rPr>
          <w:rStyle w:val="Odwoanieprzypisudolnego"/>
          <w:rFonts w:ascii="Arial" w:hAnsi="Arial" w:cs="Arial"/>
          <w:b/>
          <w:bCs/>
        </w:rPr>
        <w:footnoteReference w:id="12"/>
      </w:r>
    </w:p>
    <w:p w14:paraId="1BDE5948" w14:textId="3C13D99A" w:rsidR="00B211A9" w:rsidRPr="00B211A9" w:rsidRDefault="00B211A9" w:rsidP="00B211A9">
      <w:pPr>
        <w:spacing w:after="0" w:line="360" w:lineRule="auto"/>
        <w:jc w:val="center"/>
        <w:rPr>
          <w:rFonts w:ascii="Arial" w:hAnsi="Arial" w:cs="Arial"/>
          <w:b/>
          <w:bCs/>
        </w:rPr>
      </w:pPr>
      <w:r w:rsidRPr="002B079C">
        <w:rPr>
          <w:noProof/>
          <w:lang w:eastAsia="pl-PL"/>
        </w:rPr>
        <w:drawing>
          <wp:inline distT="0" distB="0" distL="0" distR="0" wp14:anchorId="608FB67F" wp14:editId="21E53E59">
            <wp:extent cx="3863340" cy="3233513"/>
            <wp:effectExtent l="0" t="0" r="3810" b="5080"/>
            <wp:docPr id="20" name="Obraz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66009" cy="3235747"/>
                    </a:xfrm>
                    <a:prstGeom prst="rect">
                      <a:avLst/>
                    </a:prstGeom>
                    <a:noFill/>
                    <a:ln>
                      <a:noFill/>
                    </a:ln>
                  </pic:spPr>
                </pic:pic>
              </a:graphicData>
            </a:graphic>
          </wp:inline>
        </w:drawing>
      </w:r>
    </w:p>
    <w:p w14:paraId="0EF7861F" w14:textId="1657AF1C" w:rsidR="00992012" w:rsidRDefault="0058140F" w:rsidP="0058140F">
      <w:pPr>
        <w:pStyle w:val="Nagwek1"/>
      </w:pPr>
      <w:bookmarkStart w:id="17" w:name="_Toc208397930"/>
      <w:r>
        <w:t>Istniejący stan środowiska na obszarach objętych przewidywanym oddziaływaniem</w:t>
      </w:r>
      <w:bookmarkEnd w:id="17"/>
      <w:r>
        <w:t xml:space="preserve"> </w:t>
      </w:r>
    </w:p>
    <w:p w14:paraId="3CE58CCE" w14:textId="77777777" w:rsidR="00574BB5" w:rsidRPr="00574BB5" w:rsidRDefault="00574BB5" w:rsidP="00574BB5"/>
    <w:p w14:paraId="6E177B3C" w14:textId="146178B8" w:rsidR="0058140F" w:rsidRDefault="0058140F" w:rsidP="0058140F">
      <w:pPr>
        <w:pStyle w:val="Nagwek2"/>
      </w:pPr>
      <w:bookmarkStart w:id="18" w:name="_Toc208397931"/>
      <w:r>
        <w:t>Powietrze atmosferyczne</w:t>
      </w:r>
      <w:bookmarkEnd w:id="18"/>
      <w:r>
        <w:t xml:space="preserve"> </w:t>
      </w:r>
    </w:p>
    <w:p w14:paraId="7A60E55C" w14:textId="724BF54D" w:rsidR="00AF5044" w:rsidRDefault="00AF5044" w:rsidP="00AF5044"/>
    <w:p w14:paraId="17ECD603" w14:textId="77777777" w:rsidR="00837FC1" w:rsidRDefault="00837FC1" w:rsidP="00837FC1">
      <w:pPr>
        <w:spacing w:after="0" w:line="360" w:lineRule="auto"/>
        <w:jc w:val="both"/>
        <w:rPr>
          <w:rFonts w:ascii="Arial" w:hAnsi="Arial" w:cs="Arial"/>
        </w:rPr>
      </w:pPr>
      <w:r w:rsidRPr="006C73E7">
        <w:rPr>
          <w:rFonts w:ascii="Arial" w:hAnsi="Arial" w:cs="Arial"/>
        </w:rPr>
        <w:lastRenderedPageBreak/>
        <w:t>Gmina Masłowice należy do strefy łódzkiej w systemie oceny jakości powietrza w Polsce. Strefy te są wyznaczane przez Główny Inspektorat Ochrony Środowiska (GIOŚ) zgodnie z rozporządzeniem Ministra Klimatu i Środowiska, i odpowiadają podziałowi administracyjnemu kraju — czyli województwom.</w:t>
      </w:r>
    </w:p>
    <w:p w14:paraId="73DB0143" w14:textId="77777777" w:rsidR="00837FC1" w:rsidRPr="004121BA" w:rsidRDefault="00837FC1" w:rsidP="00837FC1">
      <w:pPr>
        <w:spacing w:after="0" w:line="360" w:lineRule="auto"/>
        <w:ind w:firstLine="708"/>
        <w:jc w:val="both"/>
        <w:rPr>
          <w:rFonts w:ascii="Arial" w:hAnsi="Arial" w:cs="Arial"/>
        </w:rPr>
      </w:pPr>
      <w:r w:rsidRPr="004121BA">
        <w:rPr>
          <w:rFonts w:ascii="Arial" w:hAnsi="Arial" w:cs="Arial"/>
        </w:rPr>
        <w:t xml:space="preserve">Roczne oceny jakości powietrza, dokonywane przez Głównego Inspektora Ochrony Środowiska, </w:t>
      </w:r>
      <w:r>
        <w:rPr>
          <w:rFonts w:ascii="Arial" w:hAnsi="Arial" w:cs="Arial"/>
        </w:rPr>
        <w:t xml:space="preserve"> </w:t>
      </w:r>
      <w:r w:rsidRPr="004121BA">
        <w:rPr>
          <w:rFonts w:ascii="Arial" w:hAnsi="Arial" w:cs="Arial"/>
        </w:rPr>
        <w:t xml:space="preserve">prowadzone są w odniesieniu do wszystkich substancji, dla których obowiązek taki wynika </w:t>
      </w:r>
      <w:r>
        <w:rPr>
          <w:rFonts w:ascii="Arial" w:hAnsi="Arial" w:cs="Arial"/>
        </w:rPr>
        <w:t xml:space="preserve"> </w:t>
      </w:r>
      <w:r w:rsidRPr="004121BA">
        <w:rPr>
          <w:rFonts w:ascii="Arial" w:hAnsi="Arial" w:cs="Arial"/>
        </w:rPr>
        <w:t xml:space="preserve">z rozporządzenia Ministra Klimatu i Środowiska w sprawie dokonywania oceny poziomów substancji </w:t>
      </w:r>
      <w:r>
        <w:rPr>
          <w:rFonts w:ascii="Arial" w:hAnsi="Arial" w:cs="Arial"/>
        </w:rPr>
        <w:t xml:space="preserve"> </w:t>
      </w:r>
      <w:r w:rsidRPr="004121BA">
        <w:rPr>
          <w:rFonts w:ascii="Arial" w:hAnsi="Arial" w:cs="Arial"/>
        </w:rPr>
        <w:t xml:space="preserve">w powietrzu. Są to równocześnie substancje, dla których w prawie krajowym (rozporządzenie Ministra </w:t>
      </w:r>
      <w:r>
        <w:rPr>
          <w:rFonts w:ascii="Arial" w:hAnsi="Arial" w:cs="Arial"/>
        </w:rPr>
        <w:t xml:space="preserve"> </w:t>
      </w:r>
      <w:r w:rsidRPr="004121BA">
        <w:rPr>
          <w:rFonts w:ascii="Arial" w:hAnsi="Arial" w:cs="Arial"/>
        </w:rPr>
        <w:t xml:space="preserve">Środowiska w sprawie poziomów niektórych substancji w powietrzu) i w dyrektywach UE (2008/50/WE </w:t>
      </w:r>
      <w:r>
        <w:rPr>
          <w:rFonts w:ascii="Arial" w:hAnsi="Arial" w:cs="Arial"/>
        </w:rPr>
        <w:t xml:space="preserve"> </w:t>
      </w:r>
      <w:r w:rsidRPr="004121BA">
        <w:rPr>
          <w:rFonts w:ascii="Arial" w:hAnsi="Arial" w:cs="Arial"/>
        </w:rPr>
        <w:t xml:space="preserve">i 2004/107/WE) określono normatywne stężenia w postaci poziomów dopuszczalnych / docelowych  </w:t>
      </w:r>
      <w:r>
        <w:rPr>
          <w:rFonts w:ascii="Arial" w:hAnsi="Arial" w:cs="Arial"/>
        </w:rPr>
        <w:t xml:space="preserve"> </w:t>
      </w:r>
      <w:r w:rsidRPr="004121BA">
        <w:rPr>
          <w:rFonts w:ascii="Arial" w:hAnsi="Arial" w:cs="Arial"/>
        </w:rPr>
        <w:t xml:space="preserve">/ celu długoterminowego w powietrzu, ze względu na ochronę zdrowia ludzi i ochronę roślin.  </w:t>
      </w:r>
    </w:p>
    <w:p w14:paraId="33CC4ED1" w14:textId="77777777" w:rsidR="00837FC1" w:rsidRPr="004121BA" w:rsidRDefault="00837FC1" w:rsidP="00837FC1">
      <w:pPr>
        <w:spacing w:after="0" w:line="360" w:lineRule="auto"/>
        <w:ind w:firstLine="708"/>
        <w:jc w:val="both"/>
        <w:rPr>
          <w:rFonts w:ascii="Arial" w:hAnsi="Arial" w:cs="Arial"/>
        </w:rPr>
      </w:pPr>
      <w:r w:rsidRPr="004121BA">
        <w:rPr>
          <w:rFonts w:ascii="Arial" w:hAnsi="Arial" w:cs="Arial"/>
        </w:rPr>
        <w:t xml:space="preserve">Lista zanieczyszczeń, jakie należy uwzględnić w ocenie dokonywanej pod kątem spełnienia </w:t>
      </w:r>
      <w:r>
        <w:rPr>
          <w:rFonts w:ascii="Arial" w:hAnsi="Arial" w:cs="Arial"/>
        </w:rPr>
        <w:t xml:space="preserve"> </w:t>
      </w:r>
      <w:r w:rsidRPr="004121BA">
        <w:rPr>
          <w:rFonts w:ascii="Arial" w:hAnsi="Arial" w:cs="Arial"/>
        </w:rPr>
        <w:t>kryteriów określonych w celu ochrony zdrowia ludzi, obejmuje 12 substancji</w:t>
      </w:r>
      <w:r>
        <w:rPr>
          <w:rFonts w:ascii="Arial" w:hAnsi="Arial" w:cs="Arial"/>
        </w:rPr>
        <w:t>:</w:t>
      </w:r>
    </w:p>
    <w:p w14:paraId="3FF87BEC" w14:textId="77777777" w:rsidR="00837FC1" w:rsidRPr="004121BA" w:rsidRDefault="00837FC1" w:rsidP="00837FC1">
      <w:pPr>
        <w:spacing w:after="0" w:line="360" w:lineRule="auto"/>
        <w:jc w:val="both"/>
        <w:rPr>
          <w:rFonts w:ascii="Arial" w:hAnsi="Arial" w:cs="Arial"/>
        </w:rPr>
      </w:pPr>
      <w:r w:rsidRPr="004121BA">
        <w:rPr>
          <w:rFonts w:ascii="Arial" w:hAnsi="Arial" w:cs="Arial"/>
        </w:rPr>
        <w:t xml:space="preserve">dwutlenek siarki (SO2), </w:t>
      </w:r>
    </w:p>
    <w:p w14:paraId="3AB6D7F7" w14:textId="77777777" w:rsidR="00837FC1" w:rsidRPr="004121BA" w:rsidRDefault="00837FC1" w:rsidP="00837FC1">
      <w:pPr>
        <w:spacing w:after="0" w:line="360" w:lineRule="auto"/>
        <w:jc w:val="both"/>
        <w:rPr>
          <w:rFonts w:ascii="Arial" w:hAnsi="Arial" w:cs="Arial"/>
        </w:rPr>
      </w:pPr>
      <w:r w:rsidRPr="004121BA">
        <w:rPr>
          <w:rFonts w:ascii="Arial" w:hAnsi="Arial" w:cs="Arial"/>
        </w:rPr>
        <w:t xml:space="preserve">dwutlenek azotu (NO2), </w:t>
      </w:r>
    </w:p>
    <w:p w14:paraId="1387E04C" w14:textId="77777777" w:rsidR="00837FC1" w:rsidRPr="004121BA" w:rsidRDefault="00837FC1" w:rsidP="00837FC1">
      <w:pPr>
        <w:spacing w:after="0" w:line="360" w:lineRule="auto"/>
        <w:jc w:val="both"/>
        <w:rPr>
          <w:rFonts w:ascii="Arial" w:hAnsi="Arial" w:cs="Arial"/>
        </w:rPr>
      </w:pPr>
      <w:r w:rsidRPr="004121BA">
        <w:rPr>
          <w:rFonts w:ascii="Arial" w:hAnsi="Arial" w:cs="Arial"/>
        </w:rPr>
        <w:t xml:space="preserve">tlenek węgla (CO), </w:t>
      </w:r>
    </w:p>
    <w:p w14:paraId="5EB4749C" w14:textId="77777777" w:rsidR="00837FC1" w:rsidRPr="004121BA" w:rsidRDefault="00837FC1" w:rsidP="00837FC1">
      <w:pPr>
        <w:spacing w:after="0" w:line="360" w:lineRule="auto"/>
        <w:jc w:val="both"/>
        <w:rPr>
          <w:rFonts w:ascii="Arial" w:hAnsi="Arial" w:cs="Arial"/>
        </w:rPr>
      </w:pPr>
      <w:r w:rsidRPr="004121BA">
        <w:rPr>
          <w:rFonts w:ascii="Arial" w:hAnsi="Arial" w:cs="Arial"/>
        </w:rPr>
        <w:t xml:space="preserve">benzen (C6H6), </w:t>
      </w:r>
    </w:p>
    <w:p w14:paraId="4BEA7CEE" w14:textId="77777777" w:rsidR="00837FC1" w:rsidRPr="004121BA" w:rsidRDefault="00837FC1" w:rsidP="00837FC1">
      <w:pPr>
        <w:spacing w:after="0" w:line="360" w:lineRule="auto"/>
        <w:jc w:val="both"/>
        <w:rPr>
          <w:rFonts w:ascii="Arial" w:hAnsi="Arial" w:cs="Arial"/>
        </w:rPr>
      </w:pPr>
      <w:r w:rsidRPr="004121BA">
        <w:rPr>
          <w:rFonts w:ascii="Arial" w:hAnsi="Arial" w:cs="Arial"/>
        </w:rPr>
        <w:t xml:space="preserve">ozon (O3), </w:t>
      </w:r>
    </w:p>
    <w:p w14:paraId="7DC7A4C0" w14:textId="77777777" w:rsidR="00837FC1" w:rsidRPr="004121BA" w:rsidRDefault="00837FC1" w:rsidP="00837FC1">
      <w:pPr>
        <w:spacing w:after="0" w:line="360" w:lineRule="auto"/>
        <w:jc w:val="both"/>
        <w:rPr>
          <w:rFonts w:ascii="Arial" w:hAnsi="Arial" w:cs="Arial"/>
        </w:rPr>
      </w:pPr>
      <w:r w:rsidRPr="004121BA">
        <w:rPr>
          <w:rFonts w:ascii="Arial" w:hAnsi="Arial" w:cs="Arial"/>
        </w:rPr>
        <w:t xml:space="preserve">pył zawieszony PM10, </w:t>
      </w:r>
    </w:p>
    <w:p w14:paraId="6F086856" w14:textId="77777777" w:rsidR="00837FC1" w:rsidRPr="004121BA" w:rsidRDefault="00837FC1" w:rsidP="00837FC1">
      <w:pPr>
        <w:spacing w:after="0" w:line="360" w:lineRule="auto"/>
        <w:jc w:val="both"/>
        <w:rPr>
          <w:rFonts w:ascii="Arial" w:hAnsi="Arial" w:cs="Arial"/>
        </w:rPr>
      </w:pPr>
      <w:r w:rsidRPr="004121BA">
        <w:rPr>
          <w:rFonts w:ascii="Arial" w:hAnsi="Arial" w:cs="Arial"/>
        </w:rPr>
        <w:t xml:space="preserve">pył zawieszony PM2,5, </w:t>
      </w:r>
    </w:p>
    <w:p w14:paraId="30979E8F" w14:textId="77777777" w:rsidR="00837FC1" w:rsidRPr="004121BA" w:rsidRDefault="00837FC1" w:rsidP="00837FC1">
      <w:pPr>
        <w:spacing w:after="0" w:line="360" w:lineRule="auto"/>
        <w:jc w:val="both"/>
        <w:rPr>
          <w:rFonts w:ascii="Arial" w:hAnsi="Arial" w:cs="Arial"/>
        </w:rPr>
      </w:pPr>
      <w:r w:rsidRPr="004121BA">
        <w:rPr>
          <w:rFonts w:ascii="Arial" w:hAnsi="Arial" w:cs="Arial"/>
        </w:rPr>
        <w:t xml:space="preserve">ołów (Pb) w pyle zawieszonym PM10, </w:t>
      </w:r>
    </w:p>
    <w:p w14:paraId="43AA9C68" w14:textId="77777777" w:rsidR="00837FC1" w:rsidRPr="004121BA" w:rsidRDefault="00837FC1" w:rsidP="00837FC1">
      <w:pPr>
        <w:spacing w:after="0" w:line="360" w:lineRule="auto"/>
        <w:jc w:val="both"/>
        <w:rPr>
          <w:rFonts w:ascii="Arial" w:hAnsi="Arial" w:cs="Arial"/>
        </w:rPr>
      </w:pPr>
      <w:r w:rsidRPr="004121BA">
        <w:rPr>
          <w:rFonts w:ascii="Arial" w:hAnsi="Arial" w:cs="Arial"/>
        </w:rPr>
        <w:t xml:space="preserve">arsen (As) w pyle zawieszonym PM10, </w:t>
      </w:r>
    </w:p>
    <w:p w14:paraId="033F0E10" w14:textId="77777777" w:rsidR="00837FC1" w:rsidRPr="004121BA" w:rsidRDefault="00837FC1" w:rsidP="00837FC1">
      <w:pPr>
        <w:spacing w:after="0" w:line="360" w:lineRule="auto"/>
        <w:jc w:val="both"/>
        <w:rPr>
          <w:rFonts w:ascii="Arial" w:hAnsi="Arial" w:cs="Arial"/>
        </w:rPr>
      </w:pPr>
      <w:r w:rsidRPr="004121BA">
        <w:rPr>
          <w:rFonts w:ascii="Arial" w:hAnsi="Arial" w:cs="Arial"/>
        </w:rPr>
        <w:t xml:space="preserve">kadm (Cd) w pyle zawieszonym PM10, </w:t>
      </w:r>
    </w:p>
    <w:p w14:paraId="250B2BD8" w14:textId="77777777" w:rsidR="00837FC1" w:rsidRPr="004121BA" w:rsidRDefault="00837FC1" w:rsidP="00837FC1">
      <w:pPr>
        <w:spacing w:after="0" w:line="360" w:lineRule="auto"/>
        <w:jc w:val="both"/>
        <w:rPr>
          <w:rFonts w:ascii="Arial" w:hAnsi="Arial" w:cs="Arial"/>
        </w:rPr>
      </w:pPr>
      <w:r w:rsidRPr="004121BA">
        <w:rPr>
          <w:rFonts w:ascii="Arial" w:hAnsi="Arial" w:cs="Arial"/>
        </w:rPr>
        <w:t xml:space="preserve">nikiel (Ni) w pyle zawieszonym PM10, </w:t>
      </w:r>
    </w:p>
    <w:p w14:paraId="389DC182" w14:textId="77777777" w:rsidR="00837FC1" w:rsidRDefault="00837FC1" w:rsidP="00837FC1">
      <w:pPr>
        <w:spacing w:after="0" w:line="360" w:lineRule="auto"/>
        <w:jc w:val="both"/>
        <w:rPr>
          <w:rFonts w:ascii="Arial" w:hAnsi="Arial" w:cs="Arial"/>
        </w:rPr>
      </w:pPr>
      <w:proofErr w:type="spellStart"/>
      <w:r w:rsidRPr="004121BA">
        <w:rPr>
          <w:rFonts w:ascii="Arial" w:hAnsi="Arial" w:cs="Arial"/>
        </w:rPr>
        <w:t>benzo</w:t>
      </w:r>
      <w:proofErr w:type="spellEnd"/>
      <w:r w:rsidRPr="004121BA">
        <w:rPr>
          <w:rFonts w:ascii="Arial" w:hAnsi="Arial" w:cs="Arial"/>
        </w:rPr>
        <w:t>(a)</w:t>
      </w:r>
      <w:proofErr w:type="spellStart"/>
      <w:r w:rsidRPr="004121BA">
        <w:rPr>
          <w:rFonts w:ascii="Arial" w:hAnsi="Arial" w:cs="Arial"/>
        </w:rPr>
        <w:t>piren</w:t>
      </w:r>
      <w:proofErr w:type="spellEnd"/>
      <w:r w:rsidRPr="004121BA">
        <w:rPr>
          <w:rFonts w:ascii="Arial" w:hAnsi="Arial" w:cs="Arial"/>
        </w:rPr>
        <w:t xml:space="preserve"> (B(a)P) w pyle zawieszonym PM10</w:t>
      </w:r>
      <w:r>
        <w:rPr>
          <w:rStyle w:val="Odwoanieprzypisudolnego"/>
          <w:rFonts w:ascii="Arial" w:hAnsi="Arial" w:cs="Arial"/>
        </w:rPr>
        <w:footnoteReference w:id="13"/>
      </w:r>
      <w:r w:rsidRPr="004121BA">
        <w:rPr>
          <w:rFonts w:ascii="Arial" w:hAnsi="Arial" w:cs="Arial"/>
        </w:rPr>
        <w:t>.</w:t>
      </w:r>
    </w:p>
    <w:p w14:paraId="17156003" w14:textId="77777777" w:rsidR="00837FC1" w:rsidRPr="00BD3977" w:rsidRDefault="00837FC1" w:rsidP="00837FC1">
      <w:pPr>
        <w:spacing w:after="0" w:line="360" w:lineRule="auto"/>
        <w:jc w:val="center"/>
        <w:rPr>
          <w:rFonts w:ascii="Arial" w:hAnsi="Arial" w:cs="Arial"/>
          <w:b/>
          <w:bCs/>
        </w:rPr>
      </w:pPr>
    </w:p>
    <w:p w14:paraId="2A110704" w14:textId="77777777" w:rsidR="00837FC1" w:rsidRPr="00BD3977" w:rsidRDefault="00837FC1" w:rsidP="00837FC1">
      <w:pPr>
        <w:spacing w:after="0" w:line="360" w:lineRule="auto"/>
        <w:jc w:val="center"/>
        <w:rPr>
          <w:rFonts w:ascii="Arial" w:hAnsi="Arial" w:cs="Arial"/>
          <w:b/>
          <w:bCs/>
        </w:rPr>
      </w:pPr>
      <w:r w:rsidRPr="00BD3977">
        <w:rPr>
          <w:rFonts w:ascii="Arial" w:hAnsi="Arial" w:cs="Arial"/>
          <w:b/>
          <w:bCs/>
        </w:rPr>
        <w:t>Tabela nr 2 - Zestawienie stref w województwie łódzkim w 2024 roku</w:t>
      </w:r>
    </w:p>
    <w:p w14:paraId="6A46F992" w14:textId="77777777" w:rsidR="00837FC1" w:rsidRDefault="00837FC1" w:rsidP="00837FC1">
      <w:pPr>
        <w:spacing w:after="0" w:line="360" w:lineRule="auto"/>
        <w:jc w:val="both"/>
        <w:rPr>
          <w:rFonts w:ascii="Arial" w:hAnsi="Arial" w:cs="Arial"/>
        </w:rPr>
      </w:pPr>
    </w:p>
    <w:p w14:paraId="3FE13D11" w14:textId="77777777" w:rsidR="00837FC1" w:rsidRDefault="00837FC1" w:rsidP="00837FC1">
      <w:pPr>
        <w:spacing w:after="0" w:line="360" w:lineRule="auto"/>
        <w:jc w:val="both"/>
        <w:rPr>
          <w:rFonts w:ascii="Arial" w:hAnsi="Arial" w:cs="Arial"/>
        </w:rPr>
      </w:pPr>
      <w:r w:rsidRPr="00833E2E">
        <w:rPr>
          <w:rFonts w:ascii="Arial" w:hAnsi="Arial" w:cs="Arial"/>
          <w:noProof/>
        </w:rPr>
        <w:lastRenderedPageBreak/>
        <w:drawing>
          <wp:inline distT="0" distB="0" distL="0" distR="0" wp14:anchorId="3EABA7AA" wp14:editId="5A4C05B7">
            <wp:extent cx="5760720" cy="1443990"/>
            <wp:effectExtent l="0" t="0" r="0" b="3810"/>
            <wp:docPr id="147377975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779752" name=""/>
                    <pic:cNvPicPr/>
                  </pic:nvPicPr>
                  <pic:blipFill>
                    <a:blip r:embed="rId29"/>
                    <a:stretch>
                      <a:fillRect/>
                    </a:stretch>
                  </pic:blipFill>
                  <pic:spPr>
                    <a:xfrm>
                      <a:off x="0" y="0"/>
                      <a:ext cx="5760720" cy="1443990"/>
                    </a:xfrm>
                    <a:prstGeom prst="rect">
                      <a:avLst/>
                    </a:prstGeom>
                  </pic:spPr>
                </pic:pic>
              </a:graphicData>
            </a:graphic>
          </wp:inline>
        </w:drawing>
      </w:r>
    </w:p>
    <w:p w14:paraId="3EF085A6" w14:textId="77777777" w:rsidR="00837FC1" w:rsidRDefault="00837FC1" w:rsidP="00837FC1">
      <w:pPr>
        <w:spacing w:after="0" w:line="360" w:lineRule="auto"/>
        <w:jc w:val="both"/>
        <w:rPr>
          <w:rFonts w:ascii="Arial" w:hAnsi="Arial" w:cs="Arial"/>
        </w:rPr>
      </w:pPr>
    </w:p>
    <w:p w14:paraId="2C440E4B" w14:textId="77777777" w:rsidR="00837FC1" w:rsidRPr="000108E3" w:rsidRDefault="00837FC1" w:rsidP="00837FC1">
      <w:pPr>
        <w:spacing w:after="0" w:line="360" w:lineRule="auto"/>
        <w:jc w:val="center"/>
        <w:rPr>
          <w:rFonts w:ascii="Arial" w:hAnsi="Arial" w:cs="Arial"/>
          <w:b/>
          <w:bCs/>
        </w:rPr>
      </w:pPr>
      <w:r w:rsidRPr="000108E3">
        <w:rPr>
          <w:rFonts w:ascii="Arial" w:hAnsi="Arial" w:cs="Arial"/>
          <w:b/>
          <w:bCs/>
        </w:rPr>
        <w:t xml:space="preserve">Mapa nr </w:t>
      </w:r>
      <w:r>
        <w:rPr>
          <w:rFonts w:ascii="Arial" w:hAnsi="Arial" w:cs="Arial"/>
          <w:b/>
          <w:bCs/>
        </w:rPr>
        <w:t>4</w:t>
      </w:r>
      <w:r w:rsidRPr="000108E3">
        <w:rPr>
          <w:rFonts w:ascii="Arial" w:hAnsi="Arial" w:cs="Arial"/>
          <w:b/>
          <w:bCs/>
        </w:rPr>
        <w:t xml:space="preserve"> - Podział województwa łódzkiego na strefy dla celów oceny jakości powietrza za 2024 roku</w:t>
      </w:r>
      <w:r>
        <w:rPr>
          <w:rStyle w:val="Odwoanieprzypisudolnego"/>
          <w:rFonts w:ascii="Arial" w:hAnsi="Arial" w:cs="Arial"/>
          <w:b/>
          <w:bCs/>
        </w:rPr>
        <w:footnoteReference w:id="14"/>
      </w:r>
    </w:p>
    <w:p w14:paraId="49E516AE" w14:textId="77777777" w:rsidR="00837FC1" w:rsidRDefault="00837FC1" w:rsidP="00837FC1">
      <w:pPr>
        <w:spacing w:after="0" w:line="360" w:lineRule="auto"/>
        <w:jc w:val="center"/>
        <w:rPr>
          <w:rFonts w:ascii="Arial" w:hAnsi="Arial" w:cs="Arial"/>
        </w:rPr>
      </w:pPr>
    </w:p>
    <w:p w14:paraId="74A3FD54" w14:textId="77777777" w:rsidR="00837FC1" w:rsidRDefault="00837FC1" w:rsidP="00837FC1">
      <w:pPr>
        <w:jc w:val="both"/>
        <w:rPr>
          <w:rFonts w:ascii="Arial" w:hAnsi="Arial" w:cs="Arial"/>
          <w:b/>
          <w:bCs/>
        </w:rPr>
      </w:pPr>
      <w:r w:rsidRPr="00A10CD5">
        <w:rPr>
          <w:rFonts w:ascii="Arial" w:hAnsi="Arial" w:cs="Arial"/>
          <w:b/>
          <w:bCs/>
          <w:noProof/>
        </w:rPr>
        <w:drawing>
          <wp:inline distT="0" distB="0" distL="0" distR="0" wp14:anchorId="318418F8" wp14:editId="33BEB39E">
            <wp:extent cx="5760720" cy="4057015"/>
            <wp:effectExtent l="0" t="0" r="0" b="635"/>
            <wp:docPr id="114994734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947345" name=""/>
                    <pic:cNvPicPr/>
                  </pic:nvPicPr>
                  <pic:blipFill>
                    <a:blip r:embed="rId30"/>
                    <a:stretch>
                      <a:fillRect/>
                    </a:stretch>
                  </pic:blipFill>
                  <pic:spPr>
                    <a:xfrm>
                      <a:off x="0" y="0"/>
                      <a:ext cx="5760720" cy="4057015"/>
                    </a:xfrm>
                    <a:prstGeom prst="rect">
                      <a:avLst/>
                    </a:prstGeom>
                  </pic:spPr>
                </pic:pic>
              </a:graphicData>
            </a:graphic>
          </wp:inline>
        </w:drawing>
      </w:r>
    </w:p>
    <w:p w14:paraId="523A83D7" w14:textId="77777777" w:rsidR="00837FC1" w:rsidRDefault="00837FC1" w:rsidP="00837FC1">
      <w:pPr>
        <w:jc w:val="both"/>
        <w:rPr>
          <w:rFonts w:ascii="Arial" w:hAnsi="Arial" w:cs="Arial"/>
          <w:b/>
          <w:bCs/>
        </w:rPr>
      </w:pPr>
    </w:p>
    <w:p w14:paraId="29E0A08E" w14:textId="77777777" w:rsidR="00837FC1" w:rsidRDefault="00837FC1" w:rsidP="00837FC1">
      <w:pPr>
        <w:spacing w:after="0" w:line="360" w:lineRule="auto"/>
        <w:jc w:val="both"/>
        <w:rPr>
          <w:rFonts w:ascii="Arial" w:hAnsi="Arial" w:cs="Arial"/>
          <w:b/>
          <w:bCs/>
        </w:rPr>
      </w:pPr>
      <w:r w:rsidRPr="00D81DF5">
        <w:rPr>
          <w:rFonts w:ascii="Arial" w:hAnsi="Arial" w:cs="Arial"/>
          <w:b/>
          <w:bCs/>
        </w:rPr>
        <w:t>Zestawienie gmin, na obszarze których wystąpiło przekroczenie w województwie łódzkim w 2024 roku</w:t>
      </w:r>
    </w:p>
    <w:p w14:paraId="297C2C12" w14:textId="77777777" w:rsidR="00837FC1" w:rsidRDefault="00837FC1" w:rsidP="00837FC1">
      <w:pPr>
        <w:jc w:val="both"/>
        <w:rPr>
          <w:rFonts w:ascii="Arial" w:hAnsi="Arial" w:cs="Arial"/>
          <w:b/>
          <w:bCs/>
        </w:rPr>
      </w:pPr>
    </w:p>
    <w:p w14:paraId="1BB38921" w14:textId="77777777" w:rsidR="00837FC1" w:rsidRDefault="00837FC1" w:rsidP="00837FC1">
      <w:pPr>
        <w:jc w:val="center"/>
        <w:rPr>
          <w:rFonts w:ascii="Arial" w:hAnsi="Arial" w:cs="Arial"/>
          <w:b/>
          <w:bCs/>
        </w:rPr>
      </w:pPr>
      <w:r w:rsidRPr="005B3498">
        <w:rPr>
          <w:rFonts w:ascii="Arial" w:hAnsi="Arial" w:cs="Arial"/>
          <w:b/>
          <w:bCs/>
          <w:noProof/>
        </w:rPr>
        <w:lastRenderedPageBreak/>
        <w:drawing>
          <wp:inline distT="0" distB="0" distL="0" distR="0" wp14:anchorId="35FD7FDA" wp14:editId="591EA4A9">
            <wp:extent cx="5760720" cy="3117850"/>
            <wp:effectExtent l="0" t="0" r="0" b="6350"/>
            <wp:docPr id="97034781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347816" name=""/>
                    <pic:cNvPicPr/>
                  </pic:nvPicPr>
                  <pic:blipFill>
                    <a:blip r:embed="rId31"/>
                    <a:stretch>
                      <a:fillRect/>
                    </a:stretch>
                  </pic:blipFill>
                  <pic:spPr>
                    <a:xfrm>
                      <a:off x="0" y="0"/>
                      <a:ext cx="5760720" cy="3117850"/>
                    </a:xfrm>
                    <a:prstGeom prst="rect">
                      <a:avLst/>
                    </a:prstGeom>
                  </pic:spPr>
                </pic:pic>
              </a:graphicData>
            </a:graphic>
          </wp:inline>
        </w:drawing>
      </w:r>
    </w:p>
    <w:p w14:paraId="51A0819E" w14:textId="77777777" w:rsidR="00837FC1" w:rsidRDefault="00837FC1" w:rsidP="00837FC1">
      <w:pPr>
        <w:jc w:val="both"/>
        <w:rPr>
          <w:rFonts w:ascii="Arial" w:hAnsi="Arial" w:cs="Arial"/>
          <w:b/>
          <w:bCs/>
        </w:rPr>
      </w:pPr>
    </w:p>
    <w:p w14:paraId="159960F2" w14:textId="77777777" w:rsidR="00837FC1" w:rsidRDefault="00837FC1" w:rsidP="00837FC1">
      <w:pPr>
        <w:jc w:val="both"/>
        <w:rPr>
          <w:rFonts w:ascii="Arial" w:hAnsi="Arial" w:cs="Arial"/>
          <w:b/>
          <w:bCs/>
        </w:rPr>
      </w:pPr>
      <w:r>
        <w:rPr>
          <w:rFonts w:ascii="Arial" w:hAnsi="Arial" w:cs="Arial"/>
          <w:b/>
          <w:bCs/>
        </w:rPr>
        <w:t xml:space="preserve">Przekroczenia Gmina Masłowice </w:t>
      </w:r>
    </w:p>
    <w:p w14:paraId="3828CF86" w14:textId="77777777" w:rsidR="00837FC1" w:rsidRDefault="00837FC1" w:rsidP="00837FC1">
      <w:pPr>
        <w:jc w:val="both"/>
        <w:rPr>
          <w:rFonts w:ascii="Arial" w:hAnsi="Arial" w:cs="Arial"/>
          <w:b/>
          <w:bCs/>
        </w:rPr>
      </w:pPr>
      <w:proofErr w:type="spellStart"/>
      <w:r w:rsidRPr="00237198">
        <w:rPr>
          <w:rFonts w:ascii="Arial" w:hAnsi="Arial" w:cs="Arial"/>
          <w:b/>
          <w:bCs/>
        </w:rPr>
        <w:t>BaP</w:t>
      </w:r>
      <w:proofErr w:type="spellEnd"/>
      <w:r w:rsidRPr="00237198">
        <w:rPr>
          <w:rFonts w:ascii="Arial" w:hAnsi="Arial" w:cs="Arial"/>
          <w:b/>
          <w:bCs/>
        </w:rPr>
        <w:t>(PM10)</w:t>
      </w:r>
      <w:r>
        <w:rPr>
          <w:rFonts w:ascii="Arial" w:hAnsi="Arial" w:cs="Arial"/>
          <w:b/>
          <w:bCs/>
        </w:rPr>
        <w:t xml:space="preserve"> poziom docelowy</w:t>
      </w:r>
    </w:p>
    <w:p w14:paraId="10AE1695" w14:textId="77777777" w:rsidR="00837FC1" w:rsidRPr="006A523C" w:rsidRDefault="00837FC1" w:rsidP="00837FC1">
      <w:pPr>
        <w:spacing w:after="0" w:line="360" w:lineRule="auto"/>
        <w:jc w:val="both"/>
        <w:rPr>
          <w:rFonts w:ascii="Arial" w:hAnsi="Arial" w:cs="Arial"/>
        </w:rPr>
      </w:pPr>
      <w:r w:rsidRPr="006A523C">
        <w:rPr>
          <w:rFonts w:ascii="Arial" w:hAnsi="Arial" w:cs="Arial"/>
        </w:rPr>
        <w:t xml:space="preserve">W roku 2024, jak i w latach ubiegłych, stwierdzono na obszarze województwa łódzkiego przekroczenie poziomu docelowego </w:t>
      </w:r>
      <w:proofErr w:type="spellStart"/>
      <w:r w:rsidRPr="006A523C">
        <w:rPr>
          <w:rFonts w:ascii="Arial" w:hAnsi="Arial" w:cs="Arial"/>
        </w:rPr>
        <w:t>benzo</w:t>
      </w:r>
      <w:proofErr w:type="spellEnd"/>
      <w:r w:rsidRPr="006A523C">
        <w:rPr>
          <w:rFonts w:ascii="Arial" w:hAnsi="Arial" w:cs="Arial"/>
        </w:rPr>
        <w:t>(a)</w:t>
      </w:r>
      <w:proofErr w:type="spellStart"/>
      <w:r w:rsidRPr="006A523C">
        <w:rPr>
          <w:rFonts w:ascii="Arial" w:hAnsi="Arial" w:cs="Arial"/>
        </w:rPr>
        <w:t>pirenu</w:t>
      </w:r>
      <w:proofErr w:type="spellEnd"/>
      <w:r w:rsidRPr="006A523C">
        <w:rPr>
          <w:rFonts w:ascii="Arial" w:hAnsi="Arial" w:cs="Arial"/>
        </w:rPr>
        <w:t xml:space="preserve"> w pyle zawieszonym PM10. Na 5 spośród 17 stanowisk pomiarowych nie odnotowano wartości przekraczającej </w:t>
      </w:r>
      <w:proofErr w:type="spellStart"/>
      <w:r w:rsidRPr="006A523C">
        <w:rPr>
          <w:rFonts w:ascii="Arial" w:hAnsi="Arial" w:cs="Arial"/>
        </w:rPr>
        <w:t>Ddc</w:t>
      </w:r>
      <w:proofErr w:type="spellEnd"/>
      <w:r w:rsidRPr="006A523C">
        <w:rPr>
          <w:rFonts w:ascii="Arial" w:hAnsi="Arial" w:cs="Arial"/>
        </w:rPr>
        <w:t xml:space="preserve">=1 </w:t>
      </w:r>
      <w:proofErr w:type="spellStart"/>
      <w:r w:rsidRPr="006A523C">
        <w:rPr>
          <w:rFonts w:ascii="Arial" w:hAnsi="Arial" w:cs="Arial"/>
        </w:rPr>
        <w:t>ng</w:t>
      </w:r>
      <w:proofErr w:type="spellEnd"/>
      <w:r w:rsidRPr="006A523C">
        <w:rPr>
          <w:rFonts w:ascii="Arial" w:hAnsi="Arial" w:cs="Arial"/>
        </w:rPr>
        <w:t xml:space="preserve">/m3. Na stanowiskach z przekroczeniem poziomu docelowego stężenia średnie roczne wyniosły 2 </w:t>
      </w:r>
      <w:proofErr w:type="spellStart"/>
      <w:r w:rsidRPr="006A523C">
        <w:rPr>
          <w:rFonts w:ascii="Arial" w:hAnsi="Arial" w:cs="Arial"/>
        </w:rPr>
        <w:t>ng</w:t>
      </w:r>
      <w:proofErr w:type="spellEnd"/>
      <w:r w:rsidRPr="006A523C">
        <w:rPr>
          <w:rFonts w:ascii="Arial" w:hAnsi="Arial" w:cs="Arial"/>
        </w:rPr>
        <w:t xml:space="preserve">/m3. Na żadnym ze stanowisk nie zmierzono stężenia średniorocznego wyższego niż 2 </w:t>
      </w:r>
      <w:proofErr w:type="spellStart"/>
      <w:r w:rsidRPr="006A523C">
        <w:rPr>
          <w:rFonts w:ascii="Arial" w:hAnsi="Arial" w:cs="Arial"/>
        </w:rPr>
        <w:t>ng</w:t>
      </w:r>
      <w:proofErr w:type="spellEnd"/>
      <w:r w:rsidRPr="006A523C">
        <w:rPr>
          <w:rFonts w:ascii="Arial" w:hAnsi="Arial" w:cs="Arial"/>
        </w:rPr>
        <w:t xml:space="preserve">/m3. Najniższe stężenia </w:t>
      </w:r>
      <w:proofErr w:type="spellStart"/>
      <w:r w:rsidRPr="006A523C">
        <w:rPr>
          <w:rFonts w:ascii="Arial" w:hAnsi="Arial" w:cs="Arial"/>
        </w:rPr>
        <w:t>benzo</w:t>
      </w:r>
      <w:proofErr w:type="spellEnd"/>
      <w:r w:rsidRPr="006A523C">
        <w:rPr>
          <w:rFonts w:ascii="Arial" w:hAnsi="Arial" w:cs="Arial"/>
        </w:rPr>
        <w:t>(a)</w:t>
      </w:r>
      <w:proofErr w:type="spellStart"/>
      <w:r w:rsidRPr="006A523C">
        <w:rPr>
          <w:rFonts w:ascii="Arial" w:hAnsi="Arial" w:cs="Arial"/>
        </w:rPr>
        <w:t>pirenu</w:t>
      </w:r>
      <w:proofErr w:type="spellEnd"/>
      <w:r w:rsidRPr="006A523C">
        <w:rPr>
          <w:rFonts w:ascii="Arial" w:hAnsi="Arial" w:cs="Arial"/>
        </w:rPr>
        <w:t xml:space="preserve"> zmierzono na terenach </w:t>
      </w:r>
      <w:proofErr w:type="spellStart"/>
      <w:r w:rsidRPr="006A523C">
        <w:rPr>
          <w:rFonts w:ascii="Arial" w:hAnsi="Arial" w:cs="Arial"/>
        </w:rPr>
        <w:t>uciepłownionych</w:t>
      </w:r>
      <w:proofErr w:type="spellEnd"/>
      <w:r w:rsidRPr="006A523C">
        <w:rPr>
          <w:rFonts w:ascii="Arial" w:hAnsi="Arial" w:cs="Arial"/>
        </w:rPr>
        <w:t xml:space="preserve"> (tj. podłączonych do ciepłowni/elektrociepłowni) oraz na terenach wiejskich. Tutaj wartości średnie roczne oscylowały w okolicach 1 </w:t>
      </w:r>
      <w:proofErr w:type="spellStart"/>
      <w:r w:rsidRPr="006A523C">
        <w:rPr>
          <w:rFonts w:ascii="Arial" w:hAnsi="Arial" w:cs="Arial"/>
        </w:rPr>
        <w:t>ng</w:t>
      </w:r>
      <w:proofErr w:type="spellEnd"/>
      <w:r w:rsidRPr="006A523C">
        <w:rPr>
          <w:rFonts w:ascii="Arial" w:hAnsi="Arial" w:cs="Arial"/>
        </w:rPr>
        <w:t xml:space="preserve">/m3, w pojedynczych przypadkach 2 </w:t>
      </w:r>
      <w:proofErr w:type="spellStart"/>
      <w:r w:rsidRPr="006A523C">
        <w:rPr>
          <w:rFonts w:ascii="Arial" w:hAnsi="Arial" w:cs="Arial"/>
        </w:rPr>
        <w:t>ng</w:t>
      </w:r>
      <w:proofErr w:type="spellEnd"/>
      <w:r w:rsidRPr="006A523C">
        <w:rPr>
          <w:rFonts w:ascii="Arial" w:hAnsi="Arial" w:cs="Arial"/>
        </w:rPr>
        <w:t xml:space="preserve">/m3. Dostrzegalna jest duża zmienność sezonowa stężenia B(a)P w pyle PM10 w ciągu roku. W sezonie grzewczym wielkości stężeń </w:t>
      </w:r>
      <w:proofErr w:type="spellStart"/>
      <w:r w:rsidRPr="006A523C">
        <w:rPr>
          <w:rFonts w:ascii="Arial" w:hAnsi="Arial" w:cs="Arial"/>
        </w:rPr>
        <w:t>benzo</w:t>
      </w:r>
      <w:proofErr w:type="spellEnd"/>
      <w:r w:rsidRPr="006A523C">
        <w:rPr>
          <w:rFonts w:ascii="Arial" w:hAnsi="Arial" w:cs="Arial"/>
        </w:rPr>
        <w:t>(a)</w:t>
      </w:r>
      <w:proofErr w:type="spellStart"/>
      <w:r w:rsidRPr="006A523C">
        <w:rPr>
          <w:rFonts w:ascii="Arial" w:hAnsi="Arial" w:cs="Arial"/>
        </w:rPr>
        <w:t>pirenu</w:t>
      </w:r>
      <w:proofErr w:type="spellEnd"/>
      <w:r w:rsidRPr="006A523C">
        <w:rPr>
          <w:rFonts w:ascii="Arial" w:hAnsi="Arial" w:cs="Arial"/>
        </w:rPr>
        <w:t xml:space="preserve"> w pyle zawieszonym PM10 były dużo wyższe niż w okresie letnim. Identycznie jak w przypadku pyłu zawieszonego PM10 i PM2,5, główną przyczyną przekroczenia poziomu docelowego B(a)P była nadmierna emisja niska (powierzchniowa) z dużych obszarów zwartej zabudowy mieszkaniowej niepodłączonej do sieci cieplnej, spowodowana spalaniem paliw stałych do celów grzewczych. Oprócz emisji </w:t>
      </w:r>
      <w:proofErr w:type="spellStart"/>
      <w:r w:rsidRPr="006A523C">
        <w:rPr>
          <w:rFonts w:ascii="Arial" w:hAnsi="Arial" w:cs="Arial"/>
        </w:rPr>
        <w:t>benzo</w:t>
      </w:r>
      <w:proofErr w:type="spellEnd"/>
      <w:r w:rsidRPr="006A523C">
        <w:rPr>
          <w:rFonts w:ascii="Arial" w:hAnsi="Arial" w:cs="Arial"/>
        </w:rPr>
        <w:t>(a)</w:t>
      </w:r>
      <w:proofErr w:type="spellStart"/>
      <w:r w:rsidRPr="006A523C">
        <w:rPr>
          <w:rFonts w:ascii="Arial" w:hAnsi="Arial" w:cs="Arial"/>
        </w:rPr>
        <w:t>pirenu</w:t>
      </w:r>
      <w:proofErr w:type="spellEnd"/>
      <w:r w:rsidRPr="006A523C">
        <w:rPr>
          <w:rFonts w:ascii="Arial" w:hAnsi="Arial" w:cs="Arial"/>
        </w:rPr>
        <w:t xml:space="preserve"> do powietrza, dodatkową przyczyną wzrostu stężenia danego zanieczyszczenia w powietrzu były warunki meteorologiczne w okresie grzewczym (inwersja temperatury, mała prędkość wiatru).</w:t>
      </w:r>
    </w:p>
    <w:p w14:paraId="01A50FE0" w14:textId="77777777" w:rsidR="00837FC1" w:rsidRPr="006A523C" w:rsidRDefault="00837FC1" w:rsidP="00837FC1">
      <w:pPr>
        <w:spacing w:after="0" w:line="360" w:lineRule="auto"/>
        <w:jc w:val="both"/>
        <w:rPr>
          <w:rFonts w:ascii="Arial" w:hAnsi="Arial" w:cs="Arial"/>
        </w:rPr>
      </w:pPr>
    </w:p>
    <w:p w14:paraId="345EAB44" w14:textId="77777777" w:rsidR="00837FC1" w:rsidRDefault="00837FC1" w:rsidP="00837FC1">
      <w:pPr>
        <w:jc w:val="both"/>
        <w:rPr>
          <w:rFonts w:ascii="Arial" w:hAnsi="Arial" w:cs="Arial"/>
          <w:b/>
          <w:bCs/>
        </w:rPr>
      </w:pPr>
      <w:r w:rsidRPr="002A1614">
        <w:rPr>
          <w:rFonts w:ascii="Arial" w:hAnsi="Arial" w:cs="Arial"/>
          <w:b/>
          <w:bCs/>
        </w:rPr>
        <w:t>O</w:t>
      </w:r>
      <w:r>
        <w:rPr>
          <w:rFonts w:ascii="Arial" w:hAnsi="Arial" w:cs="Arial"/>
          <w:b/>
          <w:bCs/>
          <w:vertAlign w:val="subscript"/>
        </w:rPr>
        <w:t>3</w:t>
      </w:r>
      <w:r>
        <w:rPr>
          <w:rFonts w:ascii="Arial" w:hAnsi="Arial" w:cs="Arial"/>
          <w:b/>
          <w:bCs/>
        </w:rPr>
        <w:t xml:space="preserve"> </w:t>
      </w:r>
      <w:r w:rsidRPr="00515774">
        <w:rPr>
          <w:rFonts w:ascii="Arial" w:hAnsi="Arial" w:cs="Arial"/>
          <w:b/>
          <w:bCs/>
        </w:rPr>
        <w:t>przekroczenie poziomu celu długoterminowego</w:t>
      </w:r>
    </w:p>
    <w:p w14:paraId="2EDD0D99" w14:textId="77777777" w:rsidR="00837FC1" w:rsidRDefault="00837FC1" w:rsidP="00837FC1">
      <w:pPr>
        <w:jc w:val="both"/>
        <w:rPr>
          <w:rFonts w:ascii="Arial" w:hAnsi="Arial" w:cs="Arial"/>
          <w:b/>
          <w:bCs/>
        </w:rPr>
      </w:pPr>
    </w:p>
    <w:p w14:paraId="715F66E8" w14:textId="77777777" w:rsidR="00837FC1" w:rsidRDefault="00837FC1" w:rsidP="00837FC1">
      <w:pPr>
        <w:spacing w:after="0" w:line="360" w:lineRule="auto"/>
        <w:jc w:val="both"/>
        <w:rPr>
          <w:rFonts w:ascii="Arial" w:hAnsi="Arial" w:cs="Arial"/>
          <w:b/>
          <w:bCs/>
        </w:rPr>
      </w:pPr>
      <w:r w:rsidRPr="00515774">
        <w:rPr>
          <w:rFonts w:ascii="Arial" w:hAnsi="Arial" w:cs="Arial"/>
          <w:b/>
          <w:bCs/>
        </w:rPr>
        <w:lastRenderedPageBreak/>
        <w:t>W 2024 r. nie zanotowano przekroczeń poziomu docelowego ozonu. Stwierdzono natomiast przekroczenie poziomu celu długoterminowego.</w:t>
      </w:r>
    </w:p>
    <w:p w14:paraId="73FBBCF0" w14:textId="77777777" w:rsidR="00837FC1" w:rsidRPr="00BE270D" w:rsidRDefault="00837FC1" w:rsidP="00837FC1">
      <w:pPr>
        <w:spacing w:after="0" w:line="360" w:lineRule="auto"/>
        <w:jc w:val="both"/>
        <w:rPr>
          <w:rFonts w:ascii="Arial" w:hAnsi="Arial" w:cs="Arial"/>
        </w:rPr>
      </w:pPr>
      <w:r w:rsidRPr="00BE270D">
        <w:rPr>
          <w:rFonts w:ascii="Arial" w:hAnsi="Arial" w:cs="Arial"/>
        </w:rPr>
        <w:t xml:space="preserve">Jako przyczynę przekroczeń poziomu celu długoterminowego wskazuje się występowanie  </w:t>
      </w:r>
    </w:p>
    <w:p w14:paraId="1B8C45F1" w14:textId="77777777" w:rsidR="00837FC1" w:rsidRPr="00BE270D" w:rsidRDefault="00837FC1" w:rsidP="00837FC1">
      <w:pPr>
        <w:spacing w:after="0" w:line="360" w:lineRule="auto"/>
        <w:jc w:val="both"/>
        <w:rPr>
          <w:rFonts w:ascii="Arial" w:hAnsi="Arial" w:cs="Arial"/>
        </w:rPr>
      </w:pPr>
      <w:r w:rsidRPr="00BE270D">
        <w:rPr>
          <w:rFonts w:ascii="Arial" w:hAnsi="Arial" w:cs="Arial"/>
        </w:rPr>
        <w:t xml:space="preserve">w okresie wiosenno-letnim warunków meteorologicznych sprzyjających formowaniu się ozonu  </w:t>
      </w:r>
    </w:p>
    <w:p w14:paraId="6F63E0AD" w14:textId="77777777" w:rsidR="00837FC1" w:rsidRPr="00BE270D" w:rsidRDefault="00837FC1" w:rsidP="00837FC1">
      <w:pPr>
        <w:spacing w:after="0" w:line="360" w:lineRule="auto"/>
        <w:jc w:val="both"/>
        <w:rPr>
          <w:rFonts w:ascii="Arial" w:hAnsi="Arial" w:cs="Arial"/>
        </w:rPr>
      </w:pPr>
      <w:r w:rsidRPr="00BE270D">
        <w:rPr>
          <w:rFonts w:ascii="Arial" w:hAnsi="Arial" w:cs="Arial"/>
        </w:rPr>
        <w:t xml:space="preserve">w powietrzu (wysoka temperatura i duże nasłonecznienie) oraz napływ mas powietrza </w:t>
      </w:r>
    </w:p>
    <w:p w14:paraId="65AF3A8A" w14:textId="77777777" w:rsidR="00837FC1" w:rsidRPr="00BE270D" w:rsidRDefault="00837FC1" w:rsidP="00837FC1">
      <w:pPr>
        <w:spacing w:after="0" w:line="360" w:lineRule="auto"/>
        <w:jc w:val="both"/>
        <w:rPr>
          <w:rFonts w:ascii="Arial" w:hAnsi="Arial" w:cs="Arial"/>
        </w:rPr>
      </w:pPr>
      <w:r w:rsidRPr="00BE270D">
        <w:rPr>
          <w:rFonts w:ascii="Arial" w:hAnsi="Arial" w:cs="Arial"/>
        </w:rPr>
        <w:t xml:space="preserve">zanieczyszczonych ozonem i substancjami stanowiącymi tzw. prekursory ozonu z terenów </w:t>
      </w:r>
    </w:p>
    <w:p w14:paraId="0E65BD57" w14:textId="77777777" w:rsidR="00837FC1" w:rsidRPr="00BE270D" w:rsidRDefault="00837FC1" w:rsidP="00837FC1">
      <w:pPr>
        <w:spacing w:after="0" w:line="360" w:lineRule="auto"/>
        <w:jc w:val="both"/>
        <w:rPr>
          <w:rFonts w:ascii="Arial" w:hAnsi="Arial" w:cs="Arial"/>
        </w:rPr>
      </w:pPr>
      <w:r w:rsidRPr="00BE270D">
        <w:rPr>
          <w:rFonts w:ascii="Arial" w:hAnsi="Arial" w:cs="Arial"/>
        </w:rPr>
        <w:t xml:space="preserve">zurbanizowanych województwa i spoza granic strefy.  </w:t>
      </w:r>
    </w:p>
    <w:p w14:paraId="701D7A16" w14:textId="77777777" w:rsidR="00837FC1" w:rsidRPr="00BE270D" w:rsidRDefault="00837FC1" w:rsidP="00837FC1">
      <w:pPr>
        <w:spacing w:after="0" w:line="360" w:lineRule="auto"/>
        <w:jc w:val="both"/>
        <w:rPr>
          <w:rFonts w:ascii="Arial" w:hAnsi="Arial" w:cs="Arial"/>
        </w:rPr>
      </w:pPr>
      <w:r w:rsidRPr="00BE270D">
        <w:rPr>
          <w:rFonts w:ascii="Arial" w:hAnsi="Arial" w:cs="Arial"/>
        </w:rPr>
        <w:t xml:space="preserve">Z analizy oszacowanych granic obszarów przekroczeń poziomu celu długoterminowego ozonu </w:t>
      </w:r>
    </w:p>
    <w:p w14:paraId="35E182C6" w14:textId="77777777" w:rsidR="00837FC1" w:rsidRPr="00BE270D" w:rsidRDefault="00837FC1" w:rsidP="00837FC1">
      <w:pPr>
        <w:spacing w:after="0" w:line="360" w:lineRule="auto"/>
        <w:jc w:val="both"/>
        <w:rPr>
          <w:rFonts w:ascii="Arial" w:hAnsi="Arial" w:cs="Arial"/>
        </w:rPr>
      </w:pPr>
      <w:r w:rsidRPr="00BE270D">
        <w:rPr>
          <w:rFonts w:ascii="Arial" w:hAnsi="Arial" w:cs="Arial"/>
        </w:rPr>
        <w:t xml:space="preserve">wynika, iż obszary te obejmują zdecydowaną większość powierzchni województwa - 99%,  </w:t>
      </w:r>
    </w:p>
    <w:p w14:paraId="2762A53F" w14:textId="77777777" w:rsidR="00837FC1" w:rsidRPr="00BE270D" w:rsidRDefault="00837FC1" w:rsidP="00837FC1">
      <w:pPr>
        <w:spacing w:after="0" w:line="360" w:lineRule="auto"/>
        <w:jc w:val="both"/>
        <w:rPr>
          <w:rFonts w:ascii="Arial" w:hAnsi="Arial" w:cs="Arial"/>
        </w:rPr>
      </w:pPr>
      <w:r w:rsidRPr="00BE270D">
        <w:rPr>
          <w:rFonts w:ascii="Arial" w:hAnsi="Arial" w:cs="Arial"/>
        </w:rPr>
        <w:t>zamieszkałą przez ok. 99,9% mieszkańców województwa.</w:t>
      </w:r>
    </w:p>
    <w:p w14:paraId="0E6A2806" w14:textId="77777777" w:rsidR="00837FC1" w:rsidRDefault="00837FC1" w:rsidP="00837FC1">
      <w:pPr>
        <w:spacing w:after="0" w:line="360" w:lineRule="auto"/>
        <w:jc w:val="both"/>
        <w:rPr>
          <w:rFonts w:ascii="Arial" w:hAnsi="Arial" w:cs="Arial"/>
        </w:rPr>
      </w:pPr>
      <w:r w:rsidRPr="00BB367F">
        <w:rPr>
          <w:rFonts w:ascii="Arial" w:hAnsi="Arial" w:cs="Arial"/>
        </w:rPr>
        <w:t>Ozon jest zanieczyszczeniem wielkoobszarowym. Powstawanie ozonu jest ściśle uzależnione od warunków meteorologicznych. Maksymalne stężenia występują w sezonie letnim i skorelowane są z wysokimi temperaturami, nasłonecznieniem oraz małą wilgotnością powietrza, co wpływa na intensyfikację procesów fotochemicznych powodujących powstawanie ozonu z jego gazowych prekursorów występujących w powietrzu. Emisja prekursorów (tj. związków chemicznych, z których powstaje ozon – NOX, NMLZO, CO, CH4) utrzymuje się w tym okresie cały czas na wysokim poziomie. W roku 2024 okres wiosenno-letni cechował się małą liczbą dni z opadami, wysokimi temperaturami powietrza, dużym nasłonecznieniem. Sprzyjało to powstawaniu ozonu w przyziemnej warstwie troposfery. Nie zanotowano jednak przekroczeń poziomu docelowego ozonu S8max_d (nie więcej niż 25 dni ze stężeniem S8max_d &gt; 120 µg/m3 – średnia z 3 lat). Tak liczona wartość wyniosła na terenie województwa łódzkiego maksymalnie 15 dni (dla średniej z lat 2022 2024), w samym roku 2024 było to maksymalnie 11 dni. Widoczny był zatem minimalny spadek stężenia ozonu S8max w stosunku do roku 2023. W przypadku poziomu celu długoterminowego na wszystkich stanowiskach pomiarowych zanotowano w roku 2024 stężenia S8max_d powyżej 120 µg/m3. W zależności od stanowiska pomiarowego, było to od 7 do 11 dni. W odróżnieniu od poziomu docelowego, wystarczy 1 dzień w roku z wartością S8max powyżej 120 µg/m3, aby przekroczyć poziom celu długoterminowego. W odróżnieniu od innych zanieczyszczeń gazowych czy pyłowych, w przypadku ozonu na przestrzeni ostatnich 10 lat nie zaobserwowano trendu spadkowego stężeń. Mierzone wartości utrzymywały się na podobnym poziomie. W latach pomiarowych z gorącym i suchym okresem wiosenno-letnim notowano wysokie wartości danego zanieczyszczenia. Z kolei w latach z umiarkowanymi temperaturami, dużym zachmurzeniem i opadami w okresie wiosenno-letnim wartości ozonu malały.</w:t>
      </w:r>
    </w:p>
    <w:p w14:paraId="198E2242" w14:textId="77777777" w:rsidR="00837FC1" w:rsidRDefault="00837FC1" w:rsidP="00837FC1">
      <w:pPr>
        <w:spacing w:after="0" w:line="360" w:lineRule="auto"/>
        <w:jc w:val="both"/>
        <w:rPr>
          <w:rFonts w:ascii="Arial" w:hAnsi="Arial" w:cs="Arial"/>
        </w:rPr>
      </w:pPr>
    </w:p>
    <w:p w14:paraId="7CC4FAAA" w14:textId="77777777" w:rsidR="00837FC1" w:rsidRPr="007C773A" w:rsidRDefault="00837FC1" w:rsidP="00837FC1">
      <w:pPr>
        <w:spacing w:after="0" w:line="360" w:lineRule="auto"/>
        <w:jc w:val="center"/>
        <w:rPr>
          <w:rFonts w:ascii="Arial" w:hAnsi="Arial" w:cs="Arial"/>
          <w:b/>
          <w:bCs/>
        </w:rPr>
      </w:pPr>
      <w:r w:rsidRPr="007C773A">
        <w:rPr>
          <w:rFonts w:ascii="Arial" w:hAnsi="Arial" w:cs="Arial"/>
          <w:b/>
          <w:bCs/>
        </w:rPr>
        <w:lastRenderedPageBreak/>
        <w:t xml:space="preserve">Mapa  nr </w:t>
      </w:r>
      <w:r>
        <w:rPr>
          <w:rFonts w:ascii="Arial" w:hAnsi="Arial" w:cs="Arial"/>
          <w:b/>
          <w:bCs/>
        </w:rPr>
        <w:t>5</w:t>
      </w:r>
      <w:r w:rsidRPr="007C773A">
        <w:rPr>
          <w:rFonts w:ascii="Arial" w:hAnsi="Arial" w:cs="Arial"/>
          <w:b/>
          <w:bCs/>
        </w:rPr>
        <w:t xml:space="preserve"> - Zasięg obszaru przekroczenia poziomu celu długoterminowego dla O3, określonego ze względu na ochronę zdrowia ludzi, w województwie łódzkim w 2024 roku</w:t>
      </w:r>
      <w:r>
        <w:rPr>
          <w:rStyle w:val="Odwoanieprzypisudolnego"/>
          <w:rFonts w:ascii="Arial" w:hAnsi="Arial" w:cs="Arial"/>
          <w:b/>
          <w:bCs/>
        </w:rPr>
        <w:footnoteReference w:id="15"/>
      </w:r>
    </w:p>
    <w:p w14:paraId="2BD150E8" w14:textId="77777777" w:rsidR="00837FC1" w:rsidRDefault="00837FC1" w:rsidP="00837FC1">
      <w:pPr>
        <w:spacing w:after="0" w:line="360" w:lineRule="auto"/>
        <w:jc w:val="both"/>
        <w:rPr>
          <w:rFonts w:ascii="Arial" w:hAnsi="Arial" w:cs="Arial"/>
        </w:rPr>
      </w:pPr>
      <w:r w:rsidRPr="00641449">
        <w:rPr>
          <w:rFonts w:ascii="Arial" w:hAnsi="Arial" w:cs="Arial"/>
          <w:noProof/>
        </w:rPr>
        <w:drawing>
          <wp:inline distT="0" distB="0" distL="0" distR="0" wp14:anchorId="079FD8C4" wp14:editId="1A4B83DD">
            <wp:extent cx="5760720" cy="3808730"/>
            <wp:effectExtent l="0" t="0" r="0" b="1270"/>
            <wp:docPr id="187345830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458309" name=""/>
                    <pic:cNvPicPr/>
                  </pic:nvPicPr>
                  <pic:blipFill>
                    <a:blip r:embed="rId32"/>
                    <a:stretch>
                      <a:fillRect/>
                    </a:stretch>
                  </pic:blipFill>
                  <pic:spPr>
                    <a:xfrm>
                      <a:off x="0" y="0"/>
                      <a:ext cx="5760720" cy="3808730"/>
                    </a:xfrm>
                    <a:prstGeom prst="rect">
                      <a:avLst/>
                    </a:prstGeom>
                  </pic:spPr>
                </pic:pic>
              </a:graphicData>
            </a:graphic>
          </wp:inline>
        </w:drawing>
      </w:r>
    </w:p>
    <w:p w14:paraId="1819A595" w14:textId="77777777" w:rsidR="00837FC1" w:rsidRDefault="00837FC1" w:rsidP="00837FC1">
      <w:pPr>
        <w:spacing w:after="0" w:line="360" w:lineRule="auto"/>
        <w:jc w:val="both"/>
        <w:rPr>
          <w:rFonts w:ascii="Arial" w:hAnsi="Arial" w:cs="Arial"/>
        </w:rPr>
      </w:pPr>
    </w:p>
    <w:p w14:paraId="2AF1FBAE" w14:textId="77777777" w:rsidR="00837FC1" w:rsidRDefault="00837FC1" w:rsidP="00837FC1">
      <w:pPr>
        <w:spacing w:after="0" w:line="360" w:lineRule="auto"/>
        <w:jc w:val="both"/>
        <w:rPr>
          <w:rFonts w:ascii="Arial" w:hAnsi="Arial" w:cs="Arial"/>
        </w:rPr>
      </w:pPr>
      <w:r w:rsidRPr="00153651">
        <w:rPr>
          <w:rFonts w:ascii="Arial" w:hAnsi="Arial" w:cs="Arial"/>
        </w:rPr>
        <w:t>Klasy stref dla poszczególnych zanieczyszczeń, uzyskane w ocenie za 2024 rok dokonanej z uwzględnieniem kryteriów ustanowionych w celu ochrony zdrowia ludzi - klasyfikacja podstawowa (klasy: A, C oraz A1, C1 dla pyłu zawieszonego PM2,5)</w:t>
      </w:r>
    </w:p>
    <w:p w14:paraId="2050FEAE" w14:textId="77777777" w:rsidR="00837FC1" w:rsidRDefault="00837FC1" w:rsidP="00837FC1">
      <w:pPr>
        <w:spacing w:after="0" w:line="360" w:lineRule="auto"/>
        <w:jc w:val="both"/>
        <w:rPr>
          <w:rFonts w:ascii="Arial" w:hAnsi="Arial" w:cs="Arial"/>
        </w:rPr>
      </w:pPr>
    </w:p>
    <w:p w14:paraId="5E472317" w14:textId="77777777" w:rsidR="00837FC1" w:rsidRDefault="00837FC1" w:rsidP="00837FC1">
      <w:pPr>
        <w:spacing w:after="0" w:line="360" w:lineRule="auto"/>
        <w:jc w:val="both"/>
        <w:rPr>
          <w:rFonts w:ascii="Arial" w:hAnsi="Arial" w:cs="Arial"/>
        </w:rPr>
      </w:pPr>
      <w:r w:rsidRPr="00C3124A">
        <w:rPr>
          <w:rFonts w:ascii="Arial" w:hAnsi="Arial" w:cs="Arial"/>
          <w:noProof/>
        </w:rPr>
        <w:drawing>
          <wp:inline distT="0" distB="0" distL="0" distR="0" wp14:anchorId="5E0E72A6" wp14:editId="6B514170">
            <wp:extent cx="5760720" cy="1212215"/>
            <wp:effectExtent l="0" t="0" r="0" b="6985"/>
            <wp:docPr id="96343290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432900" name=""/>
                    <pic:cNvPicPr/>
                  </pic:nvPicPr>
                  <pic:blipFill>
                    <a:blip r:embed="rId33"/>
                    <a:stretch>
                      <a:fillRect/>
                    </a:stretch>
                  </pic:blipFill>
                  <pic:spPr>
                    <a:xfrm>
                      <a:off x="0" y="0"/>
                      <a:ext cx="5760720" cy="1212215"/>
                    </a:xfrm>
                    <a:prstGeom prst="rect">
                      <a:avLst/>
                    </a:prstGeom>
                  </pic:spPr>
                </pic:pic>
              </a:graphicData>
            </a:graphic>
          </wp:inline>
        </w:drawing>
      </w:r>
    </w:p>
    <w:p w14:paraId="6A1A06F0" w14:textId="77777777" w:rsidR="00837FC1" w:rsidRDefault="00837FC1" w:rsidP="00837FC1">
      <w:pPr>
        <w:spacing w:after="0" w:line="360" w:lineRule="auto"/>
        <w:jc w:val="both"/>
        <w:rPr>
          <w:rFonts w:ascii="Arial" w:hAnsi="Arial" w:cs="Arial"/>
        </w:rPr>
      </w:pPr>
    </w:p>
    <w:p w14:paraId="03892060" w14:textId="77777777" w:rsidR="00837FC1" w:rsidRPr="00BB367F" w:rsidRDefault="00837FC1" w:rsidP="00837FC1">
      <w:pPr>
        <w:spacing w:after="0" w:line="360" w:lineRule="auto"/>
        <w:jc w:val="both"/>
        <w:rPr>
          <w:rFonts w:ascii="Arial" w:hAnsi="Arial" w:cs="Arial"/>
        </w:rPr>
      </w:pPr>
      <w:r w:rsidRPr="008950FF">
        <w:rPr>
          <w:rFonts w:ascii="Arial" w:hAnsi="Arial" w:cs="Arial"/>
        </w:rPr>
        <w:t xml:space="preserve">W roku 2024 klasę wynikową C otrzymały obie strefy ze względu na przekroczenia poziomu docelowego </w:t>
      </w:r>
      <w:proofErr w:type="spellStart"/>
      <w:r w:rsidRPr="008950FF">
        <w:rPr>
          <w:rFonts w:ascii="Arial" w:hAnsi="Arial" w:cs="Arial"/>
        </w:rPr>
        <w:t>benzo</w:t>
      </w:r>
      <w:proofErr w:type="spellEnd"/>
      <w:r w:rsidRPr="008950FF">
        <w:rPr>
          <w:rFonts w:ascii="Arial" w:hAnsi="Arial" w:cs="Arial"/>
        </w:rPr>
        <w:t>(a)</w:t>
      </w:r>
      <w:proofErr w:type="spellStart"/>
      <w:r w:rsidRPr="008950FF">
        <w:rPr>
          <w:rFonts w:ascii="Arial" w:hAnsi="Arial" w:cs="Arial"/>
        </w:rPr>
        <w:t>pirenu</w:t>
      </w:r>
      <w:proofErr w:type="spellEnd"/>
      <w:r w:rsidRPr="008950FF">
        <w:rPr>
          <w:rFonts w:ascii="Arial" w:hAnsi="Arial" w:cs="Arial"/>
        </w:rPr>
        <w:t xml:space="preserve"> w pyle zawieszonym PM10. Klasę wynikową C1 z kolei ze względu na przekroczenia poziomu dopuszczalnego pyłu zawieszonego PM2,5. Doszło również do przekroczenia poziomu celu długoterminowego ozonu S8max - obie strefy uzyskały klasę D2.</w:t>
      </w:r>
    </w:p>
    <w:p w14:paraId="429E23F6" w14:textId="77777777" w:rsidR="00837FC1" w:rsidRDefault="00837FC1" w:rsidP="00AF5044"/>
    <w:p w14:paraId="0EA10F1A" w14:textId="39059057" w:rsidR="0058140F" w:rsidRDefault="0058140F" w:rsidP="0058140F">
      <w:pPr>
        <w:pStyle w:val="Nagwek2"/>
      </w:pPr>
      <w:bookmarkStart w:id="19" w:name="_Toc208397932"/>
      <w:r>
        <w:t>Wody powierzchniowe i podziemne</w:t>
      </w:r>
      <w:bookmarkEnd w:id="19"/>
      <w:r>
        <w:t xml:space="preserve"> </w:t>
      </w:r>
    </w:p>
    <w:p w14:paraId="50525333" w14:textId="77777777" w:rsidR="006A540E" w:rsidRDefault="006A540E" w:rsidP="009833CB">
      <w:pPr>
        <w:spacing w:after="0" w:line="360" w:lineRule="auto"/>
        <w:jc w:val="both"/>
        <w:rPr>
          <w:highlight w:val="yellow"/>
        </w:rPr>
      </w:pPr>
    </w:p>
    <w:p w14:paraId="56980F61" w14:textId="77777777" w:rsidR="00C4188A" w:rsidRPr="00C4188A" w:rsidRDefault="006A540E" w:rsidP="00C4188A">
      <w:pPr>
        <w:spacing w:after="0" w:line="360" w:lineRule="auto"/>
        <w:ind w:firstLine="709"/>
        <w:jc w:val="both"/>
        <w:rPr>
          <w:rFonts w:ascii="Arial" w:hAnsi="Arial" w:cs="Arial"/>
        </w:rPr>
      </w:pPr>
      <w:r w:rsidRPr="006A540E">
        <w:rPr>
          <w:rFonts w:ascii="Arial" w:hAnsi="Arial" w:cs="Arial"/>
        </w:rPr>
        <w:t>Obowiązek badania i oceny jakości wód powierzchniowych w ramach państwowego monitoringu środowiska (</w:t>
      </w:r>
      <w:proofErr w:type="spellStart"/>
      <w:r w:rsidRPr="006A540E">
        <w:rPr>
          <w:rFonts w:ascii="Arial" w:hAnsi="Arial" w:cs="Arial"/>
        </w:rPr>
        <w:t>pmś</w:t>
      </w:r>
      <w:proofErr w:type="spellEnd"/>
      <w:r w:rsidRPr="006A540E">
        <w:rPr>
          <w:rFonts w:ascii="Arial" w:hAnsi="Arial" w:cs="Arial"/>
        </w:rPr>
        <w:t xml:space="preserve">) wynika z art. 349 ustawy – Prawo wodne. Zgodnie z ust. 3 tego artykułu, badania jakości wód powierzchniowych w zakresie elementów biologicznych, fizykochemicznych, chemicznych (w tym substancji priorytetowych w matrycy będącej wodą) należą do kompetencji właściwego organu Inspekcji Ochrony Środowiska, którym zgodnie z art. 4a ust 1a ustawy z dnia 20 lipca 1991 r. o Inspekcji Ochrony Środowiska </w:t>
      </w:r>
      <w:r w:rsidR="00C4188A" w:rsidRPr="00C4188A">
        <w:rPr>
          <w:rFonts w:ascii="Arial" w:hAnsi="Arial" w:cs="Arial"/>
        </w:rPr>
        <w:t xml:space="preserve">(Dz. U. z 2023 r. </w:t>
      </w:r>
    </w:p>
    <w:p w14:paraId="2010C3BA" w14:textId="2292D302" w:rsidR="006A540E" w:rsidRDefault="00C4188A" w:rsidP="00C4188A">
      <w:pPr>
        <w:spacing w:after="0" w:line="360" w:lineRule="auto"/>
        <w:jc w:val="both"/>
        <w:rPr>
          <w:rFonts w:ascii="Arial" w:hAnsi="Arial" w:cs="Arial"/>
        </w:rPr>
      </w:pPr>
      <w:r w:rsidRPr="00C4188A">
        <w:rPr>
          <w:rFonts w:ascii="Arial" w:hAnsi="Arial" w:cs="Arial"/>
        </w:rPr>
        <w:t xml:space="preserve">poz. 824, 1195,  1719.) </w:t>
      </w:r>
      <w:r w:rsidR="006A540E" w:rsidRPr="006A540E">
        <w:rPr>
          <w:rFonts w:ascii="Arial" w:hAnsi="Arial" w:cs="Arial"/>
        </w:rPr>
        <w:t xml:space="preserve">jest Główny Inspektor Ochrony Środowiska. W zakresie obowiązków GIOŚ leży również prowadzenie obserwacji elementów </w:t>
      </w:r>
      <w:proofErr w:type="spellStart"/>
      <w:r w:rsidR="006A540E" w:rsidRPr="006A540E">
        <w:rPr>
          <w:rFonts w:ascii="Arial" w:hAnsi="Arial" w:cs="Arial"/>
        </w:rPr>
        <w:t>hydromorfologicznych</w:t>
      </w:r>
      <w:proofErr w:type="spellEnd"/>
      <w:r w:rsidR="006A540E" w:rsidRPr="006A540E">
        <w:rPr>
          <w:rFonts w:ascii="Arial" w:hAnsi="Arial" w:cs="Arial"/>
        </w:rPr>
        <w:t xml:space="preserve"> na potrzeby oceny stanu ekologicznego. Stan ichtiofauny jako jednego z biologicznych elementów jakości wód oraz stężenia substancji priorytetowych, dla których określono środowiskowe normy jakości we florze i faunie są badane przez wykonawców zewnętrznych na zlecenie GIOŚ. Monitoring wód powierzchniowych jest realizowany w odniesieniu do jednolitych części wód powierzchniowych, czyli oddzielnych i znaczących elementów wód powierzchniowych, takich jak: jezioro lub inny naturalny zbiornik wodny; sztuczny zbiornik wodny; struga, strumień, potok, rzeka, kanał lub ich części; morskie wody wewnętrzne, wody przejściowe lub wody przybrzeżne.</w:t>
      </w:r>
    </w:p>
    <w:p w14:paraId="774ACC7C" w14:textId="77777777" w:rsidR="002D5161" w:rsidRDefault="002D5161" w:rsidP="002D5161">
      <w:pPr>
        <w:spacing w:after="0" w:line="360" w:lineRule="auto"/>
        <w:rPr>
          <w:rFonts w:ascii="Arial" w:hAnsi="Arial" w:cs="Arial"/>
          <w:b/>
          <w:bCs/>
        </w:rPr>
      </w:pPr>
      <w:r w:rsidRPr="00541963">
        <w:rPr>
          <w:rFonts w:ascii="Arial" w:hAnsi="Arial" w:cs="Arial"/>
          <w:b/>
          <w:bCs/>
        </w:rPr>
        <w:t>Wody podziemne</w:t>
      </w:r>
    </w:p>
    <w:p w14:paraId="0B939C6C" w14:textId="77777777" w:rsidR="002D5161" w:rsidRDefault="002D5161" w:rsidP="002D5161"/>
    <w:p w14:paraId="38E499F3" w14:textId="77777777" w:rsidR="002D5161" w:rsidRPr="003103BF" w:rsidRDefault="002D5161" w:rsidP="002D5161">
      <w:pPr>
        <w:autoSpaceDE w:val="0"/>
        <w:autoSpaceDN w:val="0"/>
        <w:adjustRightInd w:val="0"/>
        <w:spacing w:after="0" w:line="360" w:lineRule="auto"/>
        <w:ind w:firstLine="708"/>
        <w:jc w:val="both"/>
        <w:rPr>
          <w:rFonts w:ascii="Arial" w:hAnsi="Arial" w:cs="Arial"/>
          <w:color w:val="000000"/>
        </w:rPr>
      </w:pPr>
      <w:r w:rsidRPr="003103BF">
        <w:rPr>
          <w:rFonts w:ascii="Arial" w:hAnsi="Arial" w:cs="Arial"/>
          <w:color w:val="000000"/>
        </w:rPr>
        <w:t>Główne zbiorniki wód podziemnych to struktury geologiczne zasobne w wodę, które stanowią lub mogą stanowić w przyszłości strategiczne zasoby wód podziemnych do wykorzystania dla zaopatrzenia ludności i podstawowych gałęzi gospodarki wymagających wody wysokiej jakości.</w:t>
      </w:r>
      <w:r>
        <w:rPr>
          <w:rFonts w:ascii="Arial" w:hAnsi="Arial" w:cs="Arial"/>
          <w:color w:val="000000"/>
        </w:rPr>
        <w:t xml:space="preserve"> </w:t>
      </w:r>
      <w:r w:rsidRPr="003103BF">
        <w:rPr>
          <w:rFonts w:ascii="Arial" w:hAnsi="Arial" w:cs="Arial"/>
          <w:color w:val="000000"/>
        </w:rPr>
        <w:t>GZWP</w:t>
      </w:r>
      <w:r>
        <w:rPr>
          <w:rFonts w:ascii="Arial" w:hAnsi="Arial" w:cs="Arial"/>
          <w:color w:val="000000"/>
        </w:rPr>
        <w:t xml:space="preserve"> są </w:t>
      </w:r>
      <w:r w:rsidRPr="003103BF">
        <w:rPr>
          <w:rFonts w:ascii="Arial" w:hAnsi="Arial" w:cs="Arial"/>
          <w:color w:val="000000"/>
        </w:rPr>
        <w:t>najcenniejsz</w:t>
      </w:r>
      <w:r>
        <w:rPr>
          <w:rFonts w:ascii="Arial" w:hAnsi="Arial" w:cs="Arial"/>
          <w:color w:val="000000"/>
        </w:rPr>
        <w:t>ymi</w:t>
      </w:r>
      <w:r w:rsidRPr="003103BF">
        <w:rPr>
          <w:rFonts w:ascii="Arial" w:hAnsi="Arial" w:cs="Arial"/>
          <w:color w:val="000000"/>
        </w:rPr>
        <w:t xml:space="preserve"> fragment</w:t>
      </w:r>
      <w:r>
        <w:rPr>
          <w:rFonts w:ascii="Arial" w:hAnsi="Arial" w:cs="Arial"/>
          <w:color w:val="000000"/>
        </w:rPr>
        <w:t>ami</w:t>
      </w:r>
      <w:r w:rsidRPr="003103BF">
        <w:rPr>
          <w:rFonts w:ascii="Arial" w:hAnsi="Arial" w:cs="Arial"/>
          <w:color w:val="000000"/>
        </w:rPr>
        <w:t xml:space="preserve"> jednostek </w:t>
      </w:r>
      <w:proofErr w:type="spellStart"/>
      <w:r w:rsidRPr="003103BF">
        <w:rPr>
          <w:rFonts w:ascii="Arial" w:hAnsi="Arial" w:cs="Arial"/>
          <w:color w:val="000000"/>
        </w:rPr>
        <w:t>hydrostrukturalnych</w:t>
      </w:r>
      <w:proofErr w:type="spellEnd"/>
      <w:r w:rsidRPr="003103BF">
        <w:rPr>
          <w:rFonts w:ascii="Arial" w:hAnsi="Arial" w:cs="Arial"/>
          <w:color w:val="000000"/>
        </w:rPr>
        <w:t xml:space="preserve"> i systemów wodonośnych. </w:t>
      </w:r>
      <w:r>
        <w:rPr>
          <w:rFonts w:ascii="Arial" w:hAnsi="Arial" w:cs="Arial"/>
          <w:color w:val="000000"/>
        </w:rPr>
        <w:t>Dlatego też w</w:t>
      </w:r>
      <w:r w:rsidRPr="003103BF">
        <w:rPr>
          <w:rFonts w:ascii="Arial" w:hAnsi="Arial" w:cs="Arial"/>
          <w:color w:val="000000"/>
        </w:rPr>
        <w:t xml:space="preserve">ymagają one szczególnej ochrony w zakresie stanu chemicznego i ilościowego wód podziemnych oraz kontroli zarządzania zasobami, z zachowaniem priorytetu dla zbiorowego zaopatrzenia w wodę do spożycia i zaspokojenia niezbędnych potrzeb gospodarczych. </w:t>
      </w:r>
    </w:p>
    <w:p w14:paraId="34F2DA64" w14:textId="77777777" w:rsidR="002D5161" w:rsidRDefault="002D5161" w:rsidP="002D5161">
      <w:pPr>
        <w:rPr>
          <w:rFonts w:ascii="Arial" w:hAnsi="Arial" w:cs="Arial"/>
        </w:rPr>
      </w:pPr>
      <w:proofErr w:type="spellStart"/>
      <w:r w:rsidRPr="00EA5715">
        <w:rPr>
          <w:rFonts w:ascii="Arial" w:hAnsi="Arial" w:cs="Arial"/>
        </w:rPr>
        <w:t>JCWPd</w:t>
      </w:r>
      <w:proofErr w:type="spellEnd"/>
      <w:r w:rsidRPr="00EA5715">
        <w:rPr>
          <w:rFonts w:ascii="Arial" w:hAnsi="Arial" w:cs="Arial"/>
        </w:rPr>
        <w:t xml:space="preserve"> w rejonie gminy Masłowice:</w:t>
      </w:r>
    </w:p>
    <w:tbl>
      <w:tblPr>
        <w:tblStyle w:val="Tabela-Siatka"/>
        <w:tblW w:w="0" w:type="auto"/>
        <w:tblLook w:val="04A0" w:firstRow="1" w:lastRow="0" w:firstColumn="1" w:lastColumn="0" w:noHBand="0" w:noVBand="1"/>
      </w:tblPr>
      <w:tblGrid>
        <w:gridCol w:w="2265"/>
        <w:gridCol w:w="2265"/>
        <w:gridCol w:w="2266"/>
        <w:gridCol w:w="2266"/>
      </w:tblGrid>
      <w:tr w:rsidR="002D5161" w14:paraId="38CF6F30" w14:textId="77777777" w:rsidTr="00FE587A">
        <w:tc>
          <w:tcPr>
            <w:tcW w:w="2265" w:type="dxa"/>
          </w:tcPr>
          <w:p w14:paraId="63B1035F" w14:textId="77777777" w:rsidR="002D5161" w:rsidRDefault="002D5161" w:rsidP="00FE587A">
            <w:pPr>
              <w:rPr>
                <w:rFonts w:ascii="Arial" w:hAnsi="Arial" w:cs="Arial"/>
              </w:rPr>
            </w:pPr>
            <w:r w:rsidRPr="00F73499">
              <w:rPr>
                <w:rFonts w:ascii="Arial" w:hAnsi="Arial" w:cs="Arial"/>
                <w:b/>
                <w:bCs/>
              </w:rPr>
              <w:t>Kod JCWPd</w:t>
            </w:r>
          </w:p>
        </w:tc>
        <w:tc>
          <w:tcPr>
            <w:tcW w:w="2265" w:type="dxa"/>
            <w:vAlign w:val="center"/>
          </w:tcPr>
          <w:p w14:paraId="18DB3393" w14:textId="77777777" w:rsidR="002D5161" w:rsidRDefault="002D5161" w:rsidP="00FE587A">
            <w:pPr>
              <w:rPr>
                <w:rFonts w:ascii="Arial" w:hAnsi="Arial" w:cs="Arial"/>
              </w:rPr>
            </w:pPr>
            <w:r w:rsidRPr="00F73499">
              <w:rPr>
                <w:rFonts w:ascii="Arial" w:hAnsi="Arial" w:cs="Arial"/>
                <w:b/>
                <w:bCs/>
              </w:rPr>
              <w:t>Nazwa JCWPd</w:t>
            </w:r>
          </w:p>
        </w:tc>
        <w:tc>
          <w:tcPr>
            <w:tcW w:w="2266" w:type="dxa"/>
            <w:vAlign w:val="center"/>
          </w:tcPr>
          <w:p w14:paraId="2C563CA2" w14:textId="77777777" w:rsidR="002D5161" w:rsidRDefault="002D5161" w:rsidP="00FE587A">
            <w:pPr>
              <w:rPr>
                <w:rFonts w:ascii="Arial" w:hAnsi="Arial" w:cs="Arial"/>
              </w:rPr>
            </w:pPr>
            <w:r w:rsidRPr="00F73499">
              <w:rPr>
                <w:rFonts w:ascii="Arial" w:hAnsi="Arial" w:cs="Arial"/>
                <w:b/>
                <w:bCs/>
              </w:rPr>
              <w:t>Typ poziomu wodonośnego</w:t>
            </w:r>
          </w:p>
        </w:tc>
        <w:tc>
          <w:tcPr>
            <w:tcW w:w="2266" w:type="dxa"/>
          </w:tcPr>
          <w:p w14:paraId="0360EF78" w14:textId="77777777" w:rsidR="002D5161" w:rsidRDefault="002D5161" w:rsidP="00FE587A">
            <w:pPr>
              <w:rPr>
                <w:rFonts w:ascii="Arial" w:hAnsi="Arial" w:cs="Arial"/>
              </w:rPr>
            </w:pPr>
            <w:r w:rsidRPr="00F73499">
              <w:rPr>
                <w:rFonts w:ascii="Arial" w:hAnsi="Arial" w:cs="Arial"/>
                <w:b/>
                <w:bCs/>
              </w:rPr>
              <w:t>Status ekologiczny</w:t>
            </w:r>
          </w:p>
        </w:tc>
      </w:tr>
      <w:tr w:rsidR="002D5161" w14:paraId="0E8EBB40" w14:textId="77777777" w:rsidTr="00FE587A">
        <w:tc>
          <w:tcPr>
            <w:tcW w:w="2265" w:type="dxa"/>
          </w:tcPr>
          <w:p w14:paraId="08E95ECE" w14:textId="77777777" w:rsidR="002D5161" w:rsidRDefault="002D5161" w:rsidP="00FE587A">
            <w:pPr>
              <w:rPr>
                <w:rFonts w:ascii="Arial" w:hAnsi="Arial" w:cs="Arial"/>
              </w:rPr>
            </w:pPr>
            <w:r>
              <w:rPr>
                <w:rFonts w:ascii="Arial" w:hAnsi="Arial" w:cs="Arial"/>
              </w:rPr>
              <w:t>122</w:t>
            </w:r>
          </w:p>
        </w:tc>
        <w:tc>
          <w:tcPr>
            <w:tcW w:w="2265" w:type="dxa"/>
          </w:tcPr>
          <w:p w14:paraId="7BE6BA8E" w14:textId="77777777" w:rsidR="002D5161" w:rsidRDefault="002D5161" w:rsidP="00FE587A">
            <w:pPr>
              <w:rPr>
                <w:rFonts w:ascii="Arial" w:hAnsi="Arial" w:cs="Arial"/>
              </w:rPr>
            </w:pPr>
            <w:r w:rsidRPr="00562507">
              <w:rPr>
                <w:rFonts w:ascii="Arial" w:hAnsi="Arial" w:cs="Arial"/>
              </w:rPr>
              <w:t>Główny Zbiornik Wód Podziemnych nr 407 – Piotrków Trybunalski</w:t>
            </w:r>
          </w:p>
        </w:tc>
        <w:tc>
          <w:tcPr>
            <w:tcW w:w="2266" w:type="dxa"/>
          </w:tcPr>
          <w:p w14:paraId="5D8FE2DA" w14:textId="77777777" w:rsidR="002D5161" w:rsidRDefault="002D5161" w:rsidP="00FE587A">
            <w:pPr>
              <w:rPr>
                <w:rFonts w:ascii="Arial" w:hAnsi="Arial" w:cs="Arial"/>
              </w:rPr>
            </w:pPr>
            <w:r w:rsidRPr="00562507">
              <w:rPr>
                <w:rFonts w:ascii="Arial" w:hAnsi="Arial" w:cs="Arial"/>
              </w:rPr>
              <w:t>czwartorzędowy i kredowy</w:t>
            </w:r>
          </w:p>
        </w:tc>
        <w:tc>
          <w:tcPr>
            <w:tcW w:w="2266" w:type="dxa"/>
          </w:tcPr>
          <w:p w14:paraId="73FEBC67" w14:textId="77777777" w:rsidR="002D5161" w:rsidRDefault="002D5161" w:rsidP="00FE587A">
            <w:pPr>
              <w:rPr>
                <w:rFonts w:ascii="Arial" w:hAnsi="Arial" w:cs="Arial"/>
              </w:rPr>
            </w:pPr>
            <w:r>
              <w:rPr>
                <w:rFonts w:ascii="Arial" w:hAnsi="Arial" w:cs="Arial"/>
              </w:rPr>
              <w:t xml:space="preserve">Dobry </w:t>
            </w:r>
          </w:p>
        </w:tc>
      </w:tr>
      <w:tr w:rsidR="002D5161" w14:paraId="319CCB69" w14:textId="77777777" w:rsidTr="00FE587A">
        <w:tc>
          <w:tcPr>
            <w:tcW w:w="2265" w:type="dxa"/>
          </w:tcPr>
          <w:p w14:paraId="14B2353C" w14:textId="77777777" w:rsidR="002D5161" w:rsidRDefault="002D5161" w:rsidP="00FE587A">
            <w:pPr>
              <w:rPr>
                <w:rFonts w:ascii="Arial" w:hAnsi="Arial" w:cs="Arial"/>
              </w:rPr>
            </w:pPr>
            <w:r>
              <w:rPr>
                <w:rFonts w:ascii="Arial" w:hAnsi="Arial" w:cs="Arial"/>
              </w:rPr>
              <w:t>123</w:t>
            </w:r>
          </w:p>
        </w:tc>
        <w:tc>
          <w:tcPr>
            <w:tcW w:w="2265" w:type="dxa"/>
          </w:tcPr>
          <w:p w14:paraId="13B0EE01" w14:textId="77777777" w:rsidR="002D5161" w:rsidRDefault="002D5161" w:rsidP="00FE587A">
            <w:pPr>
              <w:rPr>
                <w:rFonts w:ascii="Arial" w:hAnsi="Arial" w:cs="Arial"/>
              </w:rPr>
            </w:pPr>
            <w:r w:rsidRPr="00562507">
              <w:rPr>
                <w:rFonts w:ascii="Arial" w:hAnsi="Arial" w:cs="Arial"/>
              </w:rPr>
              <w:t>JCWPd Radomsko – Przedbórz</w:t>
            </w:r>
          </w:p>
        </w:tc>
        <w:tc>
          <w:tcPr>
            <w:tcW w:w="2266" w:type="dxa"/>
          </w:tcPr>
          <w:p w14:paraId="05A7607A" w14:textId="77777777" w:rsidR="002D5161" w:rsidRDefault="002D5161" w:rsidP="00FE587A">
            <w:pPr>
              <w:rPr>
                <w:rFonts w:ascii="Arial" w:hAnsi="Arial" w:cs="Arial"/>
              </w:rPr>
            </w:pPr>
            <w:r w:rsidRPr="00562507">
              <w:rPr>
                <w:rFonts w:ascii="Arial" w:hAnsi="Arial" w:cs="Arial"/>
              </w:rPr>
              <w:t>czwartorzędowy</w:t>
            </w:r>
          </w:p>
        </w:tc>
        <w:tc>
          <w:tcPr>
            <w:tcW w:w="2266" w:type="dxa"/>
          </w:tcPr>
          <w:p w14:paraId="012CE012" w14:textId="77777777" w:rsidR="002D5161" w:rsidRDefault="002D5161" w:rsidP="00FE587A">
            <w:pPr>
              <w:rPr>
                <w:rFonts w:ascii="Arial" w:hAnsi="Arial" w:cs="Arial"/>
              </w:rPr>
            </w:pPr>
            <w:r>
              <w:rPr>
                <w:rFonts w:ascii="Arial" w:hAnsi="Arial" w:cs="Arial"/>
              </w:rPr>
              <w:t xml:space="preserve">Dobry </w:t>
            </w:r>
          </w:p>
        </w:tc>
      </w:tr>
    </w:tbl>
    <w:p w14:paraId="67344FD0" w14:textId="77777777" w:rsidR="002D5161" w:rsidRDefault="002D5161" w:rsidP="002D5161">
      <w:pPr>
        <w:rPr>
          <w:rFonts w:ascii="Arial" w:hAnsi="Arial" w:cs="Arial"/>
        </w:rPr>
      </w:pPr>
    </w:p>
    <w:p w14:paraId="5CE6CDA4" w14:textId="77777777" w:rsidR="002D5161" w:rsidRDefault="002D5161" w:rsidP="002D5161">
      <w:pPr>
        <w:jc w:val="center"/>
        <w:rPr>
          <w:rFonts w:ascii="Arial" w:hAnsi="Arial" w:cs="Arial"/>
          <w:b/>
          <w:bCs/>
          <w:color w:val="000000"/>
        </w:rPr>
      </w:pPr>
      <w:r w:rsidRPr="006A3554">
        <w:rPr>
          <w:rFonts w:ascii="Arial" w:hAnsi="Arial" w:cs="Arial"/>
          <w:b/>
          <w:bCs/>
          <w:color w:val="000000"/>
        </w:rPr>
        <w:lastRenderedPageBreak/>
        <w:t>Mapa nr 8 - Główne zbiorniki wód podziemnych</w:t>
      </w:r>
      <w:r w:rsidRPr="006A3554">
        <w:rPr>
          <w:rStyle w:val="Odwoanieprzypisudolnego"/>
          <w:rFonts w:ascii="Arial" w:hAnsi="Arial" w:cs="Arial"/>
          <w:b/>
          <w:bCs/>
          <w:color w:val="000000"/>
        </w:rPr>
        <w:footnoteReference w:id="16"/>
      </w:r>
    </w:p>
    <w:p w14:paraId="1D6C0477" w14:textId="77777777" w:rsidR="002D5161" w:rsidRDefault="002D5161" w:rsidP="002D5161">
      <w:pPr>
        <w:jc w:val="center"/>
        <w:rPr>
          <w:rFonts w:ascii="Arial" w:hAnsi="Arial" w:cs="Arial"/>
          <w:b/>
          <w:bCs/>
          <w:color w:val="000000"/>
        </w:rPr>
      </w:pPr>
    </w:p>
    <w:p w14:paraId="53F414AF" w14:textId="77777777" w:rsidR="002D5161" w:rsidRDefault="002D5161" w:rsidP="002D5161">
      <w:pPr>
        <w:rPr>
          <w:rFonts w:ascii="Arial" w:hAnsi="Arial" w:cs="Arial"/>
        </w:rPr>
      </w:pPr>
      <w:r>
        <w:rPr>
          <w:noProof/>
        </w:rPr>
        <w:drawing>
          <wp:inline distT="0" distB="0" distL="0" distR="0" wp14:anchorId="30F9EAB9" wp14:editId="7EAE8B3A">
            <wp:extent cx="5760720" cy="4032250"/>
            <wp:effectExtent l="0" t="0" r="0" b="6350"/>
            <wp:docPr id="41" name="Obraz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60720" cy="4032250"/>
                    </a:xfrm>
                    <a:prstGeom prst="rect">
                      <a:avLst/>
                    </a:prstGeom>
                    <a:noFill/>
                    <a:ln>
                      <a:noFill/>
                    </a:ln>
                  </pic:spPr>
                </pic:pic>
              </a:graphicData>
            </a:graphic>
          </wp:inline>
        </w:drawing>
      </w:r>
    </w:p>
    <w:p w14:paraId="55CA540A" w14:textId="77777777" w:rsidR="002D5161" w:rsidRDefault="002D5161" w:rsidP="002D5161">
      <w:pPr>
        <w:spacing w:after="0" w:line="360" w:lineRule="auto"/>
        <w:rPr>
          <w:rFonts w:ascii="Arial" w:hAnsi="Arial" w:cs="Arial"/>
        </w:rPr>
      </w:pPr>
    </w:p>
    <w:p w14:paraId="4E06F500" w14:textId="77777777" w:rsidR="002D5161" w:rsidRPr="00F7011D" w:rsidRDefault="002D5161" w:rsidP="002D5161">
      <w:pPr>
        <w:spacing w:after="0" w:line="360" w:lineRule="auto"/>
        <w:ind w:firstLine="708"/>
        <w:jc w:val="both"/>
        <w:rPr>
          <w:rFonts w:ascii="Arial" w:hAnsi="Arial" w:cs="Arial"/>
        </w:rPr>
      </w:pPr>
      <w:r w:rsidRPr="00D82F9A">
        <w:rPr>
          <w:rFonts w:ascii="Arial" w:hAnsi="Arial" w:cs="Arial"/>
        </w:rPr>
        <w:t>Zgodnie z definicją podaną w Ramowej Dyrektywie Wodnej, jednolite części wód podziemnych (</w:t>
      </w:r>
      <w:proofErr w:type="spellStart"/>
      <w:r w:rsidRPr="00D82F9A">
        <w:rPr>
          <w:rFonts w:ascii="Arial" w:hAnsi="Arial" w:cs="Arial"/>
        </w:rPr>
        <w:t>JCWPd</w:t>
      </w:r>
      <w:proofErr w:type="spellEnd"/>
      <w:r w:rsidRPr="00D82F9A">
        <w:rPr>
          <w:rFonts w:ascii="Arial" w:hAnsi="Arial" w:cs="Arial"/>
        </w:rPr>
        <w:t>) obejmują te wody podziemne, które występują w warstwach wodonośnych o porowatości i przepuszczalności, umożliwiających pobór znaczący w zaopatrzeniu ludności w wodę lub przepływ o natężeniu znaczącym dla kształtowania pożądanego stanu wód powierzchniowych i ekosystemów lądowych.</w:t>
      </w:r>
    </w:p>
    <w:p w14:paraId="7BF1D404" w14:textId="77777777" w:rsidR="002D5161" w:rsidRDefault="002D5161" w:rsidP="002D5161">
      <w:pPr>
        <w:spacing w:after="0" w:line="360" w:lineRule="auto"/>
        <w:jc w:val="center"/>
        <w:rPr>
          <w:rFonts w:ascii="Arial" w:hAnsi="Arial" w:cs="Arial"/>
          <w:b/>
          <w:bCs/>
        </w:rPr>
      </w:pPr>
    </w:p>
    <w:p w14:paraId="075FA78D" w14:textId="77777777" w:rsidR="002D5161" w:rsidRDefault="002D5161" w:rsidP="002D5161">
      <w:pPr>
        <w:spacing w:after="0" w:line="360" w:lineRule="auto"/>
        <w:jc w:val="center"/>
        <w:rPr>
          <w:rFonts w:ascii="Arial" w:hAnsi="Arial" w:cs="Arial"/>
          <w:b/>
          <w:bCs/>
        </w:rPr>
      </w:pPr>
      <w:r w:rsidRPr="006A3554">
        <w:rPr>
          <w:rFonts w:ascii="Arial" w:hAnsi="Arial" w:cs="Arial"/>
          <w:b/>
          <w:bCs/>
        </w:rPr>
        <w:t xml:space="preserve">Mapa nr 9 - Położenie gminy Masłowice w granicach </w:t>
      </w:r>
      <w:proofErr w:type="spellStart"/>
      <w:r w:rsidRPr="006A3554">
        <w:rPr>
          <w:rFonts w:ascii="Arial" w:hAnsi="Arial" w:cs="Arial"/>
          <w:b/>
          <w:bCs/>
        </w:rPr>
        <w:t>JCWPd</w:t>
      </w:r>
      <w:proofErr w:type="spellEnd"/>
      <w:r w:rsidRPr="006A3554">
        <w:rPr>
          <w:rStyle w:val="Odwoanieprzypisudolnego"/>
          <w:rFonts w:ascii="Arial" w:hAnsi="Arial" w:cs="Arial"/>
          <w:b/>
          <w:bCs/>
        </w:rPr>
        <w:footnoteReference w:id="17"/>
      </w:r>
    </w:p>
    <w:p w14:paraId="7BAB76B4" w14:textId="77777777" w:rsidR="002D5161" w:rsidRDefault="002D5161" w:rsidP="002D5161">
      <w:pPr>
        <w:spacing w:after="0" w:line="360" w:lineRule="auto"/>
        <w:jc w:val="center"/>
        <w:rPr>
          <w:rFonts w:ascii="Arial" w:hAnsi="Arial" w:cs="Arial"/>
          <w:b/>
          <w:bCs/>
        </w:rPr>
      </w:pPr>
    </w:p>
    <w:p w14:paraId="7BF5D737" w14:textId="77777777" w:rsidR="002D5161" w:rsidRDefault="002D5161" w:rsidP="002D5161">
      <w:pPr>
        <w:rPr>
          <w:rFonts w:ascii="Arial" w:hAnsi="Arial" w:cs="Arial"/>
          <w:b/>
          <w:bCs/>
        </w:rPr>
      </w:pPr>
      <w:r w:rsidRPr="001A2CBD">
        <w:rPr>
          <w:rFonts w:ascii="Arial" w:hAnsi="Arial" w:cs="Arial"/>
          <w:b/>
          <w:bCs/>
        </w:rPr>
        <w:t xml:space="preserve">Podział Polski na 174 </w:t>
      </w:r>
      <w:proofErr w:type="spellStart"/>
      <w:r w:rsidRPr="001A2CBD">
        <w:rPr>
          <w:rFonts w:ascii="Arial" w:hAnsi="Arial" w:cs="Arial"/>
          <w:b/>
          <w:bCs/>
        </w:rPr>
        <w:t>JCWPd</w:t>
      </w:r>
      <w:proofErr w:type="spellEnd"/>
      <w:r w:rsidRPr="001A2CBD">
        <w:rPr>
          <w:rFonts w:ascii="Arial" w:hAnsi="Arial" w:cs="Arial"/>
          <w:b/>
          <w:bCs/>
        </w:rPr>
        <w:t xml:space="preserve"> (będzie obowiązujący w latach 2022-2027)</w:t>
      </w:r>
      <w:r>
        <w:rPr>
          <w:rStyle w:val="Odwoanieprzypisudolnego"/>
          <w:rFonts w:ascii="Arial" w:hAnsi="Arial" w:cs="Arial"/>
          <w:b/>
          <w:bCs/>
        </w:rPr>
        <w:footnoteReference w:id="18"/>
      </w:r>
    </w:p>
    <w:p w14:paraId="214E54B0" w14:textId="77777777" w:rsidR="002D5161" w:rsidRPr="00737295" w:rsidRDefault="002D5161" w:rsidP="002D5161">
      <w:pPr>
        <w:rPr>
          <w:rFonts w:ascii="Arial" w:hAnsi="Arial" w:cs="Arial"/>
          <w:b/>
          <w:bCs/>
        </w:rPr>
      </w:pPr>
      <w:r w:rsidRPr="00737295">
        <w:rPr>
          <w:rFonts w:ascii="Arial" w:hAnsi="Arial" w:cs="Arial"/>
          <w:b/>
          <w:bCs/>
        </w:rPr>
        <w:t xml:space="preserve">Podział Polski na 174 </w:t>
      </w:r>
      <w:proofErr w:type="spellStart"/>
      <w:r w:rsidRPr="00737295">
        <w:rPr>
          <w:rFonts w:ascii="Arial" w:hAnsi="Arial" w:cs="Arial"/>
          <w:b/>
          <w:bCs/>
        </w:rPr>
        <w:t>JCWPd</w:t>
      </w:r>
      <w:proofErr w:type="spellEnd"/>
      <w:r w:rsidRPr="00737295">
        <w:rPr>
          <w:rFonts w:ascii="Arial" w:hAnsi="Arial" w:cs="Arial"/>
          <w:b/>
          <w:bCs/>
        </w:rPr>
        <w:t xml:space="preserve"> (będzie obowiązujący w latach 2022-2027)</w:t>
      </w:r>
    </w:p>
    <w:p w14:paraId="5513B994" w14:textId="77777777" w:rsidR="002D5161" w:rsidRPr="00737295" w:rsidRDefault="002D5161" w:rsidP="002D5161">
      <w:pPr>
        <w:spacing w:after="0" w:line="360" w:lineRule="auto"/>
        <w:jc w:val="both"/>
        <w:rPr>
          <w:rFonts w:ascii="Arial" w:hAnsi="Arial" w:cs="Arial"/>
        </w:rPr>
      </w:pPr>
      <w:r w:rsidRPr="00737295">
        <w:rPr>
          <w:rFonts w:ascii="Arial" w:hAnsi="Arial" w:cs="Arial"/>
        </w:rPr>
        <w:t xml:space="preserve">Jest on oparty na podziale na 172 jednostki obowiązującym w latach 2016-2021. Różnica pomiędzy podziałami wynikała przede wszystkim z wyeliminowania sytuacji, w których jedna </w:t>
      </w:r>
      <w:proofErr w:type="spellStart"/>
      <w:r w:rsidRPr="00737295">
        <w:rPr>
          <w:rFonts w:ascii="Arial" w:hAnsi="Arial" w:cs="Arial"/>
        </w:rPr>
        <w:t>JCWPd</w:t>
      </w:r>
      <w:proofErr w:type="spellEnd"/>
      <w:r w:rsidRPr="00737295">
        <w:rPr>
          <w:rFonts w:ascii="Arial" w:hAnsi="Arial" w:cs="Arial"/>
        </w:rPr>
        <w:t xml:space="preserve"> będzie obejmowała obszar kilku dorzeczy. Wyodrębniono zatem </w:t>
      </w:r>
      <w:proofErr w:type="spellStart"/>
      <w:r w:rsidRPr="00737295">
        <w:rPr>
          <w:rFonts w:ascii="Arial" w:hAnsi="Arial" w:cs="Arial"/>
        </w:rPr>
        <w:t>JCWPd</w:t>
      </w:r>
      <w:proofErr w:type="spellEnd"/>
      <w:r w:rsidRPr="00737295">
        <w:rPr>
          <w:rFonts w:ascii="Arial" w:hAnsi="Arial" w:cs="Arial"/>
        </w:rPr>
        <w:t xml:space="preserve"> nr 173 </w:t>
      </w:r>
      <w:r w:rsidRPr="00737295">
        <w:rPr>
          <w:rFonts w:ascii="Arial" w:hAnsi="Arial" w:cs="Arial"/>
        </w:rPr>
        <w:lastRenderedPageBreak/>
        <w:t xml:space="preserve">obejmującą dorzecze </w:t>
      </w:r>
      <w:proofErr w:type="spellStart"/>
      <w:r w:rsidRPr="00737295">
        <w:rPr>
          <w:rFonts w:ascii="Arial" w:hAnsi="Arial" w:cs="Arial"/>
        </w:rPr>
        <w:t>Banówki</w:t>
      </w:r>
      <w:proofErr w:type="spellEnd"/>
      <w:r w:rsidRPr="00737295">
        <w:rPr>
          <w:rFonts w:ascii="Arial" w:hAnsi="Arial" w:cs="Arial"/>
        </w:rPr>
        <w:t xml:space="preserve"> i </w:t>
      </w:r>
      <w:proofErr w:type="spellStart"/>
      <w:r w:rsidRPr="00737295">
        <w:rPr>
          <w:rFonts w:ascii="Arial" w:hAnsi="Arial" w:cs="Arial"/>
        </w:rPr>
        <w:t>JCWPd</w:t>
      </w:r>
      <w:proofErr w:type="spellEnd"/>
      <w:r w:rsidRPr="00737295">
        <w:rPr>
          <w:rFonts w:ascii="Arial" w:hAnsi="Arial" w:cs="Arial"/>
        </w:rPr>
        <w:t xml:space="preserve"> nr 174 obejmującą dorzecze Świeżej. Obydwie jednolite części zostały oddzielone z </w:t>
      </w:r>
      <w:proofErr w:type="spellStart"/>
      <w:r w:rsidRPr="00737295">
        <w:rPr>
          <w:rFonts w:ascii="Arial" w:hAnsi="Arial" w:cs="Arial"/>
        </w:rPr>
        <w:t>JCWPd</w:t>
      </w:r>
      <w:proofErr w:type="spellEnd"/>
      <w:r w:rsidRPr="00737295">
        <w:rPr>
          <w:rFonts w:ascii="Arial" w:hAnsi="Arial" w:cs="Arial"/>
        </w:rPr>
        <w:t xml:space="preserve"> nr 20 (zawierającej dotychczas obszar trzech dorzeczy). </w:t>
      </w:r>
    </w:p>
    <w:p w14:paraId="70C35434" w14:textId="77777777" w:rsidR="002D5161" w:rsidRDefault="002D5161" w:rsidP="002D5161">
      <w:pPr>
        <w:jc w:val="center"/>
        <w:rPr>
          <w:rFonts w:ascii="Arial" w:hAnsi="Arial" w:cs="Arial"/>
          <w:b/>
          <w:bCs/>
        </w:rPr>
      </w:pPr>
      <w:r>
        <w:rPr>
          <w:noProof/>
        </w:rPr>
        <w:drawing>
          <wp:inline distT="0" distB="0" distL="0" distR="0" wp14:anchorId="09202FFA" wp14:editId="32DD3FB2">
            <wp:extent cx="3986210" cy="3832860"/>
            <wp:effectExtent l="0" t="0" r="0" b="0"/>
            <wp:docPr id="290115754"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996506" cy="3842760"/>
                    </a:xfrm>
                    <a:prstGeom prst="rect">
                      <a:avLst/>
                    </a:prstGeom>
                    <a:noFill/>
                    <a:ln>
                      <a:noFill/>
                    </a:ln>
                  </pic:spPr>
                </pic:pic>
              </a:graphicData>
            </a:graphic>
          </wp:inline>
        </w:drawing>
      </w:r>
    </w:p>
    <w:p w14:paraId="10824F3F" w14:textId="77777777" w:rsidR="002D5161" w:rsidRDefault="002D5161" w:rsidP="002D5161">
      <w:pPr>
        <w:jc w:val="center"/>
        <w:rPr>
          <w:rFonts w:ascii="Arial" w:hAnsi="Arial" w:cs="Arial"/>
          <w:b/>
          <w:bCs/>
        </w:rPr>
      </w:pPr>
      <w:r w:rsidRPr="002B1D06">
        <w:rPr>
          <w:rFonts w:ascii="Arial" w:hAnsi="Arial" w:cs="Arial"/>
          <w:b/>
          <w:bCs/>
          <w:noProof/>
        </w:rPr>
        <w:lastRenderedPageBreak/>
        <w:drawing>
          <wp:inline distT="0" distB="0" distL="0" distR="0" wp14:anchorId="6CE15A24" wp14:editId="1C4C060D">
            <wp:extent cx="4732430" cy="4618120"/>
            <wp:effectExtent l="0" t="0" r="0" b="0"/>
            <wp:docPr id="56440076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400767" name=""/>
                    <pic:cNvPicPr/>
                  </pic:nvPicPr>
                  <pic:blipFill>
                    <a:blip r:embed="rId36"/>
                    <a:stretch>
                      <a:fillRect/>
                    </a:stretch>
                  </pic:blipFill>
                  <pic:spPr>
                    <a:xfrm>
                      <a:off x="0" y="0"/>
                      <a:ext cx="4732430" cy="4618120"/>
                    </a:xfrm>
                    <a:prstGeom prst="rect">
                      <a:avLst/>
                    </a:prstGeom>
                  </pic:spPr>
                </pic:pic>
              </a:graphicData>
            </a:graphic>
          </wp:inline>
        </w:drawing>
      </w:r>
    </w:p>
    <w:p w14:paraId="7226DD34" w14:textId="77777777" w:rsidR="002D5161" w:rsidRPr="00865257" w:rsidRDefault="002D5161" w:rsidP="002D5161">
      <w:pPr>
        <w:spacing w:after="0" w:line="360" w:lineRule="auto"/>
        <w:jc w:val="both"/>
        <w:rPr>
          <w:rFonts w:ascii="Arial" w:hAnsi="Arial" w:cs="Arial"/>
        </w:rPr>
      </w:pPr>
      <w:r w:rsidRPr="00865257">
        <w:rPr>
          <w:rFonts w:ascii="Arial" w:hAnsi="Arial" w:cs="Arial"/>
        </w:rPr>
        <w:t>Obszar Gminy Masłowice znajduje się w zasięgu dwóch Jednolitych Części Wód Podziemnych (</w:t>
      </w:r>
      <w:proofErr w:type="spellStart"/>
      <w:r w:rsidRPr="00865257">
        <w:rPr>
          <w:rFonts w:ascii="Arial" w:hAnsi="Arial" w:cs="Arial"/>
        </w:rPr>
        <w:t>JCWPd</w:t>
      </w:r>
      <w:proofErr w:type="spellEnd"/>
      <w:r w:rsidRPr="00865257">
        <w:rPr>
          <w:rFonts w:ascii="Arial" w:hAnsi="Arial" w:cs="Arial"/>
        </w:rPr>
        <w:t>), zgodnie z krajowym podziałem hydrogeologicznym</w:t>
      </w:r>
      <w:r>
        <w:rPr>
          <w:rStyle w:val="Odwoanieprzypisudolnego"/>
          <w:rFonts w:ascii="Arial" w:hAnsi="Arial" w:cs="Arial"/>
        </w:rPr>
        <w:footnoteReference w:id="19"/>
      </w:r>
      <w:r w:rsidRPr="00865257">
        <w:rPr>
          <w:rFonts w:ascii="Arial" w:hAnsi="Arial" w:cs="Arial"/>
        </w:rPr>
        <w:t>:</w:t>
      </w:r>
    </w:p>
    <w:p w14:paraId="5801125E" w14:textId="77777777" w:rsidR="002D5161" w:rsidRDefault="002D5161" w:rsidP="00C73CB1">
      <w:pPr>
        <w:numPr>
          <w:ilvl w:val="0"/>
          <w:numId w:val="37"/>
        </w:numPr>
        <w:spacing w:after="0" w:line="360" w:lineRule="auto"/>
        <w:jc w:val="both"/>
        <w:rPr>
          <w:rFonts w:ascii="Arial" w:hAnsi="Arial" w:cs="Arial"/>
        </w:rPr>
      </w:pPr>
      <w:proofErr w:type="spellStart"/>
      <w:r w:rsidRPr="00865257">
        <w:rPr>
          <w:rFonts w:ascii="Arial" w:hAnsi="Arial" w:cs="Arial"/>
          <w:b/>
          <w:bCs/>
        </w:rPr>
        <w:t>JCWPd</w:t>
      </w:r>
      <w:proofErr w:type="spellEnd"/>
      <w:r w:rsidRPr="00865257">
        <w:rPr>
          <w:rFonts w:ascii="Arial" w:hAnsi="Arial" w:cs="Arial"/>
          <w:b/>
          <w:bCs/>
        </w:rPr>
        <w:t xml:space="preserve"> nr 83 (PLGW200083)</w:t>
      </w:r>
      <w:r w:rsidRPr="00865257">
        <w:rPr>
          <w:rFonts w:ascii="Arial" w:hAnsi="Arial" w:cs="Arial"/>
        </w:rPr>
        <w:t xml:space="preserve"> – obejmująca poziomy wodonośne w utworach czwartorzędowych, zlokalizowana w rejonie Radomska i Przedborza</w:t>
      </w:r>
    </w:p>
    <w:p w14:paraId="3C2A915E" w14:textId="77777777" w:rsidR="002D5161" w:rsidRDefault="002D5161" w:rsidP="002D5161">
      <w:pPr>
        <w:spacing w:after="0" w:line="360" w:lineRule="auto"/>
        <w:jc w:val="both"/>
        <w:rPr>
          <w:rFonts w:ascii="Arial" w:hAnsi="Arial" w:cs="Arial"/>
        </w:rPr>
      </w:pPr>
    </w:p>
    <w:p w14:paraId="4817883B" w14:textId="77777777" w:rsidR="002D5161" w:rsidRDefault="002D5161" w:rsidP="002D5161">
      <w:pPr>
        <w:spacing w:after="0" w:line="360" w:lineRule="auto"/>
        <w:jc w:val="both"/>
        <w:rPr>
          <w:rFonts w:ascii="Arial" w:hAnsi="Arial" w:cs="Arial"/>
        </w:rPr>
      </w:pPr>
      <w:r w:rsidRPr="008C6009">
        <w:rPr>
          <w:rFonts w:ascii="Arial" w:hAnsi="Arial" w:cs="Arial"/>
          <w:noProof/>
        </w:rPr>
        <w:lastRenderedPageBreak/>
        <w:drawing>
          <wp:inline distT="0" distB="0" distL="0" distR="0" wp14:anchorId="2B90D4A6" wp14:editId="6E3AB96C">
            <wp:extent cx="5760720" cy="3270250"/>
            <wp:effectExtent l="0" t="0" r="0" b="6350"/>
            <wp:docPr id="50621904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219049" name=""/>
                    <pic:cNvPicPr/>
                  </pic:nvPicPr>
                  <pic:blipFill>
                    <a:blip r:embed="rId37"/>
                    <a:stretch>
                      <a:fillRect/>
                    </a:stretch>
                  </pic:blipFill>
                  <pic:spPr>
                    <a:xfrm>
                      <a:off x="0" y="0"/>
                      <a:ext cx="5760720" cy="3270250"/>
                    </a:xfrm>
                    <a:prstGeom prst="rect">
                      <a:avLst/>
                    </a:prstGeom>
                  </pic:spPr>
                </pic:pic>
              </a:graphicData>
            </a:graphic>
          </wp:inline>
        </w:drawing>
      </w:r>
    </w:p>
    <w:p w14:paraId="49D22B68" w14:textId="77777777" w:rsidR="002D5161" w:rsidRPr="00865257" w:rsidRDefault="002D5161" w:rsidP="002D5161">
      <w:pPr>
        <w:spacing w:after="0" w:line="360" w:lineRule="auto"/>
        <w:ind w:left="360"/>
        <w:jc w:val="both"/>
        <w:rPr>
          <w:rFonts w:ascii="Arial" w:hAnsi="Arial" w:cs="Arial"/>
        </w:rPr>
      </w:pPr>
      <w:r w:rsidRPr="00495E34">
        <w:rPr>
          <w:rFonts w:ascii="Arial" w:hAnsi="Arial" w:cs="Arial"/>
          <w:noProof/>
        </w:rPr>
        <w:drawing>
          <wp:inline distT="0" distB="0" distL="0" distR="0" wp14:anchorId="5DE84B42" wp14:editId="339C19E4">
            <wp:extent cx="5760720" cy="2075815"/>
            <wp:effectExtent l="0" t="0" r="0" b="635"/>
            <wp:docPr id="118215981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159815" name=""/>
                    <pic:cNvPicPr/>
                  </pic:nvPicPr>
                  <pic:blipFill>
                    <a:blip r:embed="rId38"/>
                    <a:stretch>
                      <a:fillRect/>
                    </a:stretch>
                  </pic:blipFill>
                  <pic:spPr>
                    <a:xfrm>
                      <a:off x="0" y="0"/>
                      <a:ext cx="5760720" cy="2075815"/>
                    </a:xfrm>
                    <a:prstGeom prst="rect">
                      <a:avLst/>
                    </a:prstGeom>
                  </pic:spPr>
                </pic:pic>
              </a:graphicData>
            </a:graphic>
          </wp:inline>
        </w:drawing>
      </w:r>
    </w:p>
    <w:p w14:paraId="1ED804CF" w14:textId="77777777" w:rsidR="002D5161" w:rsidRDefault="002D5161" w:rsidP="00C73CB1">
      <w:pPr>
        <w:numPr>
          <w:ilvl w:val="0"/>
          <w:numId w:val="37"/>
        </w:numPr>
        <w:spacing w:after="0" w:line="360" w:lineRule="auto"/>
        <w:jc w:val="both"/>
        <w:rPr>
          <w:rFonts w:ascii="Arial" w:hAnsi="Arial" w:cs="Arial"/>
        </w:rPr>
      </w:pPr>
      <w:proofErr w:type="spellStart"/>
      <w:r w:rsidRPr="00865257">
        <w:rPr>
          <w:rFonts w:ascii="Arial" w:hAnsi="Arial" w:cs="Arial"/>
          <w:b/>
          <w:bCs/>
        </w:rPr>
        <w:t>JCWPd</w:t>
      </w:r>
      <w:proofErr w:type="spellEnd"/>
      <w:r w:rsidRPr="00865257">
        <w:rPr>
          <w:rFonts w:ascii="Arial" w:hAnsi="Arial" w:cs="Arial"/>
          <w:b/>
          <w:bCs/>
        </w:rPr>
        <w:t xml:space="preserve"> nr 84 (PLGW200084)</w:t>
      </w:r>
      <w:r w:rsidRPr="00865257">
        <w:rPr>
          <w:rFonts w:ascii="Arial" w:hAnsi="Arial" w:cs="Arial"/>
        </w:rPr>
        <w:t xml:space="preserve"> – obejmująca głębsze poziomy wodonośne w utworach kredowych, związana z obszarem Piotrkowa Trybunalskiego</w:t>
      </w:r>
    </w:p>
    <w:p w14:paraId="603D2C60" w14:textId="77777777" w:rsidR="002D5161" w:rsidRDefault="002D5161" w:rsidP="002D5161">
      <w:pPr>
        <w:spacing w:after="0" w:line="360" w:lineRule="auto"/>
        <w:jc w:val="center"/>
        <w:rPr>
          <w:rFonts w:ascii="Arial" w:hAnsi="Arial" w:cs="Arial"/>
        </w:rPr>
      </w:pPr>
      <w:r w:rsidRPr="00F745E7">
        <w:rPr>
          <w:rFonts w:ascii="Arial" w:hAnsi="Arial" w:cs="Arial"/>
          <w:noProof/>
        </w:rPr>
        <w:lastRenderedPageBreak/>
        <w:drawing>
          <wp:inline distT="0" distB="0" distL="0" distR="0" wp14:anchorId="0699FD6C" wp14:editId="5C9BD78C">
            <wp:extent cx="5760720" cy="3093085"/>
            <wp:effectExtent l="0" t="0" r="0" b="0"/>
            <wp:docPr id="115887657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876574" name=""/>
                    <pic:cNvPicPr/>
                  </pic:nvPicPr>
                  <pic:blipFill>
                    <a:blip r:embed="rId39"/>
                    <a:stretch>
                      <a:fillRect/>
                    </a:stretch>
                  </pic:blipFill>
                  <pic:spPr>
                    <a:xfrm>
                      <a:off x="0" y="0"/>
                      <a:ext cx="5760720" cy="3093085"/>
                    </a:xfrm>
                    <a:prstGeom prst="rect">
                      <a:avLst/>
                    </a:prstGeom>
                  </pic:spPr>
                </pic:pic>
              </a:graphicData>
            </a:graphic>
          </wp:inline>
        </w:drawing>
      </w:r>
    </w:p>
    <w:p w14:paraId="25DC3B0A" w14:textId="77777777" w:rsidR="002D5161" w:rsidRDefault="002D5161" w:rsidP="002D5161">
      <w:pPr>
        <w:spacing w:after="0" w:line="360" w:lineRule="auto"/>
        <w:jc w:val="both"/>
        <w:rPr>
          <w:rFonts w:ascii="Arial" w:hAnsi="Arial" w:cs="Arial"/>
        </w:rPr>
      </w:pPr>
    </w:p>
    <w:p w14:paraId="0CD1B226" w14:textId="77777777" w:rsidR="002D5161" w:rsidRPr="00865257" w:rsidRDefault="002D5161" w:rsidP="002D5161">
      <w:pPr>
        <w:spacing w:after="0" w:line="360" w:lineRule="auto"/>
        <w:jc w:val="both"/>
        <w:rPr>
          <w:rFonts w:ascii="Arial" w:hAnsi="Arial" w:cs="Arial"/>
        </w:rPr>
      </w:pPr>
      <w:r w:rsidRPr="00865257">
        <w:rPr>
          <w:rFonts w:ascii="Arial" w:hAnsi="Arial" w:cs="Arial"/>
        </w:rPr>
        <w:t xml:space="preserve">Obie </w:t>
      </w:r>
      <w:proofErr w:type="spellStart"/>
      <w:r w:rsidRPr="00865257">
        <w:rPr>
          <w:rFonts w:ascii="Arial" w:hAnsi="Arial" w:cs="Arial"/>
        </w:rPr>
        <w:t>JCWPd</w:t>
      </w:r>
      <w:proofErr w:type="spellEnd"/>
      <w:r w:rsidRPr="00865257">
        <w:rPr>
          <w:rFonts w:ascii="Arial" w:hAnsi="Arial" w:cs="Arial"/>
        </w:rPr>
        <w:t xml:space="preserve"> charakteryzują się </w:t>
      </w:r>
      <w:r w:rsidRPr="00865257">
        <w:rPr>
          <w:rFonts w:ascii="Arial" w:hAnsi="Arial" w:cs="Arial"/>
          <w:b/>
          <w:bCs/>
        </w:rPr>
        <w:t>dobrym stanem ilościowym i chemicznym</w:t>
      </w:r>
      <w:r w:rsidRPr="00865257">
        <w:rPr>
          <w:rFonts w:ascii="Arial" w:hAnsi="Arial" w:cs="Arial"/>
        </w:rPr>
        <w:t>, co oznacza, że zasoby wód podziemnych nie są nadmiernie eksploatowane, a ich jakość nie wykazuje przekroczeń norm środowiskowych.</w:t>
      </w:r>
    </w:p>
    <w:p w14:paraId="63AC022B" w14:textId="77777777" w:rsidR="002D5161" w:rsidRPr="00865257" w:rsidRDefault="002D5161" w:rsidP="002D5161">
      <w:pPr>
        <w:spacing w:after="0" w:line="360" w:lineRule="auto"/>
        <w:jc w:val="both"/>
        <w:rPr>
          <w:rFonts w:ascii="Arial" w:hAnsi="Arial" w:cs="Arial"/>
        </w:rPr>
      </w:pPr>
      <w:r w:rsidRPr="00865257">
        <w:rPr>
          <w:rFonts w:ascii="Arial" w:hAnsi="Arial" w:cs="Arial"/>
        </w:rPr>
        <w:t>Wody podziemne pełnią istotną rolę w zaopatrzeniu mieszkańców gminy w wodę pitną, a także w działalności rolniczej i gospodarczej. Szczególne znaczenie mają lokalne ujęcia wód z poziomów czwartorzędowych, które są bardziej podatne na zanieczyszczenia powierzchniowe, dlatego wymagają odpowiedniej ochrony.</w:t>
      </w:r>
    </w:p>
    <w:p w14:paraId="58DC0575" w14:textId="77777777" w:rsidR="002D5161" w:rsidRPr="00865257" w:rsidRDefault="002D5161" w:rsidP="002D5161">
      <w:pPr>
        <w:spacing w:after="0" w:line="360" w:lineRule="auto"/>
        <w:jc w:val="both"/>
        <w:rPr>
          <w:rFonts w:ascii="Arial" w:hAnsi="Arial" w:cs="Arial"/>
        </w:rPr>
      </w:pPr>
      <w:r w:rsidRPr="00865257">
        <w:rPr>
          <w:rFonts w:ascii="Arial" w:hAnsi="Arial" w:cs="Arial"/>
        </w:rPr>
        <w:t>Z uwagi na znaczenie zasobów wodnych dla rozwoju gminy, konieczne jest prowadzenie działań mających na celu:</w:t>
      </w:r>
    </w:p>
    <w:p w14:paraId="0BCA518B" w14:textId="77777777" w:rsidR="002D5161" w:rsidRPr="00865257" w:rsidRDefault="002D5161" w:rsidP="00C73CB1">
      <w:pPr>
        <w:numPr>
          <w:ilvl w:val="0"/>
          <w:numId w:val="38"/>
        </w:numPr>
        <w:spacing w:after="0" w:line="360" w:lineRule="auto"/>
        <w:jc w:val="both"/>
        <w:rPr>
          <w:rFonts w:ascii="Arial" w:hAnsi="Arial" w:cs="Arial"/>
        </w:rPr>
      </w:pPr>
      <w:r w:rsidRPr="00865257">
        <w:rPr>
          <w:rFonts w:ascii="Arial" w:hAnsi="Arial" w:cs="Arial"/>
        </w:rPr>
        <w:t>monitorowanie jakości i ilości wód podziemnych</w:t>
      </w:r>
    </w:p>
    <w:p w14:paraId="6BA6F485" w14:textId="77777777" w:rsidR="002D5161" w:rsidRPr="00865257" w:rsidRDefault="002D5161" w:rsidP="00C73CB1">
      <w:pPr>
        <w:numPr>
          <w:ilvl w:val="0"/>
          <w:numId w:val="38"/>
        </w:numPr>
        <w:spacing w:after="0" w:line="360" w:lineRule="auto"/>
        <w:jc w:val="both"/>
        <w:rPr>
          <w:rFonts w:ascii="Arial" w:hAnsi="Arial" w:cs="Arial"/>
        </w:rPr>
      </w:pPr>
      <w:r w:rsidRPr="00865257">
        <w:rPr>
          <w:rFonts w:ascii="Arial" w:hAnsi="Arial" w:cs="Arial"/>
        </w:rPr>
        <w:t>ograniczanie źródeł potencjalnych zanieczyszczeń (np. z rolnictwa, nielegalnych zrzutów ścieków)</w:t>
      </w:r>
    </w:p>
    <w:p w14:paraId="7EFF86E7" w14:textId="77777777" w:rsidR="002D5161" w:rsidRPr="00865257" w:rsidRDefault="002D5161" w:rsidP="00C73CB1">
      <w:pPr>
        <w:numPr>
          <w:ilvl w:val="0"/>
          <w:numId w:val="38"/>
        </w:numPr>
        <w:spacing w:after="0" w:line="360" w:lineRule="auto"/>
        <w:jc w:val="both"/>
        <w:rPr>
          <w:rFonts w:ascii="Arial" w:hAnsi="Arial" w:cs="Arial"/>
        </w:rPr>
      </w:pPr>
      <w:r w:rsidRPr="00865257">
        <w:rPr>
          <w:rFonts w:ascii="Arial" w:hAnsi="Arial" w:cs="Arial"/>
        </w:rPr>
        <w:t>edukację mieszkańców w zakresie ochrony zasobów wodnych</w:t>
      </w:r>
    </w:p>
    <w:p w14:paraId="2BE73E09" w14:textId="77777777" w:rsidR="002D5161" w:rsidRDefault="002D5161" w:rsidP="00C73CB1">
      <w:pPr>
        <w:numPr>
          <w:ilvl w:val="0"/>
          <w:numId w:val="38"/>
        </w:numPr>
        <w:spacing w:after="0" w:line="360" w:lineRule="auto"/>
        <w:jc w:val="both"/>
        <w:rPr>
          <w:rFonts w:ascii="Arial" w:hAnsi="Arial" w:cs="Arial"/>
        </w:rPr>
      </w:pPr>
      <w:r w:rsidRPr="00865257">
        <w:rPr>
          <w:rFonts w:ascii="Arial" w:hAnsi="Arial" w:cs="Arial"/>
        </w:rPr>
        <w:t xml:space="preserve">uwzględnianie </w:t>
      </w:r>
      <w:proofErr w:type="spellStart"/>
      <w:r w:rsidRPr="00865257">
        <w:rPr>
          <w:rFonts w:ascii="Arial" w:hAnsi="Arial" w:cs="Arial"/>
        </w:rPr>
        <w:t>JCWPd</w:t>
      </w:r>
      <w:proofErr w:type="spellEnd"/>
      <w:r w:rsidRPr="00865257">
        <w:rPr>
          <w:rFonts w:ascii="Arial" w:hAnsi="Arial" w:cs="Arial"/>
        </w:rPr>
        <w:t xml:space="preserve"> w planowaniu przestrzennym i inwestycyjnym</w:t>
      </w:r>
    </w:p>
    <w:p w14:paraId="6143AB52" w14:textId="77777777" w:rsidR="002D5161" w:rsidRDefault="002D5161" w:rsidP="002D5161">
      <w:pPr>
        <w:spacing w:after="0" w:line="360" w:lineRule="auto"/>
        <w:jc w:val="both"/>
        <w:rPr>
          <w:rFonts w:ascii="Arial" w:hAnsi="Arial" w:cs="Arial"/>
        </w:rPr>
      </w:pPr>
    </w:p>
    <w:p w14:paraId="7C1050A3" w14:textId="77777777" w:rsidR="002D5161" w:rsidRDefault="002D5161" w:rsidP="002D5161">
      <w:pPr>
        <w:spacing w:after="0" w:line="360" w:lineRule="auto"/>
        <w:jc w:val="both"/>
        <w:rPr>
          <w:rFonts w:ascii="Arial" w:hAnsi="Arial" w:cs="Arial"/>
        </w:rPr>
      </w:pPr>
    </w:p>
    <w:p w14:paraId="18F273FB" w14:textId="77777777" w:rsidR="002D5161" w:rsidRPr="00081706" w:rsidRDefault="002D5161" w:rsidP="002D5161">
      <w:pPr>
        <w:spacing w:after="0" w:line="360" w:lineRule="auto"/>
        <w:jc w:val="center"/>
        <w:rPr>
          <w:rFonts w:ascii="Arial" w:hAnsi="Arial" w:cs="Arial"/>
          <w:b/>
          <w:bCs/>
        </w:rPr>
      </w:pPr>
      <w:r w:rsidRPr="00081706">
        <w:rPr>
          <w:rFonts w:ascii="Arial" w:hAnsi="Arial" w:cs="Arial"/>
          <w:b/>
          <w:bCs/>
        </w:rPr>
        <w:t>Mapa nr 1</w:t>
      </w:r>
      <w:r>
        <w:rPr>
          <w:rFonts w:ascii="Arial" w:hAnsi="Arial" w:cs="Arial"/>
          <w:b/>
          <w:bCs/>
        </w:rPr>
        <w:t>0</w:t>
      </w:r>
      <w:r w:rsidRPr="00081706">
        <w:rPr>
          <w:rFonts w:ascii="Arial" w:hAnsi="Arial" w:cs="Arial"/>
          <w:b/>
          <w:bCs/>
        </w:rPr>
        <w:t xml:space="preserve"> – Ocena ryzyka </w:t>
      </w:r>
      <w:proofErr w:type="spellStart"/>
      <w:r w:rsidRPr="00081706">
        <w:rPr>
          <w:rFonts w:ascii="Arial" w:hAnsi="Arial" w:cs="Arial"/>
          <w:b/>
          <w:bCs/>
        </w:rPr>
        <w:t>JCWPd</w:t>
      </w:r>
      <w:proofErr w:type="spellEnd"/>
      <w:r w:rsidRPr="00081706">
        <w:rPr>
          <w:rStyle w:val="Odwoanieprzypisudolnego"/>
          <w:rFonts w:ascii="Arial" w:hAnsi="Arial" w:cs="Arial"/>
          <w:b/>
          <w:bCs/>
        </w:rPr>
        <w:footnoteReference w:id="20"/>
      </w:r>
    </w:p>
    <w:p w14:paraId="285813EA" w14:textId="77777777" w:rsidR="002D5161" w:rsidRPr="00081706" w:rsidRDefault="002D5161" w:rsidP="002D5161">
      <w:pPr>
        <w:spacing w:after="0" w:line="360" w:lineRule="auto"/>
        <w:jc w:val="center"/>
        <w:rPr>
          <w:rFonts w:ascii="Arial" w:hAnsi="Arial" w:cs="Arial"/>
          <w:b/>
          <w:bCs/>
        </w:rPr>
      </w:pPr>
    </w:p>
    <w:p w14:paraId="5600C688" w14:textId="77777777" w:rsidR="002D5161" w:rsidRPr="001A2CBD" w:rsidRDefault="002D5161" w:rsidP="002D5161">
      <w:pPr>
        <w:jc w:val="center"/>
        <w:rPr>
          <w:rFonts w:ascii="Arial" w:hAnsi="Arial" w:cs="Arial"/>
          <w:b/>
          <w:bCs/>
        </w:rPr>
      </w:pPr>
      <w:r>
        <w:rPr>
          <w:noProof/>
        </w:rPr>
        <w:lastRenderedPageBreak/>
        <w:drawing>
          <wp:inline distT="0" distB="0" distL="0" distR="0" wp14:anchorId="61A9025B" wp14:editId="2BCC3780">
            <wp:extent cx="3886200" cy="4649989"/>
            <wp:effectExtent l="0" t="0" r="0" b="0"/>
            <wp:docPr id="2320705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890637" cy="4655299"/>
                    </a:xfrm>
                    <a:prstGeom prst="rect">
                      <a:avLst/>
                    </a:prstGeom>
                    <a:noFill/>
                    <a:ln>
                      <a:noFill/>
                    </a:ln>
                  </pic:spPr>
                </pic:pic>
              </a:graphicData>
            </a:graphic>
          </wp:inline>
        </w:drawing>
      </w:r>
    </w:p>
    <w:p w14:paraId="76CD3707" w14:textId="77777777" w:rsidR="002D5161" w:rsidRDefault="002D5161" w:rsidP="002D5161">
      <w:pPr>
        <w:rPr>
          <w:rFonts w:ascii="Arial" w:hAnsi="Arial" w:cs="Arial"/>
        </w:rPr>
      </w:pPr>
    </w:p>
    <w:p w14:paraId="39C50FC3" w14:textId="77777777" w:rsidR="002D5161" w:rsidRPr="00081706" w:rsidRDefault="002D5161" w:rsidP="002D5161">
      <w:pPr>
        <w:rPr>
          <w:rFonts w:ascii="Arial" w:hAnsi="Arial" w:cs="Arial"/>
          <w:b/>
          <w:bCs/>
        </w:rPr>
      </w:pPr>
      <w:r w:rsidRPr="00787437">
        <w:rPr>
          <w:rFonts w:ascii="Arial" w:hAnsi="Arial" w:cs="Arial"/>
          <w:b/>
          <w:bCs/>
        </w:rPr>
        <w:t>Wody powierzchniowe</w:t>
      </w:r>
      <w:r w:rsidRPr="00081706">
        <w:rPr>
          <w:rFonts w:ascii="Arial" w:hAnsi="Arial" w:cs="Arial"/>
          <w:b/>
          <w:bCs/>
        </w:rPr>
        <w:t xml:space="preserve"> </w:t>
      </w:r>
    </w:p>
    <w:p w14:paraId="57FA8E5F" w14:textId="77777777" w:rsidR="002D5161" w:rsidRDefault="002D5161" w:rsidP="002D5161">
      <w:pPr>
        <w:rPr>
          <w:rFonts w:ascii="Arial" w:hAnsi="Arial" w:cs="Arial"/>
        </w:rPr>
      </w:pPr>
    </w:p>
    <w:p w14:paraId="4234A6E2" w14:textId="77777777" w:rsidR="002D5161" w:rsidRPr="000F5B28" w:rsidRDefault="002D5161" w:rsidP="002D5161">
      <w:pPr>
        <w:spacing w:after="0" w:line="360" w:lineRule="auto"/>
        <w:ind w:firstLine="708"/>
        <w:jc w:val="both"/>
        <w:rPr>
          <w:rFonts w:ascii="Arial" w:hAnsi="Arial" w:cs="Arial"/>
        </w:rPr>
      </w:pPr>
      <w:r w:rsidRPr="000F5B28">
        <w:rPr>
          <w:rFonts w:ascii="Arial" w:hAnsi="Arial" w:cs="Arial"/>
        </w:rPr>
        <w:t>Gmina Masłowice znajduje się w dorzeczu rzeki Pilicy, będącej dopływem Wisły. Przez teren gminy przepływają mniejsze cieki wodne, w tym lokalne strugi i rowy melioracyjne, które pełnią ważną funkcję w odwodnieniu terenów rolniczych oraz w utrzymaniu lokalnej retencji wodnej.</w:t>
      </w:r>
    </w:p>
    <w:p w14:paraId="78F2F3CE" w14:textId="77777777" w:rsidR="002D5161" w:rsidRPr="000F5B28" w:rsidRDefault="002D5161" w:rsidP="002D5161">
      <w:pPr>
        <w:spacing w:after="0" w:line="360" w:lineRule="auto"/>
        <w:jc w:val="both"/>
        <w:rPr>
          <w:rFonts w:ascii="Arial" w:hAnsi="Arial" w:cs="Arial"/>
        </w:rPr>
      </w:pPr>
      <w:r w:rsidRPr="000F5B28">
        <w:rPr>
          <w:rFonts w:ascii="Arial" w:hAnsi="Arial" w:cs="Arial"/>
        </w:rPr>
        <w:t>Najważniejsze elementy sieci hydrograficznej:</w:t>
      </w:r>
    </w:p>
    <w:p w14:paraId="1B801F86" w14:textId="77777777" w:rsidR="002D5161" w:rsidRPr="00962FE0" w:rsidRDefault="002D5161" w:rsidP="00C73CB1">
      <w:pPr>
        <w:numPr>
          <w:ilvl w:val="0"/>
          <w:numId w:val="39"/>
        </w:numPr>
        <w:spacing w:after="0" w:line="360" w:lineRule="auto"/>
        <w:jc w:val="both"/>
        <w:rPr>
          <w:rFonts w:ascii="Arial" w:hAnsi="Arial" w:cs="Arial"/>
        </w:rPr>
      </w:pPr>
      <w:r w:rsidRPr="00962FE0">
        <w:rPr>
          <w:rFonts w:ascii="Arial" w:hAnsi="Arial" w:cs="Arial"/>
        </w:rPr>
        <w:t>Rzeka Czarna Włoszczowska – przepływa przez północno-wschodnią część gminy, stanowiąc istotny ciek w regionie.</w:t>
      </w:r>
    </w:p>
    <w:p w14:paraId="1D460A8F" w14:textId="77777777" w:rsidR="002D5161" w:rsidRPr="000F5B28" w:rsidRDefault="002D5161" w:rsidP="00C73CB1">
      <w:pPr>
        <w:numPr>
          <w:ilvl w:val="0"/>
          <w:numId w:val="39"/>
        </w:numPr>
        <w:spacing w:after="0" w:line="360" w:lineRule="auto"/>
        <w:jc w:val="both"/>
        <w:rPr>
          <w:rFonts w:ascii="Arial" w:hAnsi="Arial" w:cs="Arial"/>
        </w:rPr>
      </w:pPr>
      <w:r w:rsidRPr="00962FE0">
        <w:rPr>
          <w:rFonts w:ascii="Arial" w:hAnsi="Arial" w:cs="Arial"/>
        </w:rPr>
        <w:t>Rowy i kanały melioracyjne – rozbudowana</w:t>
      </w:r>
      <w:r w:rsidRPr="000F5B28">
        <w:rPr>
          <w:rFonts w:ascii="Arial" w:hAnsi="Arial" w:cs="Arial"/>
        </w:rPr>
        <w:t xml:space="preserve"> sieć wspomagająca gospodarkę wodną, szczególnie w obszarach rolniczych.</w:t>
      </w:r>
    </w:p>
    <w:p w14:paraId="230FD03D" w14:textId="77777777" w:rsidR="002D5161" w:rsidRPr="000F5B28" w:rsidRDefault="002D5161" w:rsidP="002D5161">
      <w:pPr>
        <w:spacing w:after="0" w:line="360" w:lineRule="auto"/>
        <w:jc w:val="both"/>
        <w:rPr>
          <w:rFonts w:ascii="Arial" w:hAnsi="Arial" w:cs="Arial"/>
        </w:rPr>
      </w:pPr>
      <w:r w:rsidRPr="000F5B28">
        <w:rPr>
          <w:rFonts w:ascii="Arial" w:hAnsi="Arial" w:cs="Arial"/>
        </w:rPr>
        <w:t xml:space="preserve">Zgodnie z danymi Głównego Inspektoratu Ochrony Środowiska, jakość wód powierzchniowych w regionie oceniana jest jako </w:t>
      </w:r>
      <w:r w:rsidRPr="00962FE0">
        <w:rPr>
          <w:rFonts w:ascii="Arial" w:hAnsi="Arial" w:cs="Arial"/>
        </w:rPr>
        <w:t>umiarkowana do dobra, choć</w:t>
      </w:r>
      <w:r w:rsidRPr="000F5B28">
        <w:rPr>
          <w:rFonts w:ascii="Arial" w:hAnsi="Arial" w:cs="Arial"/>
        </w:rPr>
        <w:t xml:space="preserve"> lokalnie mogą występować przekroczenia norm związane z obecnością azotanów i fosforanów, pochodzących głównie z działalności rolniczej.</w:t>
      </w:r>
    </w:p>
    <w:p w14:paraId="30B48828" w14:textId="77777777" w:rsidR="002D5161" w:rsidRPr="000F5B28" w:rsidRDefault="002D5161" w:rsidP="002D5161">
      <w:pPr>
        <w:spacing w:after="0" w:line="360" w:lineRule="auto"/>
        <w:jc w:val="both"/>
        <w:rPr>
          <w:rFonts w:ascii="Arial" w:hAnsi="Arial" w:cs="Arial"/>
        </w:rPr>
      </w:pPr>
      <w:r w:rsidRPr="000F5B28">
        <w:rPr>
          <w:rFonts w:ascii="Arial" w:hAnsi="Arial" w:cs="Arial"/>
        </w:rPr>
        <w:t>Wyzwania i zagrożenia:</w:t>
      </w:r>
    </w:p>
    <w:p w14:paraId="18D831C3" w14:textId="77777777" w:rsidR="002D5161" w:rsidRPr="000F5B28" w:rsidRDefault="002D5161" w:rsidP="00C73CB1">
      <w:pPr>
        <w:numPr>
          <w:ilvl w:val="0"/>
          <w:numId w:val="40"/>
        </w:numPr>
        <w:spacing w:after="0" w:line="360" w:lineRule="auto"/>
        <w:jc w:val="both"/>
        <w:rPr>
          <w:rFonts w:ascii="Arial" w:hAnsi="Arial" w:cs="Arial"/>
        </w:rPr>
      </w:pPr>
      <w:r w:rsidRPr="000F5B28">
        <w:rPr>
          <w:rFonts w:ascii="Arial" w:hAnsi="Arial" w:cs="Arial"/>
        </w:rPr>
        <w:lastRenderedPageBreak/>
        <w:t>Spływ powierzchniowy z pól uprawnych, zawierający nawozy i środki ochrony roślin</w:t>
      </w:r>
    </w:p>
    <w:p w14:paraId="38F9C767" w14:textId="77777777" w:rsidR="002D5161" w:rsidRPr="000F5B28" w:rsidRDefault="002D5161" w:rsidP="00C73CB1">
      <w:pPr>
        <w:numPr>
          <w:ilvl w:val="0"/>
          <w:numId w:val="40"/>
        </w:numPr>
        <w:spacing w:after="0" w:line="360" w:lineRule="auto"/>
        <w:jc w:val="both"/>
        <w:rPr>
          <w:rFonts w:ascii="Arial" w:hAnsi="Arial" w:cs="Arial"/>
        </w:rPr>
      </w:pPr>
      <w:r w:rsidRPr="000F5B28">
        <w:rPr>
          <w:rFonts w:ascii="Arial" w:hAnsi="Arial" w:cs="Arial"/>
        </w:rPr>
        <w:t>Niska retencja wodna, prowadząca do szybkiego odpływu wód opadowych</w:t>
      </w:r>
    </w:p>
    <w:p w14:paraId="616391C8" w14:textId="77777777" w:rsidR="002D5161" w:rsidRPr="000F5B28" w:rsidRDefault="002D5161" w:rsidP="00C73CB1">
      <w:pPr>
        <w:numPr>
          <w:ilvl w:val="0"/>
          <w:numId w:val="40"/>
        </w:numPr>
        <w:spacing w:after="0" w:line="360" w:lineRule="auto"/>
        <w:jc w:val="both"/>
        <w:rPr>
          <w:rFonts w:ascii="Arial" w:hAnsi="Arial" w:cs="Arial"/>
        </w:rPr>
      </w:pPr>
      <w:r w:rsidRPr="000F5B28">
        <w:rPr>
          <w:rFonts w:ascii="Arial" w:hAnsi="Arial" w:cs="Arial"/>
        </w:rPr>
        <w:t>Okresowe susze i zmniejszony przepływ w ciekach wodnych</w:t>
      </w:r>
    </w:p>
    <w:p w14:paraId="43DC9DEB" w14:textId="77777777" w:rsidR="002D5161" w:rsidRPr="000F5B28" w:rsidRDefault="002D5161" w:rsidP="002D5161">
      <w:pPr>
        <w:spacing w:after="0" w:line="360" w:lineRule="auto"/>
        <w:jc w:val="both"/>
        <w:rPr>
          <w:rFonts w:ascii="Arial" w:hAnsi="Arial" w:cs="Arial"/>
        </w:rPr>
      </w:pPr>
      <w:r w:rsidRPr="000F5B28">
        <w:rPr>
          <w:rFonts w:ascii="Arial" w:hAnsi="Arial" w:cs="Arial"/>
        </w:rPr>
        <w:t>Działania rekomendowane:</w:t>
      </w:r>
    </w:p>
    <w:p w14:paraId="01A3084E" w14:textId="77777777" w:rsidR="002D5161" w:rsidRPr="000F5B28" w:rsidRDefault="002D5161" w:rsidP="00C73CB1">
      <w:pPr>
        <w:numPr>
          <w:ilvl w:val="0"/>
          <w:numId w:val="41"/>
        </w:numPr>
        <w:spacing w:after="0" w:line="360" w:lineRule="auto"/>
        <w:jc w:val="both"/>
        <w:rPr>
          <w:rFonts w:ascii="Arial" w:hAnsi="Arial" w:cs="Arial"/>
        </w:rPr>
      </w:pPr>
      <w:r w:rsidRPr="000F5B28">
        <w:rPr>
          <w:rFonts w:ascii="Arial" w:hAnsi="Arial" w:cs="Arial"/>
        </w:rPr>
        <w:t>Rozwój małej retencji (stawy, oczka wodne, zbiorniki retencyjne)</w:t>
      </w:r>
    </w:p>
    <w:p w14:paraId="66825A32" w14:textId="77777777" w:rsidR="002D5161" w:rsidRPr="000F5B28" w:rsidRDefault="002D5161" w:rsidP="00C73CB1">
      <w:pPr>
        <w:numPr>
          <w:ilvl w:val="0"/>
          <w:numId w:val="41"/>
        </w:numPr>
        <w:spacing w:after="0" w:line="360" w:lineRule="auto"/>
        <w:jc w:val="both"/>
        <w:rPr>
          <w:rFonts w:ascii="Arial" w:hAnsi="Arial" w:cs="Arial"/>
        </w:rPr>
      </w:pPr>
      <w:r w:rsidRPr="000F5B28">
        <w:rPr>
          <w:rFonts w:ascii="Arial" w:hAnsi="Arial" w:cs="Arial"/>
        </w:rPr>
        <w:t>Monitorowanie jakości wód w lokalnych ciekach</w:t>
      </w:r>
    </w:p>
    <w:p w14:paraId="31CB2368" w14:textId="77777777" w:rsidR="002D5161" w:rsidRPr="000F5B28" w:rsidRDefault="002D5161" w:rsidP="00C73CB1">
      <w:pPr>
        <w:numPr>
          <w:ilvl w:val="0"/>
          <w:numId w:val="41"/>
        </w:numPr>
        <w:spacing w:after="0" w:line="360" w:lineRule="auto"/>
        <w:jc w:val="both"/>
        <w:rPr>
          <w:rFonts w:ascii="Arial" w:hAnsi="Arial" w:cs="Arial"/>
        </w:rPr>
      </w:pPr>
      <w:r w:rsidRPr="000F5B28">
        <w:rPr>
          <w:rFonts w:ascii="Arial" w:hAnsi="Arial" w:cs="Arial"/>
        </w:rPr>
        <w:t>Edukacja rolników w zakresie zrównoważonego nawożenia</w:t>
      </w:r>
    </w:p>
    <w:p w14:paraId="591A19A8" w14:textId="77777777" w:rsidR="002D5161" w:rsidRPr="000F5B28" w:rsidRDefault="002D5161" w:rsidP="00C73CB1">
      <w:pPr>
        <w:numPr>
          <w:ilvl w:val="0"/>
          <w:numId w:val="41"/>
        </w:numPr>
        <w:spacing w:after="0" w:line="360" w:lineRule="auto"/>
        <w:jc w:val="both"/>
        <w:rPr>
          <w:rFonts w:ascii="Arial" w:hAnsi="Arial" w:cs="Arial"/>
        </w:rPr>
      </w:pPr>
      <w:proofErr w:type="spellStart"/>
      <w:r w:rsidRPr="000F5B28">
        <w:rPr>
          <w:rFonts w:ascii="Arial" w:hAnsi="Arial" w:cs="Arial"/>
        </w:rPr>
        <w:t>Renaturyzacja</w:t>
      </w:r>
      <w:proofErr w:type="spellEnd"/>
      <w:r w:rsidRPr="000F5B28">
        <w:rPr>
          <w:rFonts w:ascii="Arial" w:hAnsi="Arial" w:cs="Arial"/>
        </w:rPr>
        <w:t xml:space="preserve"> cieków wodnych i ochrona stref przybrzeżnych</w:t>
      </w:r>
    </w:p>
    <w:p w14:paraId="595729CE" w14:textId="77777777" w:rsidR="002D5161" w:rsidRDefault="002D5161" w:rsidP="002D5161">
      <w:pPr>
        <w:spacing w:after="0" w:line="360" w:lineRule="auto"/>
        <w:jc w:val="both"/>
        <w:rPr>
          <w:rFonts w:ascii="Arial" w:hAnsi="Arial" w:cs="Arial"/>
        </w:rPr>
      </w:pPr>
      <w:r w:rsidRPr="000F5B28">
        <w:rPr>
          <w:rFonts w:ascii="Arial" w:hAnsi="Arial" w:cs="Arial"/>
        </w:rPr>
        <w:t>Wody powierzchniowe, choć mniej wykorzystywane bezpośrednio niż podziemne, pełnią kluczową rolę w lokalnym ekosystemie, wpływając na bioróżnorodność, mikroklimat oraz jakość życia mieszkańców.</w:t>
      </w:r>
    </w:p>
    <w:p w14:paraId="7FEBB3A0" w14:textId="77777777" w:rsidR="002D5161" w:rsidRDefault="002D5161" w:rsidP="002D5161">
      <w:pPr>
        <w:spacing w:after="0" w:line="360" w:lineRule="auto"/>
        <w:jc w:val="both"/>
        <w:rPr>
          <w:rFonts w:ascii="Arial" w:hAnsi="Arial" w:cs="Arial"/>
        </w:rPr>
      </w:pPr>
    </w:p>
    <w:p w14:paraId="105701A1" w14:textId="77777777" w:rsidR="002D5161" w:rsidRDefault="002D5161" w:rsidP="002D5161">
      <w:pPr>
        <w:spacing w:line="360" w:lineRule="auto"/>
        <w:jc w:val="both"/>
        <w:rPr>
          <w:rFonts w:ascii="Arial" w:hAnsi="Arial" w:cs="Arial"/>
        </w:rPr>
      </w:pPr>
      <w:r w:rsidRPr="00787437">
        <w:rPr>
          <w:rFonts w:ascii="Arial" w:hAnsi="Arial" w:cs="Arial"/>
        </w:rPr>
        <w:t xml:space="preserve">Gmina Masłowice leży w granicy </w:t>
      </w:r>
      <w:r w:rsidRPr="00787437">
        <w:rPr>
          <w:rFonts w:ascii="Arial" w:hAnsi="Arial" w:cs="Arial"/>
          <w:b/>
          <w:bCs/>
        </w:rPr>
        <w:t>RW200062543529 Struga Strzelecka</w:t>
      </w:r>
      <w:r w:rsidRPr="00787437">
        <w:rPr>
          <w:rFonts w:ascii="Arial" w:hAnsi="Arial" w:cs="Arial"/>
        </w:rPr>
        <w:t xml:space="preserve"> zgodnie z danymi z kart charakterystyk</w:t>
      </w:r>
      <w:r w:rsidRPr="00787437">
        <w:rPr>
          <w:rStyle w:val="Odwoanieprzypisudolnego"/>
          <w:rFonts w:ascii="Arial" w:hAnsi="Arial" w:cs="Arial"/>
        </w:rPr>
        <w:footnoteReference w:id="21"/>
      </w:r>
      <w:r w:rsidRPr="00787437">
        <w:rPr>
          <w:rFonts w:ascii="Arial" w:hAnsi="Arial" w:cs="Arial"/>
        </w:rPr>
        <w:t>.</w:t>
      </w:r>
    </w:p>
    <w:p w14:paraId="74E644BE" w14:textId="77777777" w:rsidR="002D5161" w:rsidRDefault="002D5161" w:rsidP="002D5161">
      <w:pPr>
        <w:spacing w:after="0" w:line="360" w:lineRule="auto"/>
        <w:jc w:val="both"/>
        <w:rPr>
          <w:rFonts w:ascii="Arial" w:hAnsi="Arial" w:cs="Arial"/>
          <w:b/>
          <w:bCs/>
        </w:rPr>
      </w:pPr>
      <w:r w:rsidRPr="00027447">
        <w:rPr>
          <w:rFonts w:ascii="Arial" w:hAnsi="Arial" w:cs="Arial"/>
          <w:b/>
          <w:bCs/>
        </w:rPr>
        <w:t>RW200062543529</w:t>
      </w:r>
      <w:r>
        <w:rPr>
          <w:rFonts w:ascii="Arial" w:hAnsi="Arial" w:cs="Arial"/>
          <w:b/>
          <w:bCs/>
        </w:rPr>
        <w:t xml:space="preserve"> </w:t>
      </w:r>
      <w:r w:rsidRPr="00027447">
        <w:rPr>
          <w:rFonts w:ascii="Arial" w:hAnsi="Arial" w:cs="Arial"/>
          <w:b/>
          <w:bCs/>
        </w:rPr>
        <w:t>Struga Strzelecka</w:t>
      </w:r>
      <w:r>
        <w:rPr>
          <w:rStyle w:val="Odwoanieprzypisudolnego"/>
          <w:rFonts w:ascii="Arial" w:hAnsi="Arial" w:cs="Arial"/>
          <w:b/>
          <w:bCs/>
        </w:rPr>
        <w:footnoteReference w:id="22"/>
      </w:r>
    </w:p>
    <w:p w14:paraId="40E82343" w14:textId="77777777" w:rsidR="002D5161" w:rsidRDefault="002D5161" w:rsidP="002D5161">
      <w:pPr>
        <w:spacing w:after="0" w:line="360" w:lineRule="auto"/>
        <w:jc w:val="both"/>
        <w:rPr>
          <w:rFonts w:ascii="Arial" w:hAnsi="Arial" w:cs="Arial"/>
          <w:b/>
          <w:bCs/>
        </w:rPr>
      </w:pPr>
    </w:p>
    <w:p w14:paraId="249D8D18" w14:textId="77777777" w:rsidR="002D5161" w:rsidRDefault="002D5161" w:rsidP="002D5161">
      <w:pPr>
        <w:spacing w:after="0" w:line="360" w:lineRule="auto"/>
        <w:jc w:val="center"/>
        <w:rPr>
          <w:rFonts w:ascii="Arial" w:hAnsi="Arial" w:cs="Arial"/>
          <w:b/>
          <w:bCs/>
        </w:rPr>
      </w:pPr>
      <w:r w:rsidRPr="00A10A66">
        <w:rPr>
          <w:rFonts w:ascii="Arial" w:hAnsi="Arial" w:cs="Arial"/>
          <w:b/>
          <w:bCs/>
          <w:noProof/>
        </w:rPr>
        <w:drawing>
          <wp:inline distT="0" distB="0" distL="0" distR="0" wp14:anchorId="5479E631" wp14:editId="6380C495">
            <wp:extent cx="3985260" cy="3534985"/>
            <wp:effectExtent l="0" t="0" r="0" b="8890"/>
            <wp:docPr id="41671538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715380" name=""/>
                    <pic:cNvPicPr/>
                  </pic:nvPicPr>
                  <pic:blipFill>
                    <a:blip r:embed="rId41"/>
                    <a:stretch>
                      <a:fillRect/>
                    </a:stretch>
                  </pic:blipFill>
                  <pic:spPr>
                    <a:xfrm>
                      <a:off x="0" y="0"/>
                      <a:ext cx="3988153" cy="3537551"/>
                    </a:xfrm>
                    <a:prstGeom prst="rect">
                      <a:avLst/>
                    </a:prstGeom>
                  </pic:spPr>
                </pic:pic>
              </a:graphicData>
            </a:graphic>
          </wp:inline>
        </w:drawing>
      </w:r>
    </w:p>
    <w:p w14:paraId="4B3A9DB2" w14:textId="77777777" w:rsidR="002D5161" w:rsidRPr="003A7F66" w:rsidRDefault="002D5161" w:rsidP="002D5161">
      <w:pPr>
        <w:spacing w:after="0" w:line="360" w:lineRule="auto"/>
        <w:jc w:val="both"/>
        <w:rPr>
          <w:rFonts w:ascii="Arial" w:hAnsi="Arial" w:cs="Arial"/>
          <w:b/>
          <w:bCs/>
        </w:rPr>
      </w:pPr>
      <w:r w:rsidRPr="003A7F66">
        <w:rPr>
          <w:rFonts w:ascii="Arial" w:hAnsi="Arial" w:cs="Arial"/>
          <w:b/>
          <w:bCs/>
          <w:noProof/>
        </w:rPr>
        <w:lastRenderedPageBreak/>
        <w:drawing>
          <wp:inline distT="0" distB="0" distL="0" distR="0" wp14:anchorId="5E027FB7" wp14:editId="20EA656D">
            <wp:extent cx="5760720" cy="2583180"/>
            <wp:effectExtent l="0" t="0" r="0" b="7620"/>
            <wp:docPr id="1304299916"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60720" cy="2583180"/>
                    </a:xfrm>
                    <a:prstGeom prst="rect">
                      <a:avLst/>
                    </a:prstGeom>
                    <a:noFill/>
                    <a:ln>
                      <a:noFill/>
                    </a:ln>
                  </pic:spPr>
                </pic:pic>
              </a:graphicData>
            </a:graphic>
          </wp:inline>
        </w:drawing>
      </w:r>
    </w:p>
    <w:p w14:paraId="22C0968C" w14:textId="77777777" w:rsidR="002D5161" w:rsidRPr="00027447" w:rsidRDefault="002D5161" w:rsidP="002D5161">
      <w:pPr>
        <w:spacing w:after="0" w:line="360" w:lineRule="auto"/>
        <w:jc w:val="both"/>
        <w:rPr>
          <w:rFonts w:ascii="Arial" w:hAnsi="Arial" w:cs="Arial"/>
          <w:b/>
          <w:bCs/>
        </w:rPr>
      </w:pPr>
    </w:p>
    <w:p w14:paraId="515C4D61" w14:textId="77777777" w:rsidR="002D5161" w:rsidRDefault="002D5161" w:rsidP="002D5161">
      <w:pPr>
        <w:spacing w:after="0" w:line="360" w:lineRule="auto"/>
        <w:jc w:val="both"/>
        <w:rPr>
          <w:rFonts w:ascii="Arial" w:hAnsi="Arial" w:cs="Arial"/>
        </w:rPr>
      </w:pPr>
      <w:r w:rsidRPr="00027447">
        <w:rPr>
          <w:rFonts w:ascii="Arial" w:hAnsi="Arial" w:cs="Arial"/>
          <w:noProof/>
        </w:rPr>
        <w:drawing>
          <wp:inline distT="0" distB="0" distL="0" distR="0" wp14:anchorId="5B41C72F" wp14:editId="058345F2">
            <wp:extent cx="5760720" cy="3471545"/>
            <wp:effectExtent l="0" t="0" r="0" b="0"/>
            <wp:docPr id="187139394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393948" name=""/>
                    <pic:cNvPicPr/>
                  </pic:nvPicPr>
                  <pic:blipFill>
                    <a:blip r:embed="rId43"/>
                    <a:stretch>
                      <a:fillRect/>
                    </a:stretch>
                  </pic:blipFill>
                  <pic:spPr>
                    <a:xfrm>
                      <a:off x="0" y="0"/>
                      <a:ext cx="5760720" cy="3471545"/>
                    </a:xfrm>
                    <a:prstGeom prst="rect">
                      <a:avLst/>
                    </a:prstGeom>
                  </pic:spPr>
                </pic:pic>
              </a:graphicData>
            </a:graphic>
          </wp:inline>
        </w:drawing>
      </w:r>
    </w:p>
    <w:p w14:paraId="5D1157E1" w14:textId="77777777" w:rsidR="002D5161" w:rsidRDefault="002D5161" w:rsidP="002D5161">
      <w:pPr>
        <w:spacing w:after="0" w:line="360" w:lineRule="auto"/>
        <w:jc w:val="both"/>
        <w:rPr>
          <w:rFonts w:ascii="Arial" w:hAnsi="Arial" w:cs="Arial"/>
        </w:rPr>
      </w:pPr>
    </w:p>
    <w:p w14:paraId="7D65442D" w14:textId="77777777" w:rsidR="002D5161" w:rsidRDefault="002D5161" w:rsidP="002D5161">
      <w:pPr>
        <w:spacing w:after="0" w:line="360" w:lineRule="auto"/>
        <w:jc w:val="center"/>
        <w:rPr>
          <w:rFonts w:ascii="Arial" w:hAnsi="Arial" w:cs="Arial"/>
          <w:b/>
          <w:bCs/>
        </w:rPr>
      </w:pPr>
      <w:r w:rsidRPr="00787437">
        <w:rPr>
          <w:rFonts w:ascii="Arial" w:hAnsi="Arial" w:cs="Arial"/>
          <w:b/>
          <w:bCs/>
        </w:rPr>
        <w:t>Mapa nr 1</w:t>
      </w:r>
      <w:r>
        <w:rPr>
          <w:rFonts w:ascii="Arial" w:hAnsi="Arial" w:cs="Arial"/>
          <w:b/>
          <w:bCs/>
        </w:rPr>
        <w:t>1</w:t>
      </w:r>
    </w:p>
    <w:p w14:paraId="30F572B3" w14:textId="77777777" w:rsidR="002D5161" w:rsidRPr="00E113C7" w:rsidRDefault="002D5161" w:rsidP="002D5161">
      <w:pPr>
        <w:spacing w:after="0" w:line="360" w:lineRule="auto"/>
        <w:jc w:val="center"/>
        <w:rPr>
          <w:rFonts w:ascii="Arial" w:hAnsi="Arial" w:cs="Arial"/>
          <w:b/>
          <w:bCs/>
        </w:rPr>
      </w:pPr>
    </w:p>
    <w:p w14:paraId="533E1CB6" w14:textId="77777777" w:rsidR="002D5161" w:rsidRDefault="002D5161" w:rsidP="002D5161">
      <w:pPr>
        <w:spacing w:after="0" w:line="360" w:lineRule="auto"/>
        <w:jc w:val="center"/>
        <w:rPr>
          <w:rFonts w:ascii="Arial" w:hAnsi="Arial" w:cs="Arial"/>
        </w:rPr>
      </w:pPr>
      <w:r w:rsidRPr="004007ED">
        <w:rPr>
          <w:rFonts w:ascii="Arial" w:hAnsi="Arial" w:cs="Arial"/>
          <w:noProof/>
        </w:rPr>
        <w:lastRenderedPageBreak/>
        <w:drawing>
          <wp:inline distT="0" distB="0" distL="0" distR="0" wp14:anchorId="181F0FA9" wp14:editId="7AA88974">
            <wp:extent cx="5582429" cy="7259063"/>
            <wp:effectExtent l="0" t="0" r="0" b="0"/>
            <wp:docPr id="199917336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173360" name=""/>
                    <pic:cNvPicPr/>
                  </pic:nvPicPr>
                  <pic:blipFill>
                    <a:blip r:embed="rId44"/>
                    <a:stretch>
                      <a:fillRect/>
                    </a:stretch>
                  </pic:blipFill>
                  <pic:spPr>
                    <a:xfrm>
                      <a:off x="0" y="0"/>
                      <a:ext cx="5582429" cy="7259063"/>
                    </a:xfrm>
                    <a:prstGeom prst="rect">
                      <a:avLst/>
                    </a:prstGeom>
                  </pic:spPr>
                </pic:pic>
              </a:graphicData>
            </a:graphic>
          </wp:inline>
        </w:drawing>
      </w:r>
    </w:p>
    <w:p w14:paraId="10E04A3C" w14:textId="77777777" w:rsidR="002D5161" w:rsidRDefault="002D5161" w:rsidP="002D5161">
      <w:pPr>
        <w:spacing w:after="0" w:line="360" w:lineRule="auto"/>
        <w:jc w:val="center"/>
        <w:rPr>
          <w:rFonts w:ascii="Arial" w:hAnsi="Arial" w:cs="Arial"/>
        </w:rPr>
      </w:pPr>
    </w:p>
    <w:p w14:paraId="078CAAA7" w14:textId="77777777" w:rsidR="002D5161" w:rsidRDefault="002D5161" w:rsidP="002D5161">
      <w:pPr>
        <w:spacing w:after="0" w:line="360" w:lineRule="auto"/>
        <w:jc w:val="center"/>
        <w:rPr>
          <w:rFonts w:ascii="Arial" w:hAnsi="Arial" w:cs="Arial"/>
        </w:rPr>
      </w:pPr>
      <w:r w:rsidRPr="0034347D">
        <w:rPr>
          <w:rFonts w:ascii="Arial" w:hAnsi="Arial" w:cs="Arial"/>
          <w:noProof/>
        </w:rPr>
        <w:lastRenderedPageBreak/>
        <w:drawing>
          <wp:inline distT="0" distB="0" distL="0" distR="0" wp14:anchorId="2EAE16C9" wp14:editId="67ACE95F">
            <wp:extent cx="4637741" cy="6096000"/>
            <wp:effectExtent l="0" t="0" r="0" b="0"/>
            <wp:docPr id="128391326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913262" name=""/>
                    <pic:cNvPicPr/>
                  </pic:nvPicPr>
                  <pic:blipFill>
                    <a:blip r:embed="rId45"/>
                    <a:stretch>
                      <a:fillRect/>
                    </a:stretch>
                  </pic:blipFill>
                  <pic:spPr>
                    <a:xfrm>
                      <a:off x="0" y="0"/>
                      <a:ext cx="4640736" cy="6099937"/>
                    </a:xfrm>
                    <a:prstGeom prst="rect">
                      <a:avLst/>
                    </a:prstGeom>
                  </pic:spPr>
                </pic:pic>
              </a:graphicData>
            </a:graphic>
          </wp:inline>
        </w:drawing>
      </w:r>
    </w:p>
    <w:p w14:paraId="13F136A9" w14:textId="77777777" w:rsidR="00E0640B" w:rsidRDefault="00E0640B" w:rsidP="00465355">
      <w:pPr>
        <w:tabs>
          <w:tab w:val="left" w:pos="456"/>
          <w:tab w:val="right" w:leader="dot" w:pos="10206"/>
        </w:tabs>
        <w:spacing w:line="240" w:lineRule="auto"/>
        <w:rPr>
          <w:b/>
          <w:noProof/>
        </w:rPr>
        <w:sectPr w:rsidR="00E0640B" w:rsidSect="008148B6">
          <w:footerReference w:type="default" r:id="rId46"/>
          <w:pgSz w:w="11906" w:h="16838"/>
          <w:pgMar w:top="1417" w:right="1417" w:bottom="1417" w:left="1417" w:header="708" w:footer="708" w:gutter="0"/>
          <w:cols w:space="708"/>
          <w:docGrid w:linePitch="360"/>
        </w:sectPr>
      </w:pPr>
    </w:p>
    <w:p w14:paraId="28BCF748" w14:textId="5953DB76" w:rsidR="00992012" w:rsidRDefault="0058140F" w:rsidP="0058140F">
      <w:pPr>
        <w:pStyle w:val="Nagwek2"/>
      </w:pPr>
      <w:bookmarkStart w:id="20" w:name="_Toc208397933"/>
      <w:r>
        <w:lastRenderedPageBreak/>
        <w:t>Ochrona przeciwpowodziowa</w:t>
      </w:r>
      <w:bookmarkEnd w:id="20"/>
      <w:r>
        <w:t xml:space="preserve"> </w:t>
      </w:r>
    </w:p>
    <w:p w14:paraId="4E3A137A" w14:textId="77777777" w:rsidR="002820D9" w:rsidRDefault="002820D9" w:rsidP="002820D9"/>
    <w:p w14:paraId="3E84633A" w14:textId="77777777" w:rsidR="002820D9" w:rsidRDefault="002820D9" w:rsidP="002820D9">
      <w:pPr>
        <w:spacing w:after="0" w:line="360" w:lineRule="auto"/>
        <w:ind w:firstLine="708"/>
        <w:jc w:val="both"/>
        <w:rPr>
          <w:rFonts w:ascii="Arial" w:hAnsi="Arial" w:cs="Arial"/>
        </w:rPr>
      </w:pPr>
      <w:r w:rsidRPr="00390EC4">
        <w:rPr>
          <w:rFonts w:ascii="Arial" w:hAnsi="Arial" w:cs="Arial"/>
        </w:rPr>
        <w:t>Gmina znajduje się na obszarze zagrożenia powodziowego na mapie objętego arkuszem M-34-28-C-b-2, M-34-28-C-b-4, M-34-28-A-d-4, , M-34-28-D-a-1,  M-34-28-D-c-2 oraz M-34-28-D-a-3.</w:t>
      </w:r>
      <w:r w:rsidRPr="00390EC4">
        <w:rPr>
          <w:rFonts w:ascii="Arial" w:hAnsi="Arial" w:cs="Arial"/>
          <w:b/>
          <w:bCs/>
        </w:rPr>
        <w:t xml:space="preserve"> </w:t>
      </w:r>
      <w:r w:rsidRPr="00F12CC9">
        <w:rPr>
          <w:rFonts w:ascii="Arial" w:hAnsi="Arial" w:cs="Arial"/>
        </w:rPr>
        <w:t>Zgodnie z tymi</w:t>
      </w:r>
      <w:r>
        <w:rPr>
          <w:rFonts w:ascii="Arial" w:hAnsi="Arial" w:cs="Arial"/>
          <w:b/>
          <w:bCs/>
        </w:rPr>
        <w:t xml:space="preserve"> </w:t>
      </w:r>
      <w:r>
        <w:rPr>
          <w:rFonts w:ascii="Arial" w:hAnsi="Arial" w:cs="Arial"/>
        </w:rPr>
        <w:t>zapisami za obszary szczególnego zagrożenia powodzią uważa się:</w:t>
      </w:r>
    </w:p>
    <w:p w14:paraId="77DF8BF2" w14:textId="77777777" w:rsidR="002820D9" w:rsidRDefault="002820D9" w:rsidP="00C73CB1">
      <w:pPr>
        <w:pStyle w:val="Akapitzlist"/>
        <w:numPr>
          <w:ilvl w:val="0"/>
          <w:numId w:val="43"/>
        </w:numPr>
        <w:spacing w:after="0" w:line="360" w:lineRule="auto"/>
        <w:jc w:val="both"/>
        <w:rPr>
          <w:rFonts w:ascii="Arial" w:hAnsi="Arial" w:cs="Arial"/>
        </w:rPr>
      </w:pPr>
      <w:r>
        <w:rPr>
          <w:rFonts w:ascii="Arial" w:hAnsi="Arial" w:cs="Arial"/>
        </w:rPr>
        <w:t>obszary, na których prawdopodobieństwo wystąpienia powodzi jest średnie i wynosi raz na 100 lat;</w:t>
      </w:r>
    </w:p>
    <w:p w14:paraId="5608C7FC" w14:textId="77777777" w:rsidR="002820D9" w:rsidRDefault="002820D9" w:rsidP="00C73CB1">
      <w:pPr>
        <w:pStyle w:val="Akapitzlist"/>
        <w:numPr>
          <w:ilvl w:val="0"/>
          <w:numId w:val="43"/>
        </w:numPr>
        <w:spacing w:after="0" w:line="360" w:lineRule="auto"/>
        <w:jc w:val="both"/>
        <w:rPr>
          <w:rFonts w:ascii="Arial" w:hAnsi="Arial" w:cs="Arial"/>
        </w:rPr>
      </w:pPr>
      <w:r>
        <w:rPr>
          <w:rFonts w:ascii="Arial" w:hAnsi="Arial" w:cs="Arial"/>
        </w:rPr>
        <w:t>obszary, na których prawdopodobieństwo wystąpienia powodzi jest wysokie i wynosi raz na 10 lat;</w:t>
      </w:r>
    </w:p>
    <w:p w14:paraId="29ECFF2A" w14:textId="77777777" w:rsidR="002820D9" w:rsidRDefault="002820D9" w:rsidP="00C73CB1">
      <w:pPr>
        <w:pStyle w:val="Akapitzlist"/>
        <w:numPr>
          <w:ilvl w:val="0"/>
          <w:numId w:val="43"/>
        </w:numPr>
        <w:spacing w:after="0" w:line="360" w:lineRule="auto"/>
        <w:jc w:val="both"/>
        <w:rPr>
          <w:rFonts w:ascii="Arial" w:hAnsi="Arial" w:cs="Arial"/>
        </w:rPr>
      </w:pPr>
      <w:r>
        <w:rPr>
          <w:rFonts w:ascii="Arial" w:hAnsi="Arial" w:cs="Arial"/>
        </w:rPr>
        <w:t>obszary między linią brzegu a wałem przeciwpowodziowym lub naturalnym wysokim brzegiem, w którym wbudowano wał przeciwpowodziowy, a także wyspy i przymuliska;</w:t>
      </w:r>
    </w:p>
    <w:p w14:paraId="0405C853" w14:textId="77777777" w:rsidR="002820D9" w:rsidRPr="00F12CC9" w:rsidRDefault="002820D9" w:rsidP="00C73CB1">
      <w:pPr>
        <w:pStyle w:val="Akapitzlist"/>
        <w:numPr>
          <w:ilvl w:val="0"/>
          <w:numId w:val="43"/>
        </w:numPr>
        <w:spacing w:after="0" w:line="360" w:lineRule="auto"/>
        <w:jc w:val="both"/>
        <w:rPr>
          <w:rFonts w:ascii="Arial" w:hAnsi="Arial" w:cs="Arial"/>
        </w:rPr>
      </w:pPr>
      <w:r>
        <w:rPr>
          <w:rFonts w:ascii="Arial" w:hAnsi="Arial" w:cs="Arial"/>
        </w:rPr>
        <w:t xml:space="preserve">pas techniczny.  </w:t>
      </w:r>
    </w:p>
    <w:p w14:paraId="6CE2D85D" w14:textId="77777777" w:rsidR="002820D9" w:rsidRPr="00787437" w:rsidRDefault="002820D9" w:rsidP="002820D9">
      <w:pPr>
        <w:spacing w:after="0" w:line="360" w:lineRule="auto"/>
        <w:ind w:firstLine="708"/>
        <w:jc w:val="both"/>
        <w:rPr>
          <w:rFonts w:ascii="Arial" w:hAnsi="Arial" w:cs="Arial"/>
          <w:b/>
          <w:bCs/>
        </w:rPr>
      </w:pPr>
      <w:r w:rsidRPr="00FE257F">
        <w:rPr>
          <w:rFonts w:ascii="Arial" w:hAnsi="Arial" w:cs="Arial"/>
        </w:rPr>
        <w:t>Na podstawie tych map można stwierdzić, że na terenie gminy Masłowice wyznaczone zostały obszary szczególnego zagrożenia powodzią od rzeki Pilicy i Luciąży. Obejmują one obszary, na których prawdopodobieństwo wystąpienia powodzi jest niskie – Q0,2 % (raz na 500 lat), średnie – Q1% (raz na 100 lat) oraz wysokie – Q10% (raz na 10 lat) oraz na obszarze szczególnego zagrożenia powodzią tj. obszarem między linią brzegu a wałem przeciwpowodziowym lub naturalnym wysokim brzegiem, w który wbudowano trasę wału oraz na obszarze obejmującym tereny narażone na zalanie w przypadku całkowitego zniszczenia wału przeciwpowodziowego</w:t>
      </w:r>
      <w:r w:rsidRPr="00787437">
        <w:rPr>
          <w:rFonts w:ascii="Arial" w:hAnsi="Arial" w:cs="Arial"/>
        </w:rPr>
        <w:t>. Zgodnie z zapisami zagrożenie powodziowe na obszarze gminy</w:t>
      </w:r>
      <w:r w:rsidRPr="00787437">
        <w:rPr>
          <w:rStyle w:val="Odwoanieprzypisudolnego"/>
          <w:rFonts w:ascii="Arial" w:hAnsi="Arial" w:cs="Arial"/>
        </w:rPr>
        <w:footnoteReference w:id="23"/>
      </w:r>
      <w:r w:rsidRPr="00787437">
        <w:rPr>
          <w:rFonts w:ascii="Arial" w:hAnsi="Arial" w:cs="Arial"/>
        </w:rPr>
        <w:t xml:space="preserve">: </w:t>
      </w:r>
    </w:p>
    <w:p w14:paraId="55935B2C" w14:textId="77777777" w:rsidR="002820D9" w:rsidRPr="00FE257F" w:rsidRDefault="002820D9" w:rsidP="002820D9">
      <w:pPr>
        <w:spacing w:after="0" w:line="360" w:lineRule="auto"/>
        <w:ind w:firstLine="709"/>
        <w:rPr>
          <w:rFonts w:ascii="Arial" w:hAnsi="Arial" w:cs="Arial"/>
        </w:rPr>
      </w:pPr>
    </w:p>
    <w:p w14:paraId="111D9CB3" w14:textId="77777777" w:rsidR="002820D9" w:rsidRPr="00787437" w:rsidRDefault="002820D9" w:rsidP="002820D9">
      <w:pPr>
        <w:pStyle w:val="Legenda"/>
        <w:keepNext/>
        <w:spacing w:line="360" w:lineRule="auto"/>
        <w:jc w:val="center"/>
        <w:rPr>
          <w:rFonts w:ascii="Arial" w:hAnsi="Arial" w:cs="Arial"/>
          <w:b w:val="0"/>
          <w:bCs w:val="0"/>
          <w:i/>
          <w:iCs/>
          <w:color w:val="000000" w:themeColor="text1"/>
          <w:sz w:val="22"/>
          <w:szCs w:val="22"/>
        </w:rPr>
      </w:pPr>
      <w:bookmarkStart w:id="21" w:name="_Toc151456682"/>
      <w:r w:rsidRPr="00141FE0">
        <w:rPr>
          <w:rFonts w:ascii="Arial" w:hAnsi="Arial" w:cs="Arial"/>
          <w:color w:val="000000" w:themeColor="text1"/>
          <w:sz w:val="22"/>
          <w:szCs w:val="22"/>
        </w:rPr>
        <w:t xml:space="preserve">Mapa nr </w:t>
      </w:r>
      <w:r w:rsidRPr="00141FE0">
        <w:rPr>
          <w:rFonts w:ascii="Arial" w:hAnsi="Arial" w:cs="Arial"/>
          <w:b w:val="0"/>
          <w:bCs w:val="0"/>
          <w:i/>
          <w:iCs/>
          <w:color w:val="000000" w:themeColor="text1"/>
          <w:sz w:val="22"/>
          <w:szCs w:val="22"/>
        </w:rPr>
        <w:fldChar w:fldCharType="begin"/>
      </w:r>
      <w:r w:rsidRPr="00141FE0">
        <w:rPr>
          <w:rFonts w:ascii="Arial" w:hAnsi="Arial" w:cs="Arial"/>
          <w:color w:val="000000" w:themeColor="text1"/>
          <w:sz w:val="22"/>
          <w:szCs w:val="22"/>
        </w:rPr>
        <w:instrText xml:space="preserve"> SEQ Mapa \* ARABIC </w:instrText>
      </w:r>
      <w:r w:rsidRPr="00141FE0">
        <w:rPr>
          <w:rFonts w:ascii="Arial" w:hAnsi="Arial" w:cs="Arial"/>
          <w:b w:val="0"/>
          <w:bCs w:val="0"/>
          <w:i/>
          <w:iCs/>
          <w:color w:val="000000" w:themeColor="text1"/>
          <w:sz w:val="22"/>
          <w:szCs w:val="22"/>
        </w:rPr>
        <w:fldChar w:fldCharType="separate"/>
      </w:r>
      <w:r w:rsidRPr="00141FE0">
        <w:rPr>
          <w:rFonts w:ascii="Arial" w:hAnsi="Arial" w:cs="Arial"/>
          <w:noProof/>
          <w:color w:val="000000" w:themeColor="text1"/>
          <w:sz w:val="22"/>
          <w:szCs w:val="22"/>
        </w:rPr>
        <w:t>12</w:t>
      </w:r>
      <w:r w:rsidRPr="00141FE0">
        <w:rPr>
          <w:rFonts w:ascii="Arial" w:hAnsi="Arial" w:cs="Arial"/>
          <w:b w:val="0"/>
          <w:bCs w:val="0"/>
          <w:i/>
          <w:iCs/>
          <w:noProof/>
          <w:color w:val="000000" w:themeColor="text1"/>
          <w:sz w:val="22"/>
          <w:szCs w:val="22"/>
        </w:rPr>
        <w:fldChar w:fldCharType="end"/>
      </w:r>
      <w:r w:rsidRPr="00141FE0">
        <w:rPr>
          <w:rFonts w:ascii="Arial" w:hAnsi="Arial" w:cs="Arial"/>
          <w:color w:val="000000" w:themeColor="text1"/>
          <w:sz w:val="22"/>
          <w:szCs w:val="22"/>
        </w:rPr>
        <w:t xml:space="preserve">  - Obszary szczególnego zagrożenia powodzią na terenie gminy Masłowice</w:t>
      </w:r>
      <w:bookmarkEnd w:id="21"/>
      <w:r w:rsidRPr="00141FE0">
        <w:rPr>
          <w:rStyle w:val="Odwoanieprzypisudolnego"/>
          <w:rFonts w:ascii="Arial" w:hAnsi="Arial" w:cs="Arial"/>
          <w:color w:val="000000" w:themeColor="text1"/>
          <w:sz w:val="22"/>
          <w:szCs w:val="22"/>
        </w:rPr>
        <w:footnoteReference w:id="24"/>
      </w:r>
    </w:p>
    <w:p w14:paraId="38114037" w14:textId="77777777" w:rsidR="002820D9" w:rsidRPr="00787437" w:rsidRDefault="002820D9" w:rsidP="002820D9">
      <w:pPr>
        <w:rPr>
          <w:b/>
          <w:bCs/>
        </w:rPr>
      </w:pPr>
    </w:p>
    <w:p w14:paraId="08D958DF" w14:textId="77777777" w:rsidR="002820D9" w:rsidRPr="00B3082F" w:rsidRDefault="002820D9" w:rsidP="002820D9">
      <w:pPr>
        <w:spacing w:after="0"/>
        <w:jc w:val="center"/>
        <w:rPr>
          <w:rFonts w:cs="Calibri"/>
          <w:i/>
          <w:color w:val="3B3838"/>
          <w:sz w:val="20"/>
        </w:rPr>
      </w:pPr>
      <w:r w:rsidRPr="00B3082F">
        <w:rPr>
          <w:rFonts w:cs="Calibri"/>
          <w:i/>
          <w:noProof/>
          <w:color w:val="3B3838"/>
          <w:sz w:val="20"/>
          <w:lang w:eastAsia="pl-PL"/>
        </w:rPr>
        <w:lastRenderedPageBreak/>
        <w:drawing>
          <wp:inline distT="0" distB="0" distL="0" distR="0" wp14:anchorId="54D217F0" wp14:editId="1AED2F8D">
            <wp:extent cx="5502275" cy="5017135"/>
            <wp:effectExtent l="0" t="0" r="3175" b="0"/>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502275" cy="5017135"/>
                    </a:xfrm>
                    <a:prstGeom prst="rect">
                      <a:avLst/>
                    </a:prstGeom>
                    <a:noFill/>
                    <a:ln>
                      <a:noFill/>
                    </a:ln>
                  </pic:spPr>
                </pic:pic>
              </a:graphicData>
            </a:graphic>
          </wp:inline>
        </w:drawing>
      </w:r>
    </w:p>
    <w:p w14:paraId="15332327" w14:textId="77777777" w:rsidR="002820D9" w:rsidRDefault="002820D9" w:rsidP="002820D9">
      <w:pPr>
        <w:shd w:val="clear" w:color="auto" w:fill="FFFFFF"/>
        <w:spacing w:after="0" w:line="360" w:lineRule="auto"/>
        <w:ind w:firstLine="709"/>
        <w:rPr>
          <w:rFonts w:ascii="Arial" w:hAnsi="Arial" w:cs="Arial"/>
          <w:iCs/>
        </w:rPr>
      </w:pPr>
    </w:p>
    <w:p w14:paraId="65D85539" w14:textId="77777777" w:rsidR="002820D9" w:rsidRDefault="002820D9" w:rsidP="002820D9">
      <w:pPr>
        <w:shd w:val="clear" w:color="auto" w:fill="FFFFFF"/>
        <w:spacing w:after="0" w:line="360" w:lineRule="auto"/>
        <w:ind w:firstLine="709"/>
        <w:rPr>
          <w:rFonts w:ascii="Arial" w:hAnsi="Arial" w:cs="Arial"/>
          <w:iCs/>
        </w:rPr>
      </w:pPr>
      <w:r w:rsidRPr="00FE257F">
        <w:rPr>
          <w:rFonts w:ascii="Arial" w:hAnsi="Arial" w:cs="Arial"/>
          <w:iCs/>
        </w:rPr>
        <w:t>Tereny znajdujące się w ramach obszarów szczególnego zagrożenia powodzią podlegają określonemu zagospodarowaniu, gdzie zgodnie z art. 166 pkt. 10 ustawy Prawo wodne planowane zagospodarowanie nie może m.in. naruszać ustaleń planu zarządzania ryzykiem powodziowym czy stanowić zagrożenia dla ochrony zdrowia ludzi czy środowiska oraz utrudniać zarządzanie ryzykiem powodziowym. Na obszarach zagrożonych powodzią zakazuje się m.in. gromadzenia ścieków, nawozów naturalnych, środków chemicznych a także innych substancji mogących zanieczyścić wody.</w:t>
      </w:r>
    </w:p>
    <w:p w14:paraId="374A658B" w14:textId="77777777" w:rsidR="002820D9" w:rsidRDefault="002820D9" w:rsidP="002820D9">
      <w:pPr>
        <w:shd w:val="clear" w:color="auto" w:fill="FFFFFF"/>
        <w:spacing w:after="0" w:line="360" w:lineRule="auto"/>
        <w:ind w:firstLine="709"/>
        <w:rPr>
          <w:rFonts w:ascii="Arial" w:hAnsi="Arial" w:cs="Arial"/>
          <w:iCs/>
        </w:rPr>
      </w:pPr>
    </w:p>
    <w:p w14:paraId="3C26464F" w14:textId="77777777" w:rsidR="002820D9" w:rsidRPr="00141FE0" w:rsidRDefault="002820D9" w:rsidP="002820D9">
      <w:pPr>
        <w:shd w:val="clear" w:color="auto" w:fill="FFFFFF"/>
        <w:spacing w:after="0" w:line="360" w:lineRule="auto"/>
        <w:ind w:firstLine="709"/>
        <w:jc w:val="center"/>
        <w:rPr>
          <w:rFonts w:ascii="Arial" w:hAnsi="Arial" w:cs="Arial"/>
          <w:b/>
          <w:bCs/>
          <w:iCs/>
        </w:rPr>
      </w:pPr>
      <w:r w:rsidRPr="00141FE0">
        <w:rPr>
          <w:rFonts w:ascii="Arial" w:hAnsi="Arial" w:cs="Arial"/>
          <w:b/>
          <w:bCs/>
          <w:iCs/>
        </w:rPr>
        <w:t xml:space="preserve">Mapa nr 13 </w:t>
      </w:r>
      <w:r>
        <w:rPr>
          <w:rFonts w:ascii="Arial" w:hAnsi="Arial" w:cs="Arial"/>
          <w:b/>
          <w:bCs/>
          <w:iCs/>
        </w:rPr>
        <w:t>–</w:t>
      </w:r>
      <w:r w:rsidRPr="00141FE0">
        <w:rPr>
          <w:rFonts w:ascii="Arial" w:hAnsi="Arial" w:cs="Arial"/>
          <w:b/>
          <w:bCs/>
          <w:iCs/>
        </w:rPr>
        <w:t xml:space="preserve"> </w:t>
      </w:r>
      <w:r>
        <w:rPr>
          <w:rFonts w:ascii="Arial" w:hAnsi="Arial" w:cs="Arial"/>
          <w:b/>
          <w:bCs/>
          <w:iCs/>
        </w:rPr>
        <w:t>Ryzyko wystąpienia powodzi</w:t>
      </w:r>
      <w:r>
        <w:rPr>
          <w:rStyle w:val="Odwoanieprzypisudolnego"/>
          <w:rFonts w:ascii="Arial" w:hAnsi="Arial" w:cs="Arial"/>
          <w:b/>
          <w:bCs/>
          <w:iCs/>
        </w:rPr>
        <w:footnoteReference w:id="25"/>
      </w:r>
    </w:p>
    <w:p w14:paraId="2364231C" w14:textId="77777777" w:rsidR="002820D9" w:rsidRPr="00FE257F" w:rsidRDefault="002820D9" w:rsidP="002820D9">
      <w:pPr>
        <w:shd w:val="clear" w:color="auto" w:fill="FFFFFF"/>
        <w:spacing w:after="0" w:line="360" w:lineRule="auto"/>
        <w:ind w:firstLine="709"/>
        <w:rPr>
          <w:rFonts w:ascii="Arial" w:hAnsi="Arial" w:cs="Arial"/>
          <w:iCs/>
        </w:rPr>
      </w:pPr>
    </w:p>
    <w:p w14:paraId="53A3BDEA" w14:textId="77777777" w:rsidR="002820D9" w:rsidRPr="00FE257F" w:rsidRDefault="002820D9" w:rsidP="002820D9">
      <w:pPr>
        <w:spacing w:after="0" w:line="360" w:lineRule="auto"/>
        <w:ind w:firstLine="709"/>
        <w:jc w:val="both"/>
        <w:rPr>
          <w:rFonts w:ascii="Arial" w:hAnsi="Arial" w:cs="Arial"/>
        </w:rPr>
      </w:pPr>
    </w:p>
    <w:p w14:paraId="4BB9A48E" w14:textId="77777777" w:rsidR="002820D9" w:rsidRDefault="002820D9" w:rsidP="002820D9">
      <w:pPr>
        <w:spacing w:after="0" w:line="360" w:lineRule="auto"/>
        <w:ind w:firstLine="708"/>
        <w:jc w:val="both"/>
        <w:rPr>
          <w:rFonts w:ascii="Arial" w:hAnsi="Arial" w:cs="Arial"/>
        </w:rPr>
      </w:pPr>
      <w:r w:rsidRPr="00B9716F">
        <w:rPr>
          <w:rFonts w:ascii="Arial" w:hAnsi="Arial" w:cs="Arial"/>
          <w:noProof/>
        </w:rPr>
        <w:lastRenderedPageBreak/>
        <w:drawing>
          <wp:inline distT="0" distB="0" distL="0" distR="0" wp14:anchorId="1845F424" wp14:editId="4EB3BA3B">
            <wp:extent cx="4389120" cy="4716175"/>
            <wp:effectExtent l="0" t="0" r="0" b="8255"/>
            <wp:docPr id="31190751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907519" name=""/>
                    <pic:cNvPicPr/>
                  </pic:nvPicPr>
                  <pic:blipFill>
                    <a:blip r:embed="rId48"/>
                    <a:stretch>
                      <a:fillRect/>
                    </a:stretch>
                  </pic:blipFill>
                  <pic:spPr>
                    <a:xfrm>
                      <a:off x="0" y="0"/>
                      <a:ext cx="4398232" cy="4725966"/>
                    </a:xfrm>
                    <a:prstGeom prst="rect">
                      <a:avLst/>
                    </a:prstGeom>
                  </pic:spPr>
                </pic:pic>
              </a:graphicData>
            </a:graphic>
          </wp:inline>
        </w:drawing>
      </w:r>
    </w:p>
    <w:p w14:paraId="2BEAC0AA" w14:textId="77777777" w:rsidR="002820D9" w:rsidRPr="00BB11EE" w:rsidRDefault="002820D9" w:rsidP="002820D9">
      <w:pPr>
        <w:spacing w:after="0" w:line="360" w:lineRule="auto"/>
        <w:jc w:val="center"/>
        <w:rPr>
          <w:rFonts w:ascii="Arial" w:hAnsi="Arial" w:cs="Arial"/>
        </w:rPr>
      </w:pPr>
    </w:p>
    <w:p w14:paraId="67EE14DE" w14:textId="77777777" w:rsidR="002820D9" w:rsidRDefault="002820D9" w:rsidP="00C73CB1">
      <w:pPr>
        <w:pStyle w:val="Akapitzlist"/>
        <w:numPr>
          <w:ilvl w:val="0"/>
          <w:numId w:val="42"/>
        </w:numPr>
        <w:spacing w:after="0" w:line="360" w:lineRule="auto"/>
        <w:jc w:val="both"/>
        <w:rPr>
          <w:rFonts w:ascii="Arial" w:hAnsi="Arial" w:cs="Arial"/>
        </w:rPr>
      </w:pPr>
      <w:r w:rsidRPr="00BB11EE">
        <w:rPr>
          <w:rFonts w:ascii="Arial" w:hAnsi="Arial" w:cs="Arial"/>
        </w:rPr>
        <w:t>Prawdopodobieństwo wystąpienia powodzi 1 % – raz na 100 la</w:t>
      </w:r>
      <w:r>
        <w:rPr>
          <w:rFonts w:ascii="Arial" w:hAnsi="Arial" w:cs="Arial"/>
        </w:rPr>
        <w:t>l.</w:t>
      </w:r>
    </w:p>
    <w:p w14:paraId="33A3840E" w14:textId="77777777" w:rsidR="002820D9" w:rsidRDefault="002820D9" w:rsidP="002820D9">
      <w:pPr>
        <w:spacing w:after="0" w:line="360" w:lineRule="auto"/>
        <w:jc w:val="both"/>
        <w:rPr>
          <w:rFonts w:ascii="Arial" w:hAnsi="Arial" w:cs="Arial"/>
        </w:rPr>
      </w:pPr>
    </w:p>
    <w:p w14:paraId="230DED25" w14:textId="77777777" w:rsidR="002820D9" w:rsidRDefault="002820D9" w:rsidP="002820D9">
      <w:pPr>
        <w:spacing w:after="0" w:line="360" w:lineRule="auto"/>
        <w:jc w:val="both"/>
        <w:rPr>
          <w:rFonts w:ascii="Arial" w:hAnsi="Arial" w:cs="Arial"/>
        </w:rPr>
      </w:pPr>
    </w:p>
    <w:p w14:paraId="684F7909" w14:textId="77777777" w:rsidR="002820D9" w:rsidRPr="002228C8" w:rsidRDefault="002820D9" w:rsidP="002820D9">
      <w:pPr>
        <w:spacing w:after="0" w:line="360" w:lineRule="auto"/>
        <w:jc w:val="center"/>
        <w:rPr>
          <w:rFonts w:ascii="Arial" w:hAnsi="Arial" w:cs="Arial"/>
          <w:b/>
          <w:bCs/>
        </w:rPr>
      </w:pPr>
      <w:r w:rsidRPr="002228C8">
        <w:rPr>
          <w:rFonts w:ascii="Arial" w:hAnsi="Arial" w:cs="Arial"/>
          <w:b/>
          <w:bCs/>
        </w:rPr>
        <w:t>Mapa nr 14 – Mapa zagrożenia powodziowego</w:t>
      </w:r>
      <w:r w:rsidRPr="002228C8">
        <w:rPr>
          <w:rStyle w:val="Odwoanieprzypisudolnego"/>
          <w:rFonts w:ascii="Arial" w:hAnsi="Arial" w:cs="Arial"/>
          <w:b/>
          <w:bCs/>
        </w:rPr>
        <w:footnoteReference w:id="26"/>
      </w:r>
    </w:p>
    <w:p w14:paraId="4BE32AE1" w14:textId="77777777" w:rsidR="002820D9" w:rsidRDefault="002820D9" w:rsidP="002820D9">
      <w:r w:rsidRPr="009F7FE4">
        <w:rPr>
          <w:noProof/>
        </w:rPr>
        <w:lastRenderedPageBreak/>
        <w:drawing>
          <wp:inline distT="0" distB="0" distL="0" distR="0" wp14:anchorId="5FFC4944" wp14:editId="6C939BC1">
            <wp:extent cx="5760720" cy="4848225"/>
            <wp:effectExtent l="0" t="0" r="0" b="9525"/>
            <wp:docPr id="82693049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930493" name=""/>
                    <pic:cNvPicPr/>
                  </pic:nvPicPr>
                  <pic:blipFill>
                    <a:blip r:embed="rId49"/>
                    <a:stretch>
                      <a:fillRect/>
                    </a:stretch>
                  </pic:blipFill>
                  <pic:spPr>
                    <a:xfrm>
                      <a:off x="0" y="0"/>
                      <a:ext cx="5760720" cy="4848225"/>
                    </a:xfrm>
                    <a:prstGeom prst="rect">
                      <a:avLst/>
                    </a:prstGeom>
                  </pic:spPr>
                </pic:pic>
              </a:graphicData>
            </a:graphic>
          </wp:inline>
        </w:drawing>
      </w:r>
    </w:p>
    <w:p w14:paraId="64F0E70F" w14:textId="77777777" w:rsidR="002820D9" w:rsidRDefault="002820D9" w:rsidP="002820D9"/>
    <w:p w14:paraId="08DD04D1" w14:textId="77777777" w:rsidR="002820D9" w:rsidRDefault="002820D9" w:rsidP="00C73CB1">
      <w:pPr>
        <w:pStyle w:val="Akapitzlist"/>
        <w:numPr>
          <w:ilvl w:val="0"/>
          <w:numId w:val="42"/>
        </w:numPr>
        <w:spacing w:after="0" w:line="360" w:lineRule="auto"/>
        <w:ind w:left="1423" w:hanging="357"/>
        <w:jc w:val="both"/>
        <w:rPr>
          <w:rFonts w:ascii="Arial" w:hAnsi="Arial" w:cs="Arial"/>
        </w:rPr>
      </w:pPr>
      <w:r w:rsidRPr="0046403F">
        <w:rPr>
          <w:rFonts w:ascii="Arial" w:hAnsi="Arial" w:cs="Arial"/>
        </w:rPr>
        <w:t>Prawdopodobieństwo wystąpienia powodzi 10 % – raz na 10 lat</w:t>
      </w:r>
      <w:r>
        <w:rPr>
          <w:rFonts w:ascii="Arial" w:hAnsi="Arial" w:cs="Arial"/>
        </w:rPr>
        <w:t>.</w:t>
      </w:r>
    </w:p>
    <w:p w14:paraId="220E7BA7" w14:textId="77777777" w:rsidR="002820D9" w:rsidRDefault="002820D9" w:rsidP="002820D9">
      <w:pPr>
        <w:spacing w:after="0" w:line="360" w:lineRule="auto"/>
        <w:jc w:val="both"/>
        <w:rPr>
          <w:rFonts w:ascii="Arial" w:hAnsi="Arial" w:cs="Arial"/>
        </w:rPr>
      </w:pPr>
    </w:p>
    <w:p w14:paraId="20AA7236" w14:textId="77777777" w:rsidR="002820D9" w:rsidRDefault="002820D9" w:rsidP="002820D9">
      <w:pPr>
        <w:spacing w:after="0" w:line="360" w:lineRule="auto"/>
        <w:jc w:val="both"/>
        <w:rPr>
          <w:rFonts w:ascii="Arial" w:hAnsi="Arial" w:cs="Arial"/>
        </w:rPr>
      </w:pPr>
    </w:p>
    <w:p w14:paraId="45EC5277" w14:textId="77777777" w:rsidR="002820D9" w:rsidRPr="002228C8" w:rsidRDefault="002820D9" w:rsidP="002820D9">
      <w:pPr>
        <w:spacing w:after="0" w:line="360" w:lineRule="auto"/>
        <w:jc w:val="center"/>
        <w:rPr>
          <w:rFonts w:ascii="Arial" w:hAnsi="Arial" w:cs="Arial"/>
          <w:b/>
          <w:bCs/>
        </w:rPr>
      </w:pPr>
      <w:r w:rsidRPr="002228C8">
        <w:rPr>
          <w:rFonts w:ascii="Arial" w:hAnsi="Arial" w:cs="Arial"/>
          <w:b/>
          <w:bCs/>
        </w:rPr>
        <w:t>Mapa nr 1</w:t>
      </w:r>
      <w:r>
        <w:rPr>
          <w:rFonts w:ascii="Arial" w:hAnsi="Arial" w:cs="Arial"/>
          <w:b/>
          <w:bCs/>
        </w:rPr>
        <w:t>5</w:t>
      </w:r>
      <w:r w:rsidRPr="002228C8">
        <w:rPr>
          <w:rFonts w:ascii="Arial" w:hAnsi="Arial" w:cs="Arial"/>
          <w:b/>
          <w:bCs/>
        </w:rPr>
        <w:t xml:space="preserve"> – Mapa zagrożenia powodziowego</w:t>
      </w:r>
      <w:r w:rsidRPr="002228C8">
        <w:rPr>
          <w:rStyle w:val="Odwoanieprzypisudolnego"/>
          <w:rFonts w:ascii="Arial" w:hAnsi="Arial" w:cs="Arial"/>
          <w:b/>
          <w:bCs/>
        </w:rPr>
        <w:footnoteReference w:id="27"/>
      </w:r>
    </w:p>
    <w:p w14:paraId="162478B3" w14:textId="77777777" w:rsidR="002820D9" w:rsidRPr="002228C8" w:rsidRDefault="002820D9" w:rsidP="002820D9">
      <w:pPr>
        <w:spacing w:after="0" w:line="360" w:lineRule="auto"/>
        <w:jc w:val="both"/>
        <w:rPr>
          <w:rFonts w:ascii="Arial" w:hAnsi="Arial" w:cs="Arial"/>
        </w:rPr>
      </w:pPr>
    </w:p>
    <w:p w14:paraId="103719DC" w14:textId="77777777" w:rsidR="002820D9" w:rsidRPr="003739D8" w:rsidRDefault="002820D9" w:rsidP="002820D9">
      <w:r w:rsidRPr="003739D8">
        <w:rPr>
          <w:noProof/>
        </w:rPr>
        <w:lastRenderedPageBreak/>
        <w:drawing>
          <wp:inline distT="0" distB="0" distL="0" distR="0" wp14:anchorId="75CB2416" wp14:editId="0D344C44">
            <wp:extent cx="5760720" cy="4958715"/>
            <wp:effectExtent l="0" t="0" r="0" b="0"/>
            <wp:docPr id="208293177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931778" name=""/>
                    <pic:cNvPicPr/>
                  </pic:nvPicPr>
                  <pic:blipFill>
                    <a:blip r:embed="rId50"/>
                    <a:stretch>
                      <a:fillRect/>
                    </a:stretch>
                  </pic:blipFill>
                  <pic:spPr>
                    <a:xfrm>
                      <a:off x="0" y="0"/>
                      <a:ext cx="5760720" cy="4958715"/>
                    </a:xfrm>
                    <a:prstGeom prst="rect">
                      <a:avLst/>
                    </a:prstGeom>
                  </pic:spPr>
                </pic:pic>
              </a:graphicData>
            </a:graphic>
          </wp:inline>
        </w:drawing>
      </w:r>
    </w:p>
    <w:p w14:paraId="2CE7D48E" w14:textId="77777777" w:rsidR="002820D9" w:rsidRDefault="002820D9" w:rsidP="002820D9">
      <w:pPr>
        <w:pStyle w:val="Nagwek3"/>
      </w:pPr>
    </w:p>
    <w:p w14:paraId="1638C5D5" w14:textId="77777777" w:rsidR="00D77832" w:rsidRDefault="00D77832" w:rsidP="00D77832"/>
    <w:p w14:paraId="03A528D6" w14:textId="4F06CF37" w:rsidR="0058140F" w:rsidRDefault="0058140F" w:rsidP="0058140F">
      <w:pPr>
        <w:pStyle w:val="Nagwek2"/>
      </w:pPr>
      <w:bookmarkStart w:id="22" w:name="_Toc208397934"/>
      <w:r>
        <w:t>Ochrona powierzchni ziemi</w:t>
      </w:r>
      <w:bookmarkEnd w:id="22"/>
      <w:r>
        <w:t xml:space="preserve"> </w:t>
      </w:r>
    </w:p>
    <w:p w14:paraId="722C90C1" w14:textId="1C9F72E6" w:rsidR="0058140F" w:rsidRDefault="0058140F" w:rsidP="0058140F">
      <w:pPr>
        <w:pStyle w:val="Nagwek2"/>
      </w:pPr>
      <w:bookmarkStart w:id="23" w:name="_Toc208397935"/>
      <w:r>
        <w:t>Hałas</w:t>
      </w:r>
      <w:bookmarkEnd w:id="23"/>
      <w:r>
        <w:t xml:space="preserve"> </w:t>
      </w:r>
    </w:p>
    <w:p w14:paraId="2C078FDD" w14:textId="77777777" w:rsidR="00331381" w:rsidRPr="00331381" w:rsidRDefault="00331381" w:rsidP="00331381"/>
    <w:p w14:paraId="1B9FDD57" w14:textId="77777777" w:rsidR="0066214A" w:rsidRPr="00246125" w:rsidRDefault="0066214A" w:rsidP="0066214A">
      <w:pPr>
        <w:autoSpaceDE w:val="0"/>
        <w:autoSpaceDN w:val="0"/>
        <w:adjustRightInd w:val="0"/>
        <w:spacing w:after="0" w:line="360" w:lineRule="auto"/>
        <w:ind w:firstLine="708"/>
        <w:jc w:val="both"/>
        <w:rPr>
          <w:rFonts w:ascii="Arial" w:eastAsia="TimesNewRomanPSMT" w:hAnsi="Arial" w:cs="Arial"/>
        </w:rPr>
      </w:pPr>
      <w:r w:rsidRPr="00246125">
        <w:rPr>
          <w:rFonts w:ascii="Arial" w:eastAsia="TimesNewRomanPSMT" w:hAnsi="Arial" w:cs="Arial"/>
        </w:rPr>
        <w:t>W rozumieniu Ustawy Prawo ochrony środowiska, hałasem nazywa się dźwięki</w:t>
      </w:r>
      <w:r>
        <w:rPr>
          <w:rFonts w:ascii="Arial" w:eastAsia="TimesNewRomanPSMT" w:hAnsi="Arial" w:cs="Arial"/>
        </w:rPr>
        <w:t xml:space="preserve"> </w:t>
      </w:r>
      <w:r w:rsidRPr="00246125">
        <w:rPr>
          <w:rFonts w:ascii="Arial" w:eastAsia="TimesNewRomanPSMT" w:hAnsi="Arial" w:cs="Arial"/>
        </w:rPr>
        <w:t xml:space="preserve">o częstotliwości od 16 </w:t>
      </w:r>
      <w:proofErr w:type="spellStart"/>
      <w:r w:rsidRPr="00246125">
        <w:rPr>
          <w:rFonts w:ascii="Arial" w:eastAsia="TimesNewRomanPSMT" w:hAnsi="Arial" w:cs="Arial"/>
        </w:rPr>
        <w:t>Hz</w:t>
      </w:r>
      <w:proofErr w:type="spellEnd"/>
      <w:r w:rsidRPr="00246125">
        <w:rPr>
          <w:rFonts w:ascii="Arial" w:eastAsia="TimesNewRomanPSMT" w:hAnsi="Arial" w:cs="Arial"/>
        </w:rPr>
        <w:t xml:space="preserve"> do 16 000 </w:t>
      </w:r>
      <w:proofErr w:type="spellStart"/>
      <w:r w:rsidRPr="00246125">
        <w:rPr>
          <w:rFonts w:ascii="Arial" w:eastAsia="TimesNewRomanPSMT" w:hAnsi="Arial" w:cs="Arial"/>
        </w:rPr>
        <w:t>Hz</w:t>
      </w:r>
      <w:proofErr w:type="spellEnd"/>
      <w:r w:rsidRPr="00246125">
        <w:rPr>
          <w:rFonts w:ascii="Arial" w:eastAsia="TimesNewRomanPSMT" w:hAnsi="Arial" w:cs="Arial"/>
        </w:rPr>
        <w:t>, zwykle o nadmiernym natężeniu (odczuwalne, jako zbyt</w:t>
      </w:r>
    </w:p>
    <w:p w14:paraId="5EFB24BA" w14:textId="77777777" w:rsidR="0066214A" w:rsidRPr="00246125" w:rsidRDefault="0066214A" w:rsidP="0066214A">
      <w:pPr>
        <w:autoSpaceDE w:val="0"/>
        <w:autoSpaceDN w:val="0"/>
        <w:adjustRightInd w:val="0"/>
        <w:spacing w:after="0" w:line="360" w:lineRule="auto"/>
        <w:jc w:val="both"/>
        <w:rPr>
          <w:rFonts w:ascii="Arial" w:eastAsia="TimesNewRomanPSMT" w:hAnsi="Arial" w:cs="Arial"/>
        </w:rPr>
      </w:pPr>
      <w:r w:rsidRPr="00246125">
        <w:rPr>
          <w:rFonts w:ascii="Arial" w:eastAsia="TimesNewRomanPSMT" w:hAnsi="Arial" w:cs="Arial"/>
        </w:rPr>
        <w:t>głośne) w danym miejscu i czasie. Z fizycznego punktu widzenia hałas, czyli odbierane jako</w:t>
      </w:r>
    </w:p>
    <w:p w14:paraId="63BCD068" w14:textId="77777777" w:rsidR="0066214A" w:rsidRDefault="0066214A" w:rsidP="0066214A">
      <w:pPr>
        <w:autoSpaceDE w:val="0"/>
        <w:autoSpaceDN w:val="0"/>
        <w:adjustRightInd w:val="0"/>
        <w:spacing w:after="0" w:line="360" w:lineRule="auto"/>
        <w:jc w:val="both"/>
        <w:rPr>
          <w:rFonts w:ascii="Arial" w:eastAsia="TimesNewRomanPSMT" w:hAnsi="Arial" w:cs="Arial"/>
        </w:rPr>
      </w:pPr>
      <w:r w:rsidRPr="00246125">
        <w:rPr>
          <w:rFonts w:ascii="Arial" w:eastAsia="TimesNewRomanPSMT" w:hAnsi="Arial" w:cs="Arial"/>
        </w:rPr>
        <w:t>dokuczliwe, przykre i szkodliwe dźwięki, to drgania mechaniczne ośrodka sprężystego, najczęściej</w:t>
      </w:r>
      <w:r>
        <w:rPr>
          <w:rFonts w:ascii="Arial" w:eastAsia="TimesNewRomanPSMT" w:hAnsi="Arial" w:cs="Arial"/>
        </w:rPr>
        <w:t xml:space="preserve"> </w:t>
      </w:r>
      <w:r w:rsidRPr="00246125">
        <w:rPr>
          <w:rFonts w:ascii="Arial" w:eastAsia="TimesNewRomanPSMT" w:hAnsi="Arial" w:cs="Arial"/>
        </w:rPr>
        <w:t>powietrza. Zmiana ciśnienia gazu w stosunku do ciśnienia atmosferycznego wywołana tymi</w:t>
      </w:r>
      <w:r>
        <w:rPr>
          <w:rFonts w:ascii="Arial" w:eastAsia="TimesNewRomanPSMT" w:hAnsi="Arial" w:cs="Arial"/>
        </w:rPr>
        <w:t xml:space="preserve"> </w:t>
      </w:r>
      <w:r w:rsidRPr="00246125">
        <w:rPr>
          <w:rFonts w:ascii="Arial" w:eastAsia="TimesNewRomanPSMT" w:hAnsi="Arial" w:cs="Arial"/>
        </w:rPr>
        <w:t>drganiami, przenosi się w postaci następujących po sobie lokalnych rozrzedzeń i zagęszczeń cząstek</w:t>
      </w:r>
      <w:r>
        <w:rPr>
          <w:rFonts w:ascii="Arial" w:eastAsia="TimesNewRomanPSMT" w:hAnsi="Arial" w:cs="Arial"/>
        </w:rPr>
        <w:t xml:space="preserve"> </w:t>
      </w:r>
      <w:r w:rsidRPr="00246125">
        <w:rPr>
          <w:rFonts w:ascii="Arial" w:eastAsia="TimesNewRomanPSMT" w:hAnsi="Arial" w:cs="Arial"/>
        </w:rPr>
        <w:t>ośrodka w przestrzeni otaczającej źródło drgań, tworząc falę akustyczną. Różnica między wartością</w:t>
      </w:r>
      <w:r>
        <w:rPr>
          <w:rFonts w:ascii="Arial" w:eastAsia="TimesNewRomanPSMT" w:hAnsi="Arial" w:cs="Arial"/>
        </w:rPr>
        <w:t xml:space="preserve"> </w:t>
      </w:r>
      <w:r w:rsidRPr="00246125">
        <w:rPr>
          <w:rFonts w:ascii="Arial" w:eastAsia="TimesNewRomanPSMT" w:hAnsi="Arial" w:cs="Arial"/>
        </w:rPr>
        <w:t>chwilową ciśnienia w ośrodku przy przejściu fali akustycznej, a wartością ciśnienia atmosferycznego,</w:t>
      </w:r>
      <w:r>
        <w:rPr>
          <w:rFonts w:ascii="Arial" w:eastAsia="TimesNewRomanPSMT" w:hAnsi="Arial" w:cs="Arial"/>
        </w:rPr>
        <w:t xml:space="preserve"> </w:t>
      </w:r>
      <w:r w:rsidRPr="00246125">
        <w:rPr>
          <w:rFonts w:ascii="Arial" w:eastAsia="TimesNewRomanPSMT" w:hAnsi="Arial" w:cs="Arial"/>
        </w:rPr>
        <w:t>zwana jest ciśnieniem akustycznym. Ciśnienie akustyczne opisuje natężenie dźwięku i wyrażane jest</w:t>
      </w:r>
      <w:r>
        <w:rPr>
          <w:rFonts w:ascii="Arial" w:eastAsia="TimesNewRomanPSMT" w:hAnsi="Arial" w:cs="Arial"/>
        </w:rPr>
        <w:t xml:space="preserve"> </w:t>
      </w:r>
      <w:r w:rsidRPr="00246125">
        <w:rPr>
          <w:rFonts w:ascii="Arial" w:eastAsia="TimesNewRomanPSMT" w:hAnsi="Arial" w:cs="Arial"/>
        </w:rPr>
        <w:t>w paskalach. Ponieważ słuch ludzki reaguje na bodźce w sposób logarytmiczny, ciśnienie akustyczne</w:t>
      </w:r>
      <w:r>
        <w:rPr>
          <w:rFonts w:ascii="Arial" w:eastAsia="TimesNewRomanPSMT" w:hAnsi="Arial" w:cs="Arial"/>
        </w:rPr>
        <w:t xml:space="preserve"> </w:t>
      </w:r>
      <w:r w:rsidRPr="00246125">
        <w:rPr>
          <w:rFonts w:ascii="Arial" w:eastAsia="TimesNewRomanPSMT" w:hAnsi="Arial" w:cs="Arial"/>
        </w:rPr>
        <w:t xml:space="preserve">wyraża się często w </w:t>
      </w:r>
      <w:r w:rsidRPr="00246125">
        <w:rPr>
          <w:rFonts w:ascii="Arial" w:eastAsia="TimesNewRomanPSMT" w:hAnsi="Arial" w:cs="Arial"/>
        </w:rPr>
        <w:lastRenderedPageBreak/>
        <w:t>skali logarytmicznej – w decybelach (</w:t>
      </w:r>
      <w:proofErr w:type="spellStart"/>
      <w:r w:rsidRPr="00246125">
        <w:rPr>
          <w:rFonts w:ascii="Arial" w:eastAsia="TimesNewRomanPSMT" w:hAnsi="Arial" w:cs="Arial"/>
        </w:rPr>
        <w:t>dB</w:t>
      </w:r>
      <w:proofErr w:type="spellEnd"/>
      <w:r w:rsidRPr="00246125">
        <w:rPr>
          <w:rFonts w:ascii="Arial" w:eastAsia="TimesNewRomanPSMT" w:hAnsi="Arial" w:cs="Arial"/>
        </w:rPr>
        <w:t>).</w:t>
      </w:r>
      <w:r>
        <w:rPr>
          <w:rFonts w:ascii="Arial" w:eastAsia="TimesNewRomanPSMT" w:hAnsi="Arial" w:cs="Arial"/>
        </w:rPr>
        <w:t xml:space="preserve"> </w:t>
      </w:r>
      <w:r w:rsidRPr="00246125">
        <w:rPr>
          <w:rFonts w:ascii="Arial" w:eastAsia="TimesNewRomanPSMT" w:hAnsi="Arial" w:cs="Arial"/>
        </w:rPr>
        <w:t>Długotrwałe narażenie na hałas może powodować negatywne skutki zdrowotne. Ochrona</w:t>
      </w:r>
      <w:r>
        <w:rPr>
          <w:rFonts w:ascii="Arial" w:eastAsia="TimesNewRomanPSMT" w:hAnsi="Arial" w:cs="Arial"/>
        </w:rPr>
        <w:t xml:space="preserve"> </w:t>
      </w:r>
      <w:r w:rsidRPr="00246125">
        <w:rPr>
          <w:rFonts w:ascii="Arial" w:eastAsia="TimesNewRomanPSMT" w:hAnsi="Arial" w:cs="Arial"/>
        </w:rPr>
        <w:t>przed hałasem oparta jest na zapewnieniu jak najlepszego stanu akustycznego, w szczególności przez</w:t>
      </w:r>
      <w:r>
        <w:rPr>
          <w:rFonts w:ascii="Arial" w:eastAsia="TimesNewRomanPSMT" w:hAnsi="Arial" w:cs="Arial"/>
        </w:rPr>
        <w:t xml:space="preserve"> </w:t>
      </w:r>
      <w:r w:rsidRPr="00246125">
        <w:rPr>
          <w:rFonts w:ascii="Arial" w:eastAsia="TimesNewRomanPSMT" w:hAnsi="Arial" w:cs="Arial"/>
        </w:rPr>
        <w:t>obniżenie hałasu przynajmniej do stanu normatywnego, i utrzymywanie go na jak najniższym</w:t>
      </w:r>
      <w:r>
        <w:rPr>
          <w:rFonts w:ascii="Arial" w:eastAsia="TimesNewRomanPSMT" w:hAnsi="Arial" w:cs="Arial"/>
        </w:rPr>
        <w:t xml:space="preserve"> </w:t>
      </w:r>
      <w:r w:rsidRPr="00246125">
        <w:rPr>
          <w:rFonts w:ascii="Arial" w:eastAsia="TimesNewRomanPSMT" w:hAnsi="Arial" w:cs="Arial"/>
        </w:rPr>
        <w:t>poziomie. Dopuszczalne poziomy emisji hałasu do środowiska, uzależnione są od formy</w:t>
      </w:r>
      <w:r>
        <w:rPr>
          <w:rFonts w:ascii="Arial" w:eastAsia="TimesNewRomanPSMT" w:hAnsi="Arial" w:cs="Arial"/>
        </w:rPr>
        <w:t xml:space="preserve"> </w:t>
      </w:r>
      <w:r w:rsidRPr="00246125">
        <w:rPr>
          <w:rFonts w:ascii="Arial" w:eastAsia="TimesNewRomanPSMT" w:hAnsi="Arial" w:cs="Arial"/>
        </w:rPr>
        <w:t>zagospodarowania terenu i pory dnia, zostały określone w Rozporządzeniu Ministra Środowiska</w:t>
      </w:r>
      <w:r>
        <w:rPr>
          <w:rFonts w:ascii="Arial" w:eastAsia="TimesNewRomanPSMT" w:hAnsi="Arial" w:cs="Arial"/>
        </w:rPr>
        <w:t xml:space="preserve"> </w:t>
      </w:r>
      <w:r w:rsidRPr="00246125">
        <w:rPr>
          <w:rFonts w:ascii="Arial" w:eastAsia="TimesNewRomanPSMT" w:hAnsi="Arial" w:cs="Arial"/>
        </w:rPr>
        <w:t>z dnia 14 czerwca 2007 r. w sprawie dopuszczalnych poziomów hałasu w środowisku (tekst jednolity</w:t>
      </w:r>
      <w:r>
        <w:rPr>
          <w:rFonts w:ascii="Arial" w:eastAsia="TimesNewRomanPSMT" w:hAnsi="Arial" w:cs="Arial"/>
        </w:rPr>
        <w:t xml:space="preserve"> </w:t>
      </w:r>
      <w:r w:rsidRPr="00246125">
        <w:rPr>
          <w:rFonts w:ascii="Arial" w:eastAsia="TimesNewRomanPSMT" w:hAnsi="Arial" w:cs="Arial"/>
        </w:rPr>
        <w:t>Dz. U. z 2014 r., poz. 112)</w:t>
      </w:r>
    </w:p>
    <w:p w14:paraId="5D9401A4" w14:textId="77777777" w:rsidR="0066214A" w:rsidRPr="00361B2E" w:rsidRDefault="0066214A" w:rsidP="0066214A">
      <w:pPr>
        <w:autoSpaceDE w:val="0"/>
        <w:autoSpaceDN w:val="0"/>
        <w:adjustRightInd w:val="0"/>
        <w:spacing w:after="0" w:line="360" w:lineRule="auto"/>
        <w:ind w:firstLine="708"/>
        <w:jc w:val="both"/>
        <w:rPr>
          <w:rFonts w:ascii="Arial" w:eastAsia="TimesNewRomanPSMT" w:hAnsi="Arial" w:cs="Arial"/>
        </w:rPr>
      </w:pPr>
      <w:r w:rsidRPr="00361B2E">
        <w:rPr>
          <w:rFonts w:ascii="Arial" w:eastAsia="TimesNewRomanPSMT" w:hAnsi="Arial" w:cs="Arial"/>
        </w:rPr>
        <w:t xml:space="preserve">Klimat akustyczny to zespół zjawisk akustycznych występujących na danym obszarze, niezależnie od </w:t>
      </w:r>
      <w:r>
        <w:rPr>
          <w:rFonts w:ascii="Arial" w:eastAsia="TimesNewRomanPSMT" w:hAnsi="Arial" w:cs="Arial"/>
        </w:rPr>
        <w:t xml:space="preserve"> </w:t>
      </w:r>
      <w:r w:rsidRPr="00361B2E">
        <w:rPr>
          <w:rFonts w:ascii="Arial" w:eastAsia="TimesNewRomanPSMT" w:hAnsi="Arial" w:cs="Arial"/>
        </w:rPr>
        <w:t>źródeł je wywołujących. Klimat akustyczny ocenia się zwykle za pomocą poziomu dźwięku.</w:t>
      </w:r>
      <w:r>
        <w:rPr>
          <w:rFonts w:ascii="Arial" w:eastAsia="TimesNewRomanPSMT" w:hAnsi="Arial" w:cs="Arial"/>
        </w:rPr>
        <w:t xml:space="preserve"> </w:t>
      </w:r>
      <w:r w:rsidRPr="00361B2E">
        <w:rPr>
          <w:rFonts w:ascii="Arial" w:eastAsia="TimesNewRomanPSMT" w:hAnsi="Arial" w:cs="Arial"/>
        </w:rPr>
        <w:t xml:space="preserve">Ochrona przed hałasem polega na zapewnieniu jak najlepszego klimatu akustycznego środowiska m. in. </w:t>
      </w:r>
      <w:r>
        <w:rPr>
          <w:rFonts w:ascii="Arial" w:eastAsia="TimesNewRomanPSMT" w:hAnsi="Arial" w:cs="Arial"/>
        </w:rPr>
        <w:t xml:space="preserve"> </w:t>
      </w:r>
      <w:r w:rsidRPr="00361B2E">
        <w:rPr>
          <w:rFonts w:ascii="Arial" w:eastAsia="TimesNewRomanPSMT" w:hAnsi="Arial" w:cs="Arial"/>
        </w:rPr>
        <w:t xml:space="preserve">przez utrzymanie poziomu hałasu poniżej wartości dopuszczalnej lub co najmniej na tym poziomie oraz </w:t>
      </w:r>
      <w:r>
        <w:rPr>
          <w:rFonts w:ascii="Arial" w:eastAsia="TimesNewRomanPSMT" w:hAnsi="Arial" w:cs="Arial"/>
        </w:rPr>
        <w:t xml:space="preserve"> </w:t>
      </w:r>
      <w:r w:rsidRPr="00361B2E">
        <w:rPr>
          <w:rFonts w:ascii="Arial" w:eastAsia="TimesNewRomanPSMT" w:hAnsi="Arial" w:cs="Arial"/>
        </w:rPr>
        <w:t xml:space="preserve">na zmniejszaniu poziomu hałasu co najmniej do dopuszczalnego, gdy nie jest on dotrzymany – art. 112 </w:t>
      </w:r>
      <w:r>
        <w:rPr>
          <w:rFonts w:ascii="Arial" w:eastAsia="TimesNewRomanPSMT" w:hAnsi="Arial" w:cs="Arial"/>
        </w:rPr>
        <w:t xml:space="preserve"> </w:t>
      </w:r>
      <w:r w:rsidRPr="00361B2E">
        <w:rPr>
          <w:rFonts w:ascii="Arial" w:eastAsia="TimesNewRomanPSMT" w:hAnsi="Arial" w:cs="Arial"/>
        </w:rPr>
        <w:t>ustawy z dnia 27 kwietnia 2001 r. Prawo ochrony środowiska.</w:t>
      </w:r>
    </w:p>
    <w:p w14:paraId="120FE4F2" w14:textId="77777777" w:rsidR="0066214A" w:rsidRPr="00361B2E" w:rsidRDefault="0066214A" w:rsidP="0066214A">
      <w:pPr>
        <w:autoSpaceDE w:val="0"/>
        <w:autoSpaceDN w:val="0"/>
        <w:adjustRightInd w:val="0"/>
        <w:spacing w:after="0" w:line="360" w:lineRule="auto"/>
        <w:jc w:val="both"/>
        <w:rPr>
          <w:rFonts w:ascii="Arial" w:eastAsia="TimesNewRomanPSMT" w:hAnsi="Arial" w:cs="Arial"/>
        </w:rPr>
      </w:pPr>
      <w:r w:rsidRPr="00361B2E">
        <w:rPr>
          <w:rFonts w:ascii="Arial" w:eastAsia="TimesNewRomanPSMT" w:hAnsi="Arial" w:cs="Arial"/>
        </w:rPr>
        <w:t xml:space="preserve">Wskaźnikami hałasu określamy parametry hałasu określone poziomem dźwięku A wyrażonym </w:t>
      </w:r>
    </w:p>
    <w:p w14:paraId="06CECEC4" w14:textId="77777777" w:rsidR="0066214A" w:rsidRPr="00361B2E" w:rsidRDefault="0066214A" w:rsidP="0066214A">
      <w:pPr>
        <w:autoSpaceDE w:val="0"/>
        <w:autoSpaceDN w:val="0"/>
        <w:adjustRightInd w:val="0"/>
        <w:spacing w:after="0" w:line="360" w:lineRule="auto"/>
        <w:jc w:val="both"/>
        <w:rPr>
          <w:rFonts w:ascii="Arial" w:eastAsia="TimesNewRomanPSMT" w:hAnsi="Arial" w:cs="Arial"/>
        </w:rPr>
      </w:pPr>
      <w:r w:rsidRPr="00361B2E">
        <w:rPr>
          <w:rFonts w:ascii="Arial" w:eastAsia="TimesNewRomanPSMT" w:hAnsi="Arial" w:cs="Arial"/>
        </w:rPr>
        <w:t>w decybelach (</w:t>
      </w:r>
      <w:proofErr w:type="spellStart"/>
      <w:r w:rsidRPr="00361B2E">
        <w:rPr>
          <w:rFonts w:ascii="Arial" w:eastAsia="TimesNewRomanPSMT" w:hAnsi="Arial" w:cs="Arial"/>
        </w:rPr>
        <w:t>dB</w:t>
      </w:r>
      <w:proofErr w:type="spellEnd"/>
      <w:r w:rsidRPr="00361B2E">
        <w:rPr>
          <w:rFonts w:ascii="Arial" w:eastAsia="TimesNewRomanPSMT" w:hAnsi="Arial" w:cs="Arial"/>
        </w:rPr>
        <w:t>), w tym:</w:t>
      </w:r>
    </w:p>
    <w:p w14:paraId="46DEE72E" w14:textId="77777777" w:rsidR="0066214A" w:rsidRPr="00361B2E" w:rsidRDefault="0066214A" w:rsidP="0066214A">
      <w:pPr>
        <w:autoSpaceDE w:val="0"/>
        <w:autoSpaceDN w:val="0"/>
        <w:adjustRightInd w:val="0"/>
        <w:spacing w:after="0" w:line="360" w:lineRule="auto"/>
        <w:jc w:val="both"/>
        <w:rPr>
          <w:rFonts w:ascii="Arial" w:eastAsia="TimesNewRomanPSMT" w:hAnsi="Arial" w:cs="Arial"/>
        </w:rPr>
      </w:pPr>
      <w:r w:rsidRPr="00361B2E">
        <w:rPr>
          <w:rFonts w:ascii="Arial" w:eastAsia="TimesNewRomanPSMT" w:hAnsi="Arial" w:cs="Arial"/>
        </w:rPr>
        <w:t xml:space="preserve">1. Wskaźniki hałasu mające zastosowanie do prowadzenia długookresowej polityki w zakresie </w:t>
      </w:r>
    </w:p>
    <w:p w14:paraId="7057AF77" w14:textId="77777777" w:rsidR="0066214A" w:rsidRPr="00361B2E" w:rsidRDefault="0066214A" w:rsidP="0066214A">
      <w:pPr>
        <w:autoSpaceDE w:val="0"/>
        <w:autoSpaceDN w:val="0"/>
        <w:adjustRightInd w:val="0"/>
        <w:spacing w:after="0" w:line="360" w:lineRule="auto"/>
        <w:jc w:val="both"/>
        <w:rPr>
          <w:rFonts w:ascii="Arial" w:eastAsia="TimesNewRomanPSMT" w:hAnsi="Arial" w:cs="Arial"/>
        </w:rPr>
      </w:pPr>
      <w:r w:rsidRPr="00361B2E">
        <w:rPr>
          <w:rFonts w:ascii="Arial" w:eastAsia="TimesNewRomanPSMT" w:hAnsi="Arial" w:cs="Arial"/>
        </w:rPr>
        <w:t>ochrony środowiska przed hałasem:</w:t>
      </w:r>
    </w:p>
    <w:p w14:paraId="6EF36DAD" w14:textId="77777777" w:rsidR="0066214A" w:rsidRPr="00361B2E" w:rsidRDefault="0066214A" w:rsidP="0066214A">
      <w:pPr>
        <w:autoSpaceDE w:val="0"/>
        <w:autoSpaceDN w:val="0"/>
        <w:adjustRightInd w:val="0"/>
        <w:spacing w:after="0" w:line="360" w:lineRule="auto"/>
        <w:jc w:val="both"/>
        <w:rPr>
          <w:rFonts w:ascii="Arial" w:eastAsia="TimesNewRomanPSMT" w:hAnsi="Arial" w:cs="Arial"/>
        </w:rPr>
      </w:pPr>
      <w:r w:rsidRPr="00361B2E">
        <w:rPr>
          <w:rFonts w:ascii="Arial" w:eastAsia="TimesNewRomanPSMT" w:hAnsi="Arial" w:cs="Arial"/>
        </w:rPr>
        <w:t xml:space="preserve">• </w:t>
      </w:r>
      <w:r w:rsidRPr="00A00815">
        <w:rPr>
          <w:rFonts w:ascii="Arial" w:hAnsi="Arial" w:cs="Arial"/>
          <w:color w:val="2C363A"/>
        </w:rPr>
        <w:t>L</w:t>
      </w:r>
      <w:r w:rsidRPr="00A00815">
        <w:rPr>
          <w:rFonts w:ascii="Arial" w:hAnsi="Arial" w:cs="Arial"/>
          <w:color w:val="2C363A"/>
          <w:sz w:val="17"/>
          <w:szCs w:val="17"/>
          <w:bdr w:val="none" w:sz="0" w:space="0" w:color="auto" w:frame="1"/>
          <w:vertAlign w:val="subscript"/>
        </w:rPr>
        <w:t>DWN</w:t>
      </w:r>
      <w:r w:rsidRPr="00361B2E">
        <w:rPr>
          <w:rFonts w:ascii="Arial" w:eastAsia="TimesNewRomanPSMT" w:hAnsi="Arial" w:cs="Arial"/>
        </w:rPr>
        <w:t xml:space="preserve"> – długookresowy średni poziom dźwięku A wyrażony w decybelach (</w:t>
      </w:r>
      <w:proofErr w:type="spellStart"/>
      <w:r w:rsidRPr="00361B2E">
        <w:rPr>
          <w:rFonts w:ascii="Arial" w:eastAsia="TimesNewRomanPSMT" w:hAnsi="Arial" w:cs="Arial"/>
        </w:rPr>
        <w:t>dB</w:t>
      </w:r>
      <w:proofErr w:type="spellEnd"/>
      <w:r w:rsidRPr="00361B2E">
        <w:rPr>
          <w:rFonts w:ascii="Arial" w:eastAsia="TimesNewRomanPSMT" w:hAnsi="Arial" w:cs="Arial"/>
        </w:rPr>
        <w:t xml:space="preserve">), wyznaczony </w:t>
      </w:r>
    </w:p>
    <w:p w14:paraId="0BC37306" w14:textId="77777777" w:rsidR="0066214A" w:rsidRPr="00361B2E" w:rsidRDefault="0066214A" w:rsidP="0066214A">
      <w:pPr>
        <w:autoSpaceDE w:val="0"/>
        <w:autoSpaceDN w:val="0"/>
        <w:adjustRightInd w:val="0"/>
        <w:spacing w:after="0" w:line="360" w:lineRule="auto"/>
        <w:jc w:val="both"/>
        <w:rPr>
          <w:rFonts w:ascii="Arial" w:eastAsia="TimesNewRomanPSMT" w:hAnsi="Arial" w:cs="Arial"/>
        </w:rPr>
      </w:pPr>
      <w:r w:rsidRPr="00361B2E">
        <w:rPr>
          <w:rFonts w:ascii="Arial" w:eastAsia="TimesNewRomanPSMT" w:hAnsi="Arial" w:cs="Arial"/>
        </w:rPr>
        <w:t xml:space="preserve">zgodnie z ISO 1996-2: 1987 w ciągu wszystkich dób w roku (rozumianym jako dany rok </w:t>
      </w:r>
    </w:p>
    <w:p w14:paraId="64205351" w14:textId="77777777" w:rsidR="0066214A" w:rsidRPr="00F97DC5" w:rsidRDefault="0066214A" w:rsidP="0066214A">
      <w:pPr>
        <w:autoSpaceDE w:val="0"/>
        <w:autoSpaceDN w:val="0"/>
        <w:adjustRightInd w:val="0"/>
        <w:spacing w:after="0" w:line="360" w:lineRule="auto"/>
        <w:jc w:val="both"/>
        <w:rPr>
          <w:rFonts w:ascii="Arial" w:eastAsia="TimesNewRomanPSMT" w:hAnsi="Arial" w:cs="Arial"/>
        </w:rPr>
      </w:pPr>
      <w:r w:rsidRPr="00F97DC5">
        <w:rPr>
          <w:rFonts w:ascii="Arial" w:eastAsia="TimesNewRomanPSMT" w:hAnsi="Arial" w:cs="Arial"/>
        </w:rPr>
        <w:t xml:space="preserve">kalendarzowy w odniesieniu do emisji dźwięku i średni rok w odniesieniu do warunków </w:t>
      </w:r>
    </w:p>
    <w:p w14:paraId="472935B9" w14:textId="77777777" w:rsidR="0066214A" w:rsidRPr="00F97DC5" w:rsidRDefault="0066214A" w:rsidP="0066214A">
      <w:pPr>
        <w:autoSpaceDE w:val="0"/>
        <w:autoSpaceDN w:val="0"/>
        <w:adjustRightInd w:val="0"/>
        <w:spacing w:after="0" w:line="360" w:lineRule="auto"/>
        <w:jc w:val="both"/>
        <w:rPr>
          <w:rFonts w:ascii="Arial" w:eastAsia="TimesNewRomanPSMT" w:hAnsi="Arial" w:cs="Arial"/>
        </w:rPr>
      </w:pPr>
      <w:r w:rsidRPr="00F97DC5">
        <w:rPr>
          <w:rFonts w:ascii="Arial" w:eastAsia="TimesNewRomanPSMT" w:hAnsi="Arial" w:cs="Arial"/>
        </w:rPr>
        <w:t xml:space="preserve">meteorologicznych), z uwzględnieniem pory dnia (rozumianej jako przedział czasu od godz. </w:t>
      </w:r>
    </w:p>
    <w:p w14:paraId="12FED83F" w14:textId="77777777" w:rsidR="0066214A" w:rsidRPr="00F97DC5" w:rsidRDefault="0066214A" w:rsidP="0066214A">
      <w:pPr>
        <w:autoSpaceDE w:val="0"/>
        <w:autoSpaceDN w:val="0"/>
        <w:adjustRightInd w:val="0"/>
        <w:spacing w:after="0" w:line="360" w:lineRule="auto"/>
        <w:jc w:val="both"/>
        <w:rPr>
          <w:rFonts w:ascii="Arial" w:eastAsia="TimesNewRomanPSMT" w:hAnsi="Arial" w:cs="Arial"/>
        </w:rPr>
      </w:pPr>
      <w:r w:rsidRPr="00F97DC5">
        <w:rPr>
          <w:rFonts w:ascii="Arial" w:eastAsia="TimesNewRomanPSMT" w:hAnsi="Arial" w:cs="Arial"/>
        </w:rPr>
        <w:t xml:space="preserve">6:00 do godz. 18:00), pory wieczora (rozumianej jako przedział czasu od godz. 18:00 do godz. </w:t>
      </w:r>
    </w:p>
    <w:p w14:paraId="55BA9ACA" w14:textId="77777777" w:rsidR="0066214A" w:rsidRPr="00F97DC5" w:rsidRDefault="0066214A" w:rsidP="0066214A">
      <w:pPr>
        <w:autoSpaceDE w:val="0"/>
        <w:autoSpaceDN w:val="0"/>
        <w:adjustRightInd w:val="0"/>
        <w:spacing w:after="0" w:line="360" w:lineRule="auto"/>
        <w:jc w:val="both"/>
        <w:rPr>
          <w:rFonts w:ascii="Arial" w:eastAsia="TimesNewRomanPSMT" w:hAnsi="Arial" w:cs="Arial"/>
        </w:rPr>
      </w:pPr>
      <w:r w:rsidRPr="00F97DC5">
        <w:rPr>
          <w:rFonts w:ascii="Arial" w:eastAsia="TimesNewRomanPSMT" w:hAnsi="Arial" w:cs="Arial"/>
        </w:rPr>
        <w:t>22:00) oraz pory nocy (rozumianej jako przedział czasu od godz. 22:00 do godz. 6:00),</w:t>
      </w:r>
    </w:p>
    <w:p w14:paraId="72D1102C" w14:textId="77777777" w:rsidR="0066214A" w:rsidRPr="00F97DC5" w:rsidRDefault="0066214A" w:rsidP="0066214A">
      <w:pPr>
        <w:autoSpaceDE w:val="0"/>
        <w:autoSpaceDN w:val="0"/>
        <w:adjustRightInd w:val="0"/>
        <w:spacing w:after="0" w:line="360" w:lineRule="auto"/>
        <w:jc w:val="both"/>
        <w:rPr>
          <w:rFonts w:ascii="Arial" w:eastAsia="TimesNewRomanPSMT" w:hAnsi="Arial" w:cs="Arial"/>
        </w:rPr>
      </w:pPr>
      <w:r w:rsidRPr="00F97DC5">
        <w:rPr>
          <w:rFonts w:ascii="Arial" w:eastAsia="TimesNewRomanPSMT" w:hAnsi="Arial" w:cs="Arial"/>
        </w:rPr>
        <w:t xml:space="preserve">• </w:t>
      </w:r>
      <w:r w:rsidRPr="00F97DC5">
        <w:rPr>
          <w:rFonts w:ascii="Arial" w:hAnsi="Arial" w:cs="Arial"/>
          <w:color w:val="2C363A"/>
        </w:rPr>
        <w:t>L</w:t>
      </w:r>
      <w:r w:rsidRPr="00F97DC5">
        <w:rPr>
          <w:rFonts w:ascii="Arial" w:hAnsi="Arial" w:cs="Arial"/>
          <w:color w:val="2C363A"/>
          <w:sz w:val="17"/>
          <w:szCs w:val="17"/>
          <w:bdr w:val="none" w:sz="0" w:space="0" w:color="auto" w:frame="1"/>
          <w:vertAlign w:val="subscript"/>
        </w:rPr>
        <w:t>D</w:t>
      </w:r>
      <w:r w:rsidRPr="00F97DC5">
        <w:rPr>
          <w:rFonts w:ascii="Arial" w:eastAsia="TimesNewRomanPSMT" w:hAnsi="Arial" w:cs="Arial"/>
        </w:rPr>
        <w:t xml:space="preserve"> – długookresowy średni poziom dźwięku A, wyrażony w decybelach (</w:t>
      </w:r>
      <w:proofErr w:type="spellStart"/>
      <w:r w:rsidRPr="00F97DC5">
        <w:rPr>
          <w:rFonts w:ascii="Arial" w:eastAsia="TimesNewRomanPSMT" w:hAnsi="Arial" w:cs="Arial"/>
        </w:rPr>
        <w:t>dB</w:t>
      </w:r>
      <w:proofErr w:type="spellEnd"/>
      <w:r w:rsidRPr="00F97DC5">
        <w:rPr>
          <w:rFonts w:ascii="Arial" w:eastAsia="TimesNewRomanPSMT" w:hAnsi="Arial" w:cs="Arial"/>
        </w:rPr>
        <w:t xml:space="preserve">), wyznaczony </w:t>
      </w:r>
    </w:p>
    <w:p w14:paraId="59664B30" w14:textId="77777777" w:rsidR="0066214A" w:rsidRPr="00F97DC5" w:rsidRDefault="0066214A" w:rsidP="0066214A">
      <w:pPr>
        <w:autoSpaceDE w:val="0"/>
        <w:autoSpaceDN w:val="0"/>
        <w:adjustRightInd w:val="0"/>
        <w:spacing w:after="0" w:line="360" w:lineRule="auto"/>
        <w:jc w:val="both"/>
        <w:rPr>
          <w:rFonts w:ascii="Arial" w:eastAsia="TimesNewRomanPSMT" w:hAnsi="Arial" w:cs="Arial"/>
        </w:rPr>
      </w:pPr>
      <w:r w:rsidRPr="00F97DC5">
        <w:rPr>
          <w:rFonts w:ascii="Arial" w:eastAsia="TimesNewRomanPSMT" w:hAnsi="Arial" w:cs="Arial"/>
        </w:rPr>
        <w:t xml:space="preserve">zgodnie z ISO 1996-2: 1987 w ciągu wszystkich pór nocy (rozumianych jako przedział czasu </w:t>
      </w:r>
    </w:p>
    <w:p w14:paraId="445F5D29" w14:textId="77777777" w:rsidR="0066214A" w:rsidRPr="00F97DC5" w:rsidRDefault="0066214A" w:rsidP="0066214A">
      <w:pPr>
        <w:autoSpaceDE w:val="0"/>
        <w:autoSpaceDN w:val="0"/>
        <w:adjustRightInd w:val="0"/>
        <w:spacing w:after="0" w:line="360" w:lineRule="auto"/>
        <w:jc w:val="both"/>
        <w:rPr>
          <w:rFonts w:ascii="Arial" w:eastAsia="TimesNewRomanPSMT" w:hAnsi="Arial" w:cs="Arial"/>
        </w:rPr>
      </w:pPr>
      <w:r w:rsidRPr="00F97DC5">
        <w:rPr>
          <w:rFonts w:ascii="Arial" w:eastAsia="TimesNewRomanPSMT" w:hAnsi="Arial" w:cs="Arial"/>
        </w:rPr>
        <w:t xml:space="preserve">od godz. 22:00 do godz. 6:00) w roku (rozumianym jako dany rok kalendarzowy w odniesieniu </w:t>
      </w:r>
    </w:p>
    <w:p w14:paraId="1985B6E1" w14:textId="77777777" w:rsidR="0066214A" w:rsidRPr="00F97DC5" w:rsidRDefault="0066214A" w:rsidP="0066214A">
      <w:pPr>
        <w:autoSpaceDE w:val="0"/>
        <w:autoSpaceDN w:val="0"/>
        <w:adjustRightInd w:val="0"/>
        <w:spacing w:after="0" w:line="360" w:lineRule="auto"/>
        <w:jc w:val="both"/>
        <w:rPr>
          <w:rFonts w:ascii="Arial" w:eastAsia="TimesNewRomanPSMT" w:hAnsi="Arial" w:cs="Arial"/>
        </w:rPr>
      </w:pPr>
      <w:r w:rsidRPr="00F97DC5">
        <w:rPr>
          <w:rFonts w:ascii="Arial" w:eastAsia="TimesNewRomanPSMT" w:hAnsi="Arial" w:cs="Arial"/>
        </w:rPr>
        <w:t>do emisji dźwięku i średni rok w odniesieniu do warunków meteorologicznych).</w:t>
      </w:r>
    </w:p>
    <w:p w14:paraId="39C58611" w14:textId="77777777" w:rsidR="0066214A" w:rsidRPr="00F97DC5" w:rsidRDefault="0066214A" w:rsidP="0066214A">
      <w:pPr>
        <w:autoSpaceDE w:val="0"/>
        <w:autoSpaceDN w:val="0"/>
        <w:adjustRightInd w:val="0"/>
        <w:spacing w:after="0" w:line="360" w:lineRule="auto"/>
        <w:jc w:val="both"/>
        <w:rPr>
          <w:rFonts w:ascii="Arial" w:eastAsia="TimesNewRomanPSMT" w:hAnsi="Arial" w:cs="Arial"/>
        </w:rPr>
      </w:pPr>
      <w:r w:rsidRPr="00F97DC5">
        <w:rPr>
          <w:rFonts w:ascii="Arial" w:eastAsia="TimesNewRomanPSMT" w:hAnsi="Arial" w:cs="Arial"/>
        </w:rPr>
        <w:t xml:space="preserve">2. Wskaźniki hałasu mające zastosowanie do ustalania i kontroli warunków korzystania ze </w:t>
      </w:r>
    </w:p>
    <w:p w14:paraId="69B51A15" w14:textId="77777777" w:rsidR="0066214A" w:rsidRPr="00F97DC5" w:rsidRDefault="0066214A" w:rsidP="0066214A">
      <w:pPr>
        <w:autoSpaceDE w:val="0"/>
        <w:autoSpaceDN w:val="0"/>
        <w:adjustRightInd w:val="0"/>
        <w:spacing w:after="0" w:line="360" w:lineRule="auto"/>
        <w:jc w:val="both"/>
        <w:rPr>
          <w:rFonts w:ascii="Arial" w:eastAsia="TimesNewRomanPSMT" w:hAnsi="Arial" w:cs="Arial"/>
        </w:rPr>
      </w:pPr>
      <w:r w:rsidRPr="00F97DC5">
        <w:rPr>
          <w:rFonts w:ascii="Arial" w:eastAsia="TimesNewRomanPSMT" w:hAnsi="Arial" w:cs="Arial"/>
        </w:rPr>
        <w:t>środowiska w odniesieniu do jednej doby:</w:t>
      </w:r>
    </w:p>
    <w:p w14:paraId="63B684A6" w14:textId="77777777" w:rsidR="0066214A" w:rsidRPr="00F97DC5" w:rsidRDefault="0066214A" w:rsidP="0066214A">
      <w:pPr>
        <w:autoSpaceDE w:val="0"/>
        <w:autoSpaceDN w:val="0"/>
        <w:adjustRightInd w:val="0"/>
        <w:spacing w:after="0" w:line="360" w:lineRule="auto"/>
        <w:jc w:val="both"/>
        <w:rPr>
          <w:rFonts w:ascii="Arial" w:eastAsia="TimesNewRomanPSMT" w:hAnsi="Arial" w:cs="Arial"/>
        </w:rPr>
      </w:pPr>
      <w:r w:rsidRPr="00F97DC5">
        <w:rPr>
          <w:rFonts w:ascii="Arial" w:eastAsia="TimesNewRomanPSMT" w:hAnsi="Arial" w:cs="Arial"/>
        </w:rPr>
        <w:t xml:space="preserve">• </w:t>
      </w:r>
      <w:proofErr w:type="spellStart"/>
      <w:r w:rsidRPr="00F97DC5">
        <w:rPr>
          <w:rFonts w:ascii="Arial" w:eastAsia="TimesNewRomanPSMT" w:hAnsi="Arial" w:cs="Arial"/>
        </w:rPr>
        <w:t>L</w:t>
      </w:r>
      <w:r w:rsidRPr="00F97DC5">
        <w:rPr>
          <w:rFonts w:ascii="Arial" w:eastAsia="TimesNewRomanPSMT" w:hAnsi="Arial" w:cs="Arial"/>
          <w:vertAlign w:val="subscript"/>
        </w:rPr>
        <w:t>AeqD</w:t>
      </w:r>
      <w:proofErr w:type="spellEnd"/>
      <w:r w:rsidRPr="00F97DC5">
        <w:rPr>
          <w:rFonts w:ascii="Arial" w:eastAsia="TimesNewRomanPSMT" w:hAnsi="Arial" w:cs="Arial"/>
        </w:rPr>
        <w:t>– równoważny poziom dźwięku A dla pory dnia (przedział czasu od godz. 6:00 do godz.  22:00),</w:t>
      </w:r>
    </w:p>
    <w:p w14:paraId="6C0BB928" w14:textId="77777777" w:rsidR="0066214A" w:rsidRPr="00F97DC5" w:rsidRDefault="0066214A" w:rsidP="0066214A">
      <w:pPr>
        <w:autoSpaceDE w:val="0"/>
        <w:autoSpaceDN w:val="0"/>
        <w:adjustRightInd w:val="0"/>
        <w:spacing w:after="0" w:line="360" w:lineRule="auto"/>
        <w:jc w:val="both"/>
        <w:rPr>
          <w:rFonts w:ascii="Arial" w:eastAsia="TimesNewRomanPSMT" w:hAnsi="Arial" w:cs="Arial"/>
        </w:rPr>
      </w:pPr>
      <w:r w:rsidRPr="00F97DC5">
        <w:rPr>
          <w:rFonts w:ascii="Arial" w:eastAsia="TimesNewRomanPSMT" w:hAnsi="Arial" w:cs="Arial"/>
        </w:rPr>
        <w:t xml:space="preserve">• </w:t>
      </w:r>
      <w:proofErr w:type="spellStart"/>
      <w:r w:rsidRPr="00F97DC5">
        <w:rPr>
          <w:rFonts w:ascii="Arial" w:eastAsia="TimesNewRomanPSMT" w:hAnsi="Arial" w:cs="Arial"/>
        </w:rPr>
        <w:t>L</w:t>
      </w:r>
      <w:r w:rsidRPr="00F97DC5">
        <w:rPr>
          <w:rFonts w:ascii="Arial" w:eastAsia="TimesNewRomanPSMT" w:hAnsi="Arial" w:cs="Arial"/>
          <w:vertAlign w:val="subscript"/>
        </w:rPr>
        <w:t>AeqN</w:t>
      </w:r>
      <w:proofErr w:type="spellEnd"/>
      <w:r w:rsidRPr="00F97DC5">
        <w:rPr>
          <w:rFonts w:ascii="Arial" w:eastAsia="TimesNewRomanPSMT" w:hAnsi="Arial" w:cs="Arial"/>
        </w:rPr>
        <w:t xml:space="preserve"> – równoważny poziom dźwięku A dla pory nocy (przedział czasu od godz. 22:00 do godz. 6:00).</w:t>
      </w:r>
    </w:p>
    <w:p w14:paraId="18CB201B" w14:textId="77777777" w:rsidR="0066214A" w:rsidRDefault="0066214A" w:rsidP="0066214A">
      <w:pPr>
        <w:autoSpaceDE w:val="0"/>
        <w:autoSpaceDN w:val="0"/>
        <w:adjustRightInd w:val="0"/>
        <w:spacing w:after="0" w:line="360" w:lineRule="auto"/>
        <w:jc w:val="both"/>
        <w:rPr>
          <w:rFonts w:ascii="Arial" w:eastAsia="TimesNewRomanPSMT" w:hAnsi="Arial" w:cs="Arial"/>
        </w:rPr>
      </w:pPr>
      <w:r w:rsidRPr="00F97DC5">
        <w:rPr>
          <w:rFonts w:ascii="Arial" w:eastAsia="TimesNewRomanPSMT" w:hAnsi="Arial" w:cs="Arial"/>
        </w:rPr>
        <w:t>Aktem prawnym normującym</w:t>
      </w:r>
      <w:r w:rsidRPr="00361B2E">
        <w:rPr>
          <w:rFonts w:ascii="Arial" w:eastAsia="TimesNewRomanPSMT" w:hAnsi="Arial" w:cs="Arial"/>
        </w:rPr>
        <w:t xml:space="preserve"> dopuszczalne poziomy hałasu w środowisku dla różnych rodzajów </w:t>
      </w:r>
      <w:r>
        <w:rPr>
          <w:rFonts w:ascii="Arial" w:eastAsia="TimesNewRomanPSMT" w:hAnsi="Arial" w:cs="Arial"/>
        </w:rPr>
        <w:t xml:space="preserve"> </w:t>
      </w:r>
      <w:r w:rsidRPr="00361B2E">
        <w:rPr>
          <w:rFonts w:ascii="Arial" w:eastAsia="TimesNewRomanPSMT" w:hAnsi="Arial" w:cs="Arial"/>
        </w:rPr>
        <w:t>terenów jest Rozporządzenie Ministra Środowiska z dnia 14 czerwca 2007 r. w</w:t>
      </w:r>
      <w:r>
        <w:rPr>
          <w:rFonts w:ascii="Arial" w:eastAsia="TimesNewRomanPSMT" w:hAnsi="Arial" w:cs="Arial"/>
        </w:rPr>
        <w:t xml:space="preserve"> </w:t>
      </w:r>
      <w:r w:rsidRPr="00361B2E">
        <w:rPr>
          <w:rFonts w:ascii="Arial" w:eastAsia="TimesNewRomanPSMT" w:hAnsi="Arial" w:cs="Arial"/>
        </w:rPr>
        <w:t xml:space="preserve">sprawie dopuszczalnych </w:t>
      </w:r>
      <w:r>
        <w:rPr>
          <w:rFonts w:ascii="Arial" w:eastAsia="TimesNewRomanPSMT" w:hAnsi="Arial" w:cs="Arial"/>
        </w:rPr>
        <w:t xml:space="preserve"> </w:t>
      </w:r>
      <w:r w:rsidRPr="00361B2E">
        <w:rPr>
          <w:rFonts w:ascii="Arial" w:eastAsia="TimesNewRomanPSMT" w:hAnsi="Arial" w:cs="Arial"/>
        </w:rPr>
        <w:t>poziomów hałasu w środowisku.</w:t>
      </w:r>
      <w:r>
        <w:rPr>
          <w:rFonts w:ascii="Arial" w:eastAsia="TimesNewRomanPSMT" w:hAnsi="Arial" w:cs="Arial"/>
        </w:rPr>
        <w:t xml:space="preserve"> </w:t>
      </w:r>
      <w:r w:rsidRPr="00361B2E">
        <w:rPr>
          <w:rFonts w:ascii="Arial" w:eastAsia="TimesNewRomanPSMT" w:hAnsi="Arial" w:cs="Arial"/>
        </w:rPr>
        <w:t xml:space="preserve">W województwie mazowieckim </w:t>
      </w:r>
      <w:r w:rsidRPr="00361B2E">
        <w:rPr>
          <w:rFonts w:ascii="Arial" w:eastAsia="TimesNewRomanPSMT" w:hAnsi="Arial" w:cs="Arial"/>
        </w:rPr>
        <w:lastRenderedPageBreak/>
        <w:t xml:space="preserve">najistotniejszymi źródłami hałasu są źródła komunikacyjne, </w:t>
      </w:r>
      <w:r>
        <w:rPr>
          <w:rFonts w:ascii="Arial" w:eastAsia="TimesNewRomanPSMT" w:hAnsi="Arial" w:cs="Arial"/>
        </w:rPr>
        <w:t xml:space="preserve"> </w:t>
      </w:r>
      <w:r w:rsidRPr="00361B2E">
        <w:rPr>
          <w:rFonts w:ascii="Arial" w:eastAsia="TimesNewRomanPSMT" w:hAnsi="Arial" w:cs="Arial"/>
        </w:rPr>
        <w:t>przemysłowe i źródła punktowe związane z działalnością usługową</w:t>
      </w:r>
      <w:r>
        <w:rPr>
          <w:rFonts w:ascii="Arial" w:eastAsia="TimesNewRomanPSMT" w:hAnsi="Arial" w:cs="Arial"/>
        </w:rPr>
        <w:t>.</w:t>
      </w:r>
    </w:p>
    <w:p w14:paraId="439B66ED" w14:textId="77777777" w:rsidR="0066214A" w:rsidRDefault="0066214A" w:rsidP="0066214A">
      <w:pPr>
        <w:autoSpaceDE w:val="0"/>
        <w:autoSpaceDN w:val="0"/>
        <w:adjustRightInd w:val="0"/>
        <w:spacing w:after="0" w:line="360" w:lineRule="auto"/>
        <w:jc w:val="both"/>
        <w:rPr>
          <w:rFonts w:ascii="Arial" w:eastAsia="TimesNewRomanPSMT" w:hAnsi="Arial" w:cs="Arial"/>
        </w:rPr>
      </w:pPr>
    </w:p>
    <w:p w14:paraId="3BC87800" w14:textId="77777777" w:rsidR="0066214A" w:rsidRDefault="0066214A" w:rsidP="0066214A">
      <w:pPr>
        <w:spacing w:after="0" w:line="360" w:lineRule="auto"/>
        <w:jc w:val="center"/>
        <w:rPr>
          <w:rFonts w:ascii="Arial" w:hAnsi="Arial" w:cs="Arial"/>
          <w:b/>
          <w:bCs/>
        </w:rPr>
      </w:pPr>
      <w:r w:rsidRPr="0077619E">
        <w:rPr>
          <w:rFonts w:ascii="Arial" w:hAnsi="Arial" w:cs="Arial"/>
          <w:b/>
          <w:bCs/>
        </w:rPr>
        <w:t xml:space="preserve">Tabela </w:t>
      </w:r>
      <w:r>
        <w:rPr>
          <w:rFonts w:ascii="Arial" w:hAnsi="Arial" w:cs="Arial"/>
          <w:b/>
          <w:bCs/>
        </w:rPr>
        <w:t>4</w:t>
      </w:r>
      <w:r w:rsidRPr="0077619E">
        <w:rPr>
          <w:rFonts w:ascii="Arial" w:hAnsi="Arial" w:cs="Arial"/>
          <w:b/>
          <w:bCs/>
        </w:rPr>
        <w:t xml:space="preserve"> - Dopuszczalne poziomy hałasu w środowisku</w:t>
      </w:r>
      <w:r w:rsidRPr="0077619E">
        <w:rPr>
          <w:rStyle w:val="Odwoanieprzypisudolnego"/>
          <w:rFonts w:ascii="Arial" w:hAnsi="Arial" w:cs="Arial"/>
          <w:b/>
          <w:bCs/>
        </w:rPr>
        <w:footnoteReference w:id="28"/>
      </w:r>
    </w:p>
    <w:p w14:paraId="14B0730A" w14:textId="77777777" w:rsidR="0066214A" w:rsidRPr="00200C62" w:rsidRDefault="0066214A" w:rsidP="0066214A">
      <w:pPr>
        <w:spacing w:after="0" w:line="360" w:lineRule="auto"/>
        <w:jc w:val="center"/>
        <w:rPr>
          <w:rFonts w:ascii="Arial" w:hAnsi="Arial" w:cs="Arial"/>
          <w:b/>
          <w:bCs/>
        </w:rPr>
      </w:pPr>
    </w:p>
    <w:tbl>
      <w:tblPr>
        <w:tblStyle w:val="Tabela-Siatka"/>
        <w:tblW w:w="0" w:type="auto"/>
        <w:tblLook w:val="04A0" w:firstRow="1" w:lastRow="0" w:firstColumn="1" w:lastColumn="0" w:noHBand="0" w:noVBand="1"/>
      </w:tblPr>
      <w:tblGrid>
        <w:gridCol w:w="1440"/>
        <w:gridCol w:w="1639"/>
        <w:gridCol w:w="1495"/>
        <w:gridCol w:w="1495"/>
        <w:gridCol w:w="1497"/>
        <w:gridCol w:w="1496"/>
      </w:tblGrid>
      <w:tr w:rsidR="0066214A" w14:paraId="739D2167" w14:textId="77777777" w:rsidTr="00FE587A">
        <w:tc>
          <w:tcPr>
            <w:tcW w:w="1510" w:type="dxa"/>
            <w:vMerge w:val="restart"/>
            <w:shd w:val="clear" w:color="auto" w:fill="00B050"/>
          </w:tcPr>
          <w:p w14:paraId="503A14B5" w14:textId="77777777" w:rsidR="0066214A" w:rsidRPr="001F4624" w:rsidRDefault="0066214A" w:rsidP="00FE587A">
            <w:pPr>
              <w:spacing w:line="360" w:lineRule="auto"/>
              <w:rPr>
                <w:rFonts w:ascii="Arial" w:hAnsi="Arial" w:cs="Arial"/>
                <w:b/>
                <w:bCs/>
              </w:rPr>
            </w:pPr>
          </w:p>
          <w:p w14:paraId="5F3947EE" w14:textId="77777777" w:rsidR="0066214A" w:rsidRPr="001F4624" w:rsidRDefault="0066214A" w:rsidP="00FE587A">
            <w:pPr>
              <w:spacing w:line="360" w:lineRule="auto"/>
              <w:rPr>
                <w:rFonts w:ascii="Arial" w:hAnsi="Arial" w:cs="Arial"/>
                <w:b/>
                <w:bCs/>
              </w:rPr>
            </w:pPr>
          </w:p>
          <w:p w14:paraId="3389700B" w14:textId="77777777" w:rsidR="0066214A" w:rsidRPr="001F4624" w:rsidRDefault="0066214A" w:rsidP="00FE587A">
            <w:pPr>
              <w:spacing w:line="360" w:lineRule="auto"/>
              <w:rPr>
                <w:rFonts w:ascii="Arial" w:hAnsi="Arial" w:cs="Arial"/>
                <w:b/>
                <w:bCs/>
              </w:rPr>
            </w:pPr>
            <w:r w:rsidRPr="001F4624">
              <w:rPr>
                <w:rFonts w:ascii="Arial" w:hAnsi="Arial" w:cs="Arial"/>
                <w:b/>
                <w:bCs/>
              </w:rPr>
              <w:t>L.p.</w:t>
            </w:r>
          </w:p>
        </w:tc>
        <w:tc>
          <w:tcPr>
            <w:tcW w:w="1510" w:type="dxa"/>
            <w:vMerge w:val="restart"/>
            <w:shd w:val="clear" w:color="auto" w:fill="00B050"/>
          </w:tcPr>
          <w:p w14:paraId="3A9C3621" w14:textId="77777777" w:rsidR="0066214A" w:rsidRPr="001F4624" w:rsidRDefault="0066214A" w:rsidP="00FE587A">
            <w:pPr>
              <w:spacing w:line="360" w:lineRule="auto"/>
              <w:rPr>
                <w:rFonts w:ascii="Arial" w:hAnsi="Arial" w:cs="Arial"/>
                <w:b/>
                <w:bCs/>
              </w:rPr>
            </w:pPr>
          </w:p>
          <w:p w14:paraId="15D56B8E" w14:textId="77777777" w:rsidR="0066214A" w:rsidRPr="001F4624" w:rsidRDefault="0066214A" w:rsidP="00FE587A">
            <w:pPr>
              <w:spacing w:line="360" w:lineRule="auto"/>
              <w:rPr>
                <w:rFonts w:ascii="Arial" w:hAnsi="Arial" w:cs="Arial"/>
                <w:b/>
                <w:bCs/>
              </w:rPr>
            </w:pPr>
          </w:p>
          <w:p w14:paraId="378BD8B7" w14:textId="77777777" w:rsidR="0066214A" w:rsidRPr="001F4624" w:rsidRDefault="0066214A" w:rsidP="00FE587A">
            <w:pPr>
              <w:spacing w:line="360" w:lineRule="auto"/>
              <w:rPr>
                <w:rFonts w:ascii="Arial" w:hAnsi="Arial" w:cs="Arial"/>
                <w:b/>
                <w:bCs/>
              </w:rPr>
            </w:pPr>
            <w:r w:rsidRPr="001F4624">
              <w:rPr>
                <w:rFonts w:ascii="Arial" w:hAnsi="Arial" w:cs="Arial"/>
                <w:b/>
                <w:bCs/>
              </w:rPr>
              <w:t>Rodzaj terenu</w:t>
            </w:r>
          </w:p>
        </w:tc>
        <w:tc>
          <w:tcPr>
            <w:tcW w:w="6042" w:type="dxa"/>
            <w:gridSpan w:val="4"/>
            <w:shd w:val="clear" w:color="auto" w:fill="00B050"/>
          </w:tcPr>
          <w:p w14:paraId="0B05ABD1" w14:textId="77777777" w:rsidR="0066214A" w:rsidRPr="001F4624" w:rsidRDefault="0066214A" w:rsidP="00FE587A">
            <w:pPr>
              <w:spacing w:line="360" w:lineRule="auto"/>
              <w:rPr>
                <w:rFonts w:ascii="Arial" w:hAnsi="Arial" w:cs="Arial"/>
                <w:b/>
                <w:bCs/>
              </w:rPr>
            </w:pPr>
            <w:r w:rsidRPr="001F4624">
              <w:rPr>
                <w:rFonts w:ascii="Arial" w:hAnsi="Arial" w:cs="Arial"/>
                <w:b/>
                <w:bCs/>
              </w:rPr>
              <w:t>Dopuszczalny pozom hałasu w dB</w:t>
            </w:r>
          </w:p>
        </w:tc>
      </w:tr>
      <w:tr w:rsidR="0066214A" w14:paraId="76923F23" w14:textId="77777777" w:rsidTr="00FE587A">
        <w:tc>
          <w:tcPr>
            <w:tcW w:w="1510" w:type="dxa"/>
            <w:vMerge/>
            <w:shd w:val="clear" w:color="auto" w:fill="00B050"/>
          </w:tcPr>
          <w:p w14:paraId="6E175A43" w14:textId="77777777" w:rsidR="0066214A" w:rsidRDefault="0066214A" w:rsidP="00FE587A">
            <w:pPr>
              <w:spacing w:line="360" w:lineRule="auto"/>
              <w:rPr>
                <w:rFonts w:ascii="Arial" w:hAnsi="Arial" w:cs="Arial"/>
              </w:rPr>
            </w:pPr>
          </w:p>
        </w:tc>
        <w:tc>
          <w:tcPr>
            <w:tcW w:w="1510" w:type="dxa"/>
            <w:vMerge/>
            <w:shd w:val="clear" w:color="auto" w:fill="00B050"/>
          </w:tcPr>
          <w:p w14:paraId="10EEA145" w14:textId="77777777" w:rsidR="0066214A" w:rsidRDefault="0066214A" w:rsidP="00FE587A">
            <w:pPr>
              <w:spacing w:line="360" w:lineRule="auto"/>
              <w:rPr>
                <w:rFonts w:ascii="Arial" w:hAnsi="Arial" w:cs="Arial"/>
              </w:rPr>
            </w:pPr>
          </w:p>
        </w:tc>
        <w:tc>
          <w:tcPr>
            <w:tcW w:w="3020" w:type="dxa"/>
            <w:gridSpan w:val="2"/>
            <w:shd w:val="clear" w:color="auto" w:fill="00B050"/>
          </w:tcPr>
          <w:p w14:paraId="2DADA152" w14:textId="77777777" w:rsidR="0066214A" w:rsidRPr="001F4624" w:rsidRDefault="0066214A" w:rsidP="00FE587A">
            <w:pPr>
              <w:spacing w:line="360" w:lineRule="auto"/>
              <w:rPr>
                <w:rFonts w:ascii="Arial" w:hAnsi="Arial" w:cs="Arial"/>
                <w:b/>
                <w:bCs/>
              </w:rPr>
            </w:pPr>
            <w:r w:rsidRPr="001F4624">
              <w:rPr>
                <w:rFonts w:ascii="Arial" w:hAnsi="Arial" w:cs="Arial"/>
                <w:b/>
                <w:bCs/>
              </w:rPr>
              <w:t>Drogi lub linie kolejowe</w:t>
            </w:r>
          </w:p>
        </w:tc>
        <w:tc>
          <w:tcPr>
            <w:tcW w:w="3022" w:type="dxa"/>
            <w:gridSpan w:val="2"/>
            <w:shd w:val="clear" w:color="auto" w:fill="00B050"/>
          </w:tcPr>
          <w:p w14:paraId="791284AD" w14:textId="77777777" w:rsidR="0066214A" w:rsidRPr="001F4624" w:rsidRDefault="0066214A" w:rsidP="00FE587A">
            <w:pPr>
              <w:spacing w:line="360" w:lineRule="auto"/>
              <w:rPr>
                <w:rFonts w:ascii="Arial" w:hAnsi="Arial" w:cs="Arial"/>
                <w:b/>
                <w:bCs/>
              </w:rPr>
            </w:pPr>
            <w:r w:rsidRPr="001F4624">
              <w:rPr>
                <w:rFonts w:ascii="Arial" w:hAnsi="Arial" w:cs="Arial"/>
                <w:b/>
                <w:bCs/>
              </w:rPr>
              <w:t xml:space="preserve">Pozostałe obiekty </w:t>
            </w:r>
            <w:r w:rsidRPr="001F4624">
              <w:rPr>
                <w:rFonts w:ascii="Arial" w:hAnsi="Arial" w:cs="Arial"/>
                <w:b/>
                <w:bCs/>
              </w:rPr>
              <w:br/>
              <w:t>i działalność</w:t>
            </w:r>
          </w:p>
          <w:p w14:paraId="5678E266" w14:textId="77777777" w:rsidR="0066214A" w:rsidRPr="001F4624" w:rsidRDefault="0066214A" w:rsidP="00FE587A">
            <w:pPr>
              <w:spacing w:line="360" w:lineRule="auto"/>
              <w:rPr>
                <w:rFonts w:ascii="Arial" w:hAnsi="Arial" w:cs="Arial"/>
                <w:b/>
                <w:bCs/>
              </w:rPr>
            </w:pPr>
            <w:r w:rsidRPr="001F4624">
              <w:rPr>
                <w:rFonts w:ascii="Arial" w:hAnsi="Arial" w:cs="Arial"/>
                <w:b/>
                <w:bCs/>
              </w:rPr>
              <w:t>będąca źródłem hałasu</w:t>
            </w:r>
          </w:p>
        </w:tc>
      </w:tr>
      <w:tr w:rsidR="0066214A" w14:paraId="673E16AC" w14:textId="77777777" w:rsidTr="00FE587A">
        <w:tc>
          <w:tcPr>
            <w:tcW w:w="1510" w:type="dxa"/>
            <w:vMerge/>
            <w:shd w:val="clear" w:color="auto" w:fill="00B050"/>
          </w:tcPr>
          <w:p w14:paraId="638D2AFB" w14:textId="77777777" w:rsidR="0066214A" w:rsidRDefault="0066214A" w:rsidP="00FE587A">
            <w:pPr>
              <w:spacing w:line="360" w:lineRule="auto"/>
              <w:rPr>
                <w:rFonts w:ascii="Arial" w:hAnsi="Arial" w:cs="Arial"/>
              </w:rPr>
            </w:pPr>
          </w:p>
        </w:tc>
        <w:tc>
          <w:tcPr>
            <w:tcW w:w="1510" w:type="dxa"/>
            <w:vMerge/>
            <w:shd w:val="clear" w:color="auto" w:fill="00B050"/>
          </w:tcPr>
          <w:p w14:paraId="39B6D665" w14:textId="77777777" w:rsidR="0066214A" w:rsidRDefault="0066214A" w:rsidP="00FE587A">
            <w:pPr>
              <w:spacing w:line="360" w:lineRule="auto"/>
              <w:rPr>
                <w:rFonts w:ascii="Arial" w:hAnsi="Arial" w:cs="Arial"/>
              </w:rPr>
            </w:pPr>
          </w:p>
        </w:tc>
        <w:tc>
          <w:tcPr>
            <w:tcW w:w="1510" w:type="dxa"/>
            <w:shd w:val="clear" w:color="auto" w:fill="00B050"/>
          </w:tcPr>
          <w:p w14:paraId="364BBA28" w14:textId="77777777" w:rsidR="0066214A" w:rsidRPr="002E66AD" w:rsidRDefault="0066214A" w:rsidP="00FE587A">
            <w:pPr>
              <w:spacing w:line="360" w:lineRule="auto"/>
              <w:rPr>
                <w:rFonts w:ascii="Arial" w:hAnsi="Arial" w:cs="Arial"/>
                <w:b/>
                <w:bCs/>
                <w:vertAlign w:val="subscript"/>
              </w:rPr>
            </w:pPr>
            <w:r w:rsidRPr="001F4624">
              <w:rPr>
                <w:rFonts w:ascii="Arial" w:hAnsi="Arial" w:cs="Arial"/>
                <w:b/>
                <w:bCs/>
              </w:rPr>
              <w:t>L</w:t>
            </w:r>
            <w:r>
              <w:rPr>
                <w:rFonts w:ascii="Arial" w:hAnsi="Arial" w:cs="Arial"/>
                <w:b/>
                <w:bCs/>
                <w:vertAlign w:val="subscript"/>
              </w:rPr>
              <w:t>AeqD</w:t>
            </w:r>
          </w:p>
          <w:p w14:paraId="123165BA" w14:textId="77777777" w:rsidR="0066214A" w:rsidRPr="001F4624" w:rsidRDefault="0066214A" w:rsidP="00FE587A">
            <w:pPr>
              <w:spacing w:line="360" w:lineRule="auto"/>
              <w:rPr>
                <w:rFonts w:ascii="Arial" w:hAnsi="Arial" w:cs="Arial"/>
                <w:b/>
                <w:bCs/>
              </w:rPr>
            </w:pPr>
            <w:r w:rsidRPr="001F4624">
              <w:rPr>
                <w:rFonts w:ascii="Arial" w:hAnsi="Arial" w:cs="Arial"/>
                <w:b/>
                <w:bCs/>
              </w:rPr>
              <w:t>Przedział</w:t>
            </w:r>
          </w:p>
          <w:p w14:paraId="0C185835" w14:textId="77777777" w:rsidR="0066214A" w:rsidRPr="001F4624" w:rsidRDefault="0066214A" w:rsidP="00FE587A">
            <w:pPr>
              <w:spacing w:line="360" w:lineRule="auto"/>
              <w:rPr>
                <w:rFonts w:ascii="Arial" w:hAnsi="Arial" w:cs="Arial"/>
                <w:b/>
                <w:bCs/>
              </w:rPr>
            </w:pPr>
            <w:r w:rsidRPr="001F4624">
              <w:rPr>
                <w:rFonts w:ascii="Arial" w:hAnsi="Arial" w:cs="Arial"/>
                <w:b/>
                <w:bCs/>
              </w:rPr>
              <w:t>czasu</w:t>
            </w:r>
          </w:p>
          <w:p w14:paraId="1CFC8F3F" w14:textId="77777777" w:rsidR="0066214A" w:rsidRPr="001F4624" w:rsidRDefault="0066214A" w:rsidP="00FE587A">
            <w:pPr>
              <w:spacing w:line="360" w:lineRule="auto"/>
              <w:rPr>
                <w:rFonts w:ascii="Arial" w:hAnsi="Arial" w:cs="Arial"/>
                <w:b/>
                <w:bCs/>
              </w:rPr>
            </w:pPr>
            <w:r w:rsidRPr="001F4624">
              <w:rPr>
                <w:rFonts w:ascii="Arial" w:hAnsi="Arial" w:cs="Arial"/>
                <w:b/>
                <w:bCs/>
              </w:rPr>
              <w:t>odniesienia</w:t>
            </w:r>
          </w:p>
          <w:p w14:paraId="20101AE3" w14:textId="77777777" w:rsidR="0066214A" w:rsidRPr="001F4624" w:rsidRDefault="0066214A" w:rsidP="00FE587A">
            <w:pPr>
              <w:spacing w:line="360" w:lineRule="auto"/>
              <w:rPr>
                <w:rFonts w:ascii="Arial" w:hAnsi="Arial" w:cs="Arial"/>
                <w:b/>
                <w:bCs/>
              </w:rPr>
            </w:pPr>
            <w:r w:rsidRPr="001F4624">
              <w:rPr>
                <w:rFonts w:ascii="Arial" w:hAnsi="Arial" w:cs="Arial"/>
                <w:b/>
                <w:bCs/>
              </w:rPr>
              <w:t>równy 16</w:t>
            </w:r>
          </w:p>
          <w:p w14:paraId="24E43661" w14:textId="77777777" w:rsidR="0066214A" w:rsidRPr="001F4624" w:rsidRDefault="0066214A" w:rsidP="00FE587A">
            <w:pPr>
              <w:spacing w:line="360" w:lineRule="auto"/>
              <w:rPr>
                <w:rFonts w:ascii="Arial" w:hAnsi="Arial" w:cs="Arial"/>
                <w:b/>
                <w:bCs/>
              </w:rPr>
            </w:pPr>
            <w:r w:rsidRPr="001F4624">
              <w:rPr>
                <w:rFonts w:ascii="Arial" w:hAnsi="Arial" w:cs="Arial"/>
                <w:b/>
                <w:bCs/>
              </w:rPr>
              <w:t>godzinom</w:t>
            </w:r>
          </w:p>
        </w:tc>
        <w:tc>
          <w:tcPr>
            <w:tcW w:w="1510" w:type="dxa"/>
            <w:shd w:val="clear" w:color="auto" w:fill="00B050"/>
          </w:tcPr>
          <w:p w14:paraId="6206FEC1" w14:textId="77777777" w:rsidR="0066214A" w:rsidRPr="002E66AD" w:rsidRDefault="0066214A" w:rsidP="00FE587A">
            <w:pPr>
              <w:spacing w:line="360" w:lineRule="auto"/>
              <w:rPr>
                <w:rFonts w:ascii="Arial" w:hAnsi="Arial" w:cs="Arial"/>
                <w:b/>
                <w:bCs/>
                <w:vertAlign w:val="subscript"/>
              </w:rPr>
            </w:pPr>
            <w:r w:rsidRPr="001F4624">
              <w:rPr>
                <w:rFonts w:ascii="Arial" w:hAnsi="Arial" w:cs="Arial"/>
                <w:b/>
                <w:bCs/>
              </w:rPr>
              <w:t>L</w:t>
            </w:r>
            <w:r>
              <w:rPr>
                <w:rFonts w:ascii="Arial" w:hAnsi="Arial" w:cs="Arial"/>
                <w:b/>
                <w:bCs/>
                <w:vertAlign w:val="subscript"/>
              </w:rPr>
              <w:t>AeqN</w:t>
            </w:r>
          </w:p>
          <w:p w14:paraId="416811F2" w14:textId="77777777" w:rsidR="0066214A" w:rsidRPr="001F4624" w:rsidRDefault="0066214A" w:rsidP="00FE587A">
            <w:pPr>
              <w:spacing w:line="360" w:lineRule="auto"/>
              <w:rPr>
                <w:rFonts w:ascii="Arial" w:hAnsi="Arial" w:cs="Arial"/>
                <w:b/>
                <w:bCs/>
              </w:rPr>
            </w:pPr>
            <w:r w:rsidRPr="001F4624">
              <w:rPr>
                <w:rFonts w:ascii="Arial" w:hAnsi="Arial" w:cs="Arial"/>
                <w:b/>
                <w:bCs/>
              </w:rPr>
              <w:t>przedział</w:t>
            </w:r>
          </w:p>
          <w:p w14:paraId="508556F7" w14:textId="77777777" w:rsidR="0066214A" w:rsidRPr="001F4624" w:rsidRDefault="0066214A" w:rsidP="00FE587A">
            <w:pPr>
              <w:spacing w:line="360" w:lineRule="auto"/>
              <w:rPr>
                <w:rFonts w:ascii="Arial" w:hAnsi="Arial" w:cs="Arial"/>
                <w:b/>
                <w:bCs/>
              </w:rPr>
            </w:pPr>
            <w:r w:rsidRPr="001F4624">
              <w:rPr>
                <w:rFonts w:ascii="Arial" w:hAnsi="Arial" w:cs="Arial"/>
                <w:b/>
                <w:bCs/>
              </w:rPr>
              <w:t>czasu</w:t>
            </w:r>
          </w:p>
          <w:p w14:paraId="26662AB5" w14:textId="77777777" w:rsidR="0066214A" w:rsidRPr="001F4624" w:rsidRDefault="0066214A" w:rsidP="00FE587A">
            <w:pPr>
              <w:spacing w:line="360" w:lineRule="auto"/>
              <w:rPr>
                <w:rFonts w:ascii="Arial" w:hAnsi="Arial" w:cs="Arial"/>
                <w:b/>
                <w:bCs/>
              </w:rPr>
            </w:pPr>
            <w:r w:rsidRPr="001F4624">
              <w:rPr>
                <w:rFonts w:ascii="Arial" w:hAnsi="Arial" w:cs="Arial"/>
                <w:b/>
                <w:bCs/>
              </w:rPr>
              <w:t>odniesienia</w:t>
            </w:r>
          </w:p>
          <w:p w14:paraId="38812796" w14:textId="77777777" w:rsidR="0066214A" w:rsidRPr="001F4624" w:rsidRDefault="0066214A" w:rsidP="00FE587A">
            <w:pPr>
              <w:spacing w:line="360" w:lineRule="auto"/>
              <w:rPr>
                <w:rFonts w:ascii="Arial" w:hAnsi="Arial" w:cs="Arial"/>
                <w:b/>
                <w:bCs/>
              </w:rPr>
            </w:pPr>
            <w:r w:rsidRPr="001F4624">
              <w:rPr>
                <w:rFonts w:ascii="Arial" w:hAnsi="Arial" w:cs="Arial"/>
                <w:b/>
                <w:bCs/>
              </w:rPr>
              <w:t>równy 8 h</w:t>
            </w:r>
          </w:p>
        </w:tc>
        <w:tc>
          <w:tcPr>
            <w:tcW w:w="1511" w:type="dxa"/>
            <w:shd w:val="clear" w:color="auto" w:fill="00B050"/>
          </w:tcPr>
          <w:p w14:paraId="4DD88A6C" w14:textId="77777777" w:rsidR="0066214A" w:rsidRPr="002E66AD" w:rsidRDefault="0066214A" w:rsidP="00FE587A">
            <w:pPr>
              <w:spacing w:line="360" w:lineRule="auto"/>
              <w:rPr>
                <w:rFonts w:ascii="Arial" w:hAnsi="Arial" w:cs="Arial"/>
                <w:b/>
                <w:bCs/>
                <w:vertAlign w:val="subscript"/>
              </w:rPr>
            </w:pPr>
            <w:r w:rsidRPr="001F4624">
              <w:rPr>
                <w:rFonts w:ascii="Arial" w:hAnsi="Arial" w:cs="Arial"/>
                <w:b/>
                <w:bCs/>
              </w:rPr>
              <w:t>L</w:t>
            </w:r>
            <w:r>
              <w:rPr>
                <w:rFonts w:ascii="Arial" w:hAnsi="Arial" w:cs="Arial"/>
                <w:b/>
                <w:bCs/>
                <w:vertAlign w:val="subscript"/>
              </w:rPr>
              <w:t>AeqD</w:t>
            </w:r>
          </w:p>
          <w:p w14:paraId="07431E6A" w14:textId="77777777" w:rsidR="0066214A" w:rsidRPr="001F4624" w:rsidRDefault="0066214A" w:rsidP="00FE587A">
            <w:pPr>
              <w:spacing w:line="360" w:lineRule="auto"/>
              <w:rPr>
                <w:rFonts w:ascii="Arial" w:hAnsi="Arial" w:cs="Arial"/>
                <w:b/>
                <w:bCs/>
              </w:rPr>
            </w:pPr>
            <w:r w:rsidRPr="001F4624">
              <w:rPr>
                <w:rFonts w:ascii="Arial" w:hAnsi="Arial" w:cs="Arial"/>
                <w:b/>
                <w:bCs/>
              </w:rPr>
              <w:t>przedział</w:t>
            </w:r>
          </w:p>
          <w:p w14:paraId="34F27F6E" w14:textId="77777777" w:rsidR="0066214A" w:rsidRPr="001F4624" w:rsidRDefault="0066214A" w:rsidP="00FE587A">
            <w:pPr>
              <w:spacing w:line="360" w:lineRule="auto"/>
              <w:rPr>
                <w:rFonts w:ascii="Arial" w:hAnsi="Arial" w:cs="Arial"/>
                <w:b/>
                <w:bCs/>
              </w:rPr>
            </w:pPr>
            <w:r w:rsidRPr="001F4624">
              <w:rPr>
                <w:rFonts w:ascii="Arial" w:hAnsi="Arial" w:cs="Arial"/>
                <w:b/>
                <w:bCs/>
              </w:rPr>
              <w:t>czasu</w:t>
            </w:r>
          </w:p>
          <w:p w14:paraId="560F7E45" w14:textId="77777777" w:rsidR="0066214A" w:rsidRPr="001F4624" w:rsidRDefault="0066214A" w:rsidP="00FE587A">
            <w:pPr>
              <w:spacing w:line="360" w:lineRule="auto"/>
              <w:rPr>
                <w:rFonts w:ascii="Arial" w:hAnsi="Arial" w:cs="Arial"/>
                <w:b/>
                <w:bCs/>
              </w:rPr>
            </w:pPr>
            <w:r w:rsidRPr="001F4624">
              <w:rPr>
                <w:rFonts w:ascii="Arial" w:hAnsi="Arial" w:cs="Arial"/>
                <w:b/>
                <w:bCs/>
              </w:rPr>
              <w:t>odniesienia</w:t>
            </w:r>
          </w:p>
          <w:p w14:paraId="2B6BF8B5" w14:textId="77777777" w:rsidR="0066214A" w:rsidRPr="001F4624" w:rsidRDefault="0066214A" w:rsidP="00FE587A">
            <w:pPr>
              <w:spacing w:line="360" w:lineRule="auto"/>
              <w:rPr>
                <w:rFonts w:ascii="Arial" w:hAnsi="Arial" w:cs="Arial"/>
                <w:b/>
                <w:bCs/>
              </w:rPr>
            </w:pPr>
            <w:r w:rsidRPr="001F4624">
              <w:rPr>
                <w:rFonts w:ascii="Arial" w:hAnsi="Arial" w:cs="Arial"/>
                <w:b/>
                <w:bCs/>
              </w:rPr>
              <w:t>równy 8-miu</w:t>
            </w:r>
          </w:p>
          <w:p w14:paraId="6830F0D9" w14:textId="77777777" w:rsidR="0066214A" w:rsidRPr="001F4624" w:rsidRDefault="0066214A" w:rsidP="00FE587A">
            <w:pPr>
              <w:spacing w:line="360" w:lineRule="auto"/>
              <w:rPr>
                <w:rFonts w:ascii="Arial" w:hAnsi="Arial" w:cs="Arial"/>
                <w:b/>
                <w:bCs/>
              </w:rPr>
            </w:pPr>
            <w:r w:rsidRPr="001F4624">
              <w:rPr>
                <w:rFonts w:ascii="Arial" w:hAnsi="Arial" w:cs="Arial"/>
                <w:b/>
                <w:bCs/>
              </w:rPr>
              <w:t>najmniej</w:t>
            </w:r>
          </w:p>
          <w:p w14:paraId="38949E68" w14:textId="77777777" w:rsidR="0066214A" w:rsidRPr="001F4624" w:rsidRDefault="0066214A" w:rsidP="00FE587A">
            <w:pPr>
              <w:spacing w:line="360" w:lineRule="auto"/>
              <w:rPr>
                <w:rFonts w:ascii="Arial" w:hAnsi="Arial" w:cs="Arial"/>
                <w:b/>
                <w:bCs/>
              </w:rPr>
            </w:pPr>
            <w:r w:rsidRPr="001F4624">
              <w:rPr>
                <w:rFonts w:ascii="Arial" w:hAnsi="Arial" w:cs="Arial"/>
                <w:b/>
                <w:bCs/>
              </w:rPr>
              <w:t>korzystnym</w:t>
            </w:r>
          </w:p>
          <w:p w14:paraId="388DD300" w14:textId="77777777" w:rsidR="0066214A" w:rsidRPr="001F4624" w:rsidRDefault="0066214A" w:rsidP="00FE587A">
            <w:pPr>
              <w:spacing w:line="360" w:lineRule="auto"/>
              <w:rPr>
                <w:rFonts w:ascii="Arial" w:hAnsi="Arial" w:cs="Arial"/>
                <w:b/>
                <w:bCs/>
              </w:rPr>
            </w:pPr>
            <w:r w:rsidRPr="001F4624">
              <w:rPr>
                <w:rFonts w:ascii="Arial" w:hAnsi="Arial" w:cs="Arial"/>
                <w:b/>
                <w:bCs/>
              </w:rPr>
              <w:t>godz. dnia</w:t>
            </w:r>
          </w:p>
        </w:tc>
        <w:tc>
          <w:tcPr>
            <w:tcW w:w="1511" w:type="dxa"/>
            <w:shd w:val="clear" w:color="auto" w:fill="00B050"/>
          </w:tcPr>
          <w:p w14:paraId="33E46AF6" w14:textId="77777777" w:rsidR="0066214A" w:rsidRPr="002E66AD" w:rsidRDefault="0066214A" w:rsidP="00FE587A">
            <w:pPr>
              <w:spacing w:line="360" w:lineRule="auto"/>
              <w:rPr>
                <w:rFonts w:ascii="Arial" w:hAnsi="Arial" w:cs="Arial"/>
                <w:b/>
                <w:bCs/>
                <w:vertAlign w:val="subscript"/>
              </w:rPr>
            </w:pPr>
            <w:r w:rsidRPr="001F4624">
              <w:rPr>
                <w:rFonts w:ascii="Arial" w:hAnsi="Arial" w:cs="Arial"/>
                <w:b/>
                <w:bCs/>
              </w:rPr>
              <w:t>L</w:t>
            </w:r>
            <w:r>
              <w:rPr>
                <w:rFonts w:ascii="Arial" w:hAnsi="Arial" w:cs="Arial"/>
                <w:b/>
                <w:bCs/>
                <w:vertAlign w:val="subscript"/>
              </w:rPr>
              <w:t>AeqN</w:t>
            </w:r>
          </w:p>
          <w:p w14:paraId="5CE82F8A" w14:textId="77777777" w:rsidR="0066214A" w:rsidRPr="001F4624" w:rsidRDefault="0066214A" w:rsidP="00FE587A">
            <w:pPr>
              <w:spacing w:line="360" w:lineRule="auto"/>
              <w:rPr>
                <w:rFonts w:ascii="Arial" w:hAnsi="Arial" w:cs="Arial"/>
                <w:b/>
                <w:bCs/>
              </w:rPr>
            </w:pPr>
            <w:r w:rsidRPr="001F4624">
              <w:rPr>
                <w:rFonts w:ascii="Arial" w:hAnsi="Arial" w:cs="Arial"/>
                <w:b/>
                <w:bCs/>
              </w:rPr>
              <w:t>przedział</w:t>
            </w:r>
          </w:p>
          <w:p w14:paraId="5274A89C" w14:textId="77777777" w:rsidR="0066214A" w:rsidRPr="001F4624" w:rsidRDefault="0066214A" w:rsidP="00FE587A">
            <w:pPr>
              <w:spacing w:line="360" w:lineRule="auto"/>
              <w:rPr>
                <w:rFonts w:ascii="Arial" w:hAnsi="Arial" w:cs="Arial"/>
                <w:b/>
                <w:bCs/>
              </w:rPr>
            </w:pPr>
            <w:r w:rsidRPr="001F4624">
              <w:rPr>
                <w:rFonts w:ascii="Arial" w:hAnsi="Arial" w:cs="Arial"/>
                <w:b/>
                <w:bCs/>
              </w:rPr>
              <w:t>czasu</w:t>
            </w:r>
          </w:p>
          <w:p w14:paraId="60753C97" w14:textId="77777777" w:rsidR="0066214A" w:rsidRPr="001F4624" w:rsidRDefault="0066214A" w:rsidP="00FE587A">
            <w:pPr>
              <w:spacing w:line="360" w:lineRule="auto"/>
              <w:rPr>
                <w:rFonts w:ascii="Arial" w:hAnsi="Arial" w:cs="Arial"/>
                <w:b/>
                <w:bCs/>
              </w:rPr>
            </w:pPr>
            <w:r w:rsidRPr="001F4624">
              <w:rPr>
                <w:rFonts w:ascii="Arial" w:hAnsi="Arial" w:cs="Arial"/>
                <w:b/>
                <w:bCs/>
              </w:rPr>
              <w:t>odniesienia</w:t>
            </w:r>
          </w:p>
          <w:p w14:paraId="0CA2577B" w14:textId="77777777" w:rsidR="0066214A" w:rsidRPr="001F4624" w:rsidRDefault="0066214A" w:rsidP="00FE587A">
            <w:pPr>
              <w:spacing w:line="360" w:lineRule="auto"/>
              <w:rPr>
                <w:rFonts w:ascii="Arial" w:hAnsi="Arial" w:cs="Arial"/>
                <w:b/>
                <w:bCs/>
              </w:rPr>
            </w:pPr>
            <w:r w:rsidRPr="001F4624">
              <w:rPr>
                <w:rFonts w:ascii="Arial" w:hAnsi="Arial" w:cs="Arial"/>
                <w:b/>
                <w:bCs/>
              </w:rPr>
              <w:t>równy 1-ej</w:t>
            </w:r>
          </w:p>
          <w:p w14:paraId="4B02CF5E" w14:textId="77777777" w:rsidR="0066214A" w:rsidRPr="001F4624" w:rsidRDefault="0066214A" w:rsidP="00FE587A">
            <w:pPr>
              <w:spacing w:line="360" w:lineRule="auto"/>
              <w:rPr>
                <w:rFonts w:ascii="Arial" w:hAnsi="Arial" w:cs="Arial"/>
                <w:b/>
                <w:bCs/>
              </w:rPr>
            </w:pPr>
            <w:r w:rsidRPr="001F4624">
              <w:rPr>
                <w:rFonts w:ascii="Arial" w:hAnsi="Arial" w:cs="Arial"/>
                <w:b/>
                <w:bCs/>
              </w:rPr>
              <w:t>najmniej</w:t>
            </w:r>
          </w:p>
          <w:p w14:paraId="45DA2024" w14:textId="77777777" w:rsidR="0066214A" w:rsidRPr="001F4624" w:rsidRDefault="0066214A" w:rsidP="00FE587A">
            <w:pPr>
              <w:spacing w:line="360" w:lineRule="auto"/>
              <w:rPr>
                <w:rFonts w:ascii="Arial" w:hAnsi="Arial" w:cs="Arial"/>
                <w:b/>
                <w:bCs/>
              </w:rPr>
            </w:pPr>
            <w:r w:rsidRPr="001F4624">
              <w:rPr>
                <w:rFonts w:ascii="Arial" w:hAnsi="Arial" w:cs="Arial"/>
                <w:b/>
                <w:bCs/>
              </w:rPr>
              <w:t>korzystnej</w:t>
            </w:r>
          </w:p>
          <w:p w14:paraId="5C0FDA7F" w14:textId="77777777" w:rsidR="0066214A" w:rsidRPr="001F4624" w:rsidRDefault="0066214A" w:rsidP="00FE587A">
            <w:pPr>
              <w:spacing w:line="360" w:lineRule="auto"/>
              <w:rPr>
                <w:rFonts w:ascii="Arial" w:hAnsi="Arial" w:cs="Arial"/>
                <w:b/>
                <w:bCs/>
              </w:rPr>
            </w:pPr>
            <w:r w:rsidRPr="001F4624">
              <w:rPr>
                <w:rFonts w:ascii="Arial" w:hAnsi="Arial" w:cs="Arial"/>
                <w:b/>
                <w:bCs/>
              </w:rPr>
              <w:t>godz. nocy</w:t>
            </w:r>
          </w:p>
        </w:tc>
      </w:tr>
      <w:tr w:rsidR="0066214A" w14:paraId="001E9182" w14:textId="77777777" w:rsidTr="00FE587A">
        <w:tc>
          <w:tcPr>
            <w:tcW w:w="1510" w:type="dxa"/>
          </w:tcPr>
          <w:p w14:paraId="53F8AAD6" w14:textId="77777777" w:rsidR="0066214A" w:rsidRDefault="0066214A" w:rsidP="00FE587A">
            <w:pPr>
              <w:spacing w:line="360" w:lineRule="auto"/>
              <w:rPr>
                <w:rFonts w:ascii="Arial" w:hAnsi="Arial" w:cs="Arial"/>
              </w:rPr>
            </w:pPr>
            <w:r>
              <w:rPr>
                <w:rFonts w:ascii="Arial" w:hAnsi="Arial" w:cs="Arial"/>
              </w:rPr>
              <w:t>1.</w:t>
            </w:r>
          </w:p>
        </w:tc>
        <w:tc>
          <w:tcPr>
            <w:tcW w:w="1510" w:type="dxa"/>
          </w:tcPr>
          <w:p w14:paraId="05BEB23B" w14:textId="77777777" w:rsidR="0066214A" w:rsidRPr="001F4624" w:rsidRDefault="0066214A" w:rsidP="00FE587A">
            <w:pPr>
              <w:spacing w:line="360" w:lineRule="auto"/>
              <w:rPr>
                <w:rFonts w:ascii="Arial" w:hAnsi="Arial" w:cs="Arial"/>
              </w:rPr>
            </w:pPr>
            <w:r w:rsidRPr="001F4624">
              <w:rPr>
                <w:rFonts w:ascii="Arial" w:hAnsi="Arial" w:cs="Arial"/>
              </w:rPr>
              <w:t>a. Obszary A ochrony</w:t>
            </w:r>
          </w:p>
          <w:p w14:paraId="7FC836C7" w14:textId="77777777" w:rsidR="0066214A" w:rsidRPr="001F4624" w:rsidRDefault="0066214A" w:rsidP="00FE587A">
            <w:pPr>
              <w:spacing w:line="360" w:lineRule="auto"/>
              <w:rPr>
                <w:rFonts w:ascii="Arial" w:hAnsi="Arial" w:cs="Arial"/>
              </w:rPr>
            </w:pPr>
            <w:r w:rsidRPr="001F4624">
              <w:rPr>
                <w:rFonts w:ascii="Arial" w:hAnsi="Arial" w:cs="Arial"/>
              </w:rPr>
              <w:t>uzdrowiskowej</w:t>
            </w:r>
          </w:p>
          <w:p w14:paraId="3EEA7D15" w14:textId="77777777" w:rsidR="0066214A" w:rsidRPr="001F4624" w:rsidRDefault="0066214A" w:rsidP="00FE587A">
            <w:pPr>
              <w:spacing w:line="360" w:lineRule="auto"/>
              <w:rPr>
                <w:rFonts w:ascii="Arial" w:hAnsi="Arial" w:cs="Arial"/>
              </w:rPr>
            </w:pPr>
            <w:r w:rsidRPr="001F4624">
              <w:rPr>
                <w:rFonts w:ascii="Arial" w:hAnsi="Arial" w:cs="Arial"/>
              </w:rPr>
              <w:t>b. Tereny szpitali poza</w:t>
            </w:r>
          </w:p>
          <w:p w14:paraId="44CD7428" w14:textId="77777777" w:rsidR="0066214A" w:rsidRDefault="0066214A" w:rsidP="00FE587A">
            <w:pPr>
              <w:spacing w:line="360" w:lineRule="auto"/>
              <w:rPr>
                <w:rFonts w:ascii="Arial" w:hAnsi="Arial" w:cs="Arial"/>
              </w:rPr>
            </w:pPr>
            <w:r w:rsidRPr="001F4624">
              <w:rPr>
                <w:rFonts w:ascii="Arial" w:hAnsi="Arial" w:cs="Arial"/>
              </w:rPr>
              <w:t>miastem</w:t>
            </w:r>
          </w:p>
        </w:tc>
        <w:tc>
          <w:tcPr>
            <w:tcW w:w="1510" w:type="dxa"/>
          </w:tcPr>
          <w:p w14:paraId="18EE0118" w14:textId="77777777" w:rsidR="0066214A" w:rsidRPr="00896C0C" w:rsidRDefault="0066214A" w:rsidP="00FE587A">
            <w:pPr>
              <w:spacing w:line="360" w:lineRule="auto"/>
              <w:jc w:val="center"/>
              <w:rPr>
                <w:rFonts w:ascii="Arial" w:hAnsi="Arial" w:cs="Arial"/>
              </w:rPr>
            </w:pPr>
            <w:r w:rsidRPr="00896C0C">
              <w:rPr>
                <w:rFonts w:ascii="Arial" w:hAnsi="Arial" w:cs="Arial"/>
              </w:rPr>
              <w:t>50</w:t>
            </w:r>
          </w:p>
        </w:tc>
        <w:tc>
          <w:tcPr>
            <w:tcW w:w="1510" w:type="dxa"/>
          </w:tcPr>
          <w:p w14:paraId="7DACB208" w14:textId="77777777" w:rsidR="0066214A" w:rsidRPr="00896C0C" w:rsidRDefault="0066214A" w:rsidP="00FE587A">
            <w:pPr>
              <w:spacing w:line="360" w:lineRule="auto"/>
              <w:jc w:val="center"/>
              <w:rPr>
                <w:rFonts w:ascii="Arial" w:hAnsi="Arial" w:cs="Arial"/>
              </w:rPr>
            </w:pPr>
            <w:r w:rsidRPr="00896C0C">
              <w:rPr>
                <w:rFonts w:ascii="Arial" w:hAnsi="Arial" w:cs="Arial"/>
              </w:rPr>
              <w:t>45</w:t>
            </w:r>
          </w:p>
        </w:tc>
        <w:tc>
          <w:tcPr>
            <w:tcW w:w="1511" w:type="dxa"/>
          </w:tcPr>
          <w:p w14:paraId="6536E593" w14:textId="77777777" w:rsidR="0066214A" w:rsidRPr="00896C0C" w:rsidRDefault="0066214A" w:rsidP="00FE587A">
            <w:pPr>
              <w:spacing w:line="360" w:lineRule="auto"/>
              <w:jc w:val="center"/>
              <w:rPr>
                <w:rFonts w:ascii="Arial" w:hAnsi="Arial" w:cs="Arial"/>
              </w:rPr>
            </w:pPr>
            <w:r w:rsidRPr="00896C0C">
              <w:rPr>
                <w:rFonts w:ascii="Arial" w:hAnsi="Arial" w:cs="Arial"/>
              </w:rPr>
              <w:t>45</w:t>
            </w:r>
          </w:p>
        </w:tc>
        <w:tc>
          <w:tcPr>
            <w:tcW w:w="1511" w:type="dxa"/>
          </w:tcPr>
          <w:p w14:paraId="06121E3C" w14:textId="77777777" w:rsidR="0066214A" w:rsidRPr="00896C0C" w:rsidRDefault="0066214A" w:rsidP="00FE587A">
            <w:pPr>
              <w:spacing w:line="360" w:lineRule="auto"/>
              <w:jc w:val="center"/>
              <w:rPr>
                <w:rFonts w:ascii="Arial" w:hAnsi="Arial" w:cs="Arial"/>
              </w:rPr>
            </w:pPr>
            <w:r w:rsidRPr="00896C0C">
              <w:rPr>
                <w:rFonts w:ascii="Arial" w:hAnsi="Arial" w:cs="Arial"/>
              </w:rPr>
              <w:t>40</w:t>
            </w:r>
          </w:p>
        </w:tc>
      </w:tr>
      <w:tr w:rsidR="0066214A" w14:paraId="1875FEAF" w14:textId="77777777" w:rsidTr="00FE587A">
        <w:tc>
          <w:tcPr>
            <w:tcW w:w="1510" w:type="dxa"/>
          </w:tcPr>
          <w:p w14:paraId="2FC0D410" w14:textId="77777777" w:rsidR="0066214A" w:rsidRDefault="0066214A" w:rsidP="00FE587A">
            <w:pPr>
              <w:spacing w:line="360" w:lineRule="auto"/>
              <w:rPr>
                <w:rFonts w:ascii="Arial" w:hAnsi="Arial" w:cs="Arial"/>
              </w:rPr>
            </w:pPr>
            <w:r>
              <w:rPr>
                <w:rFonts w:ascii="Arial" w:hAnsi="Arial" w:cs="Arial"/>
              </w:rPr>
              <w:t>2.</w:t>
            </w:r>
          </w:p>
        </w:tc>
        <w:tc>
          <w:tcPr>
            <w:tcW w:w="1510" w:type="dxa"/>
          </w:tcPr>
          <w:p w14:paraId="13942742" w14:textId="77777777" w:rsidR="0066214A" w:rsidRPr="001F4624" w:rsidRDefault="0066214A" w:rsidP="00FE587A">
            <w:pPr>
              <w:spacing w:line="360" w:lineRule="auto"/>
              <w:rPr>
                <w:rFonts w:ascii="Arial" w:hAnsi="Arial" w:cs="Arial"/>
              </w:rPr>
            </w:pPr>
            <w:r w:rsidRPr="001F4624">
              <w:rPr>
                <w:rFonts w:ascii="Arial" w:hAnsi="Arial" w:cs="Arial"/>
              </w:rPr>
              <w:t>a. Tereny zabudowy</w:t>
            </w:r>
          </w:p>
          <w:p w14:paraId="35B2CEBE" w14:textId="77777777" w:rsidR="0066214A" w:rsidRPr="001F4624" w:rsidRDefault="0066214A" w:rsidP="00FE587A">
            <w:pPr>
              <w:spacing w:line="360" w:lineRule="auto"/>
              <w:rPr>
                <w:rFonts w:ascii="Arial" w:hAnsi="Arial" w:cs="Arial"/>
              </w:rPr>
            </w:pPr>
            <w:r w:rsidRPr="001F4624">
              <w:rPr>
                <w:rFonts w:ascii="Arial" w:hAnsi="Arial" w:cs="Arial"/>
              </w:rPr>
              <w:t>mieszkaniowej</w:t>
            </w:r>
          </w:p>
          <w:p w14:paraId="27B2189B" w14:textId="77777777" w:rsidR="0066214A" w:rsidRPr="001F4624" w:rsidRDefault="0066214A" w:rsidP="00FE587A">
            <w:pPr>
              <w:spacing w:line="360" w:lineRule="auto"/>
              <w:rPr>
                <w:rFonts w:ascii="Arial" w:hAnsi="Arial" w:cs="Arial"/>
              </w:rPr>
            </w:pPr>
            <w:r w:rsidRPr="001F4624">
              <w:rPr>
                <w:rFonts w:ascii="Arial" w:hAnsi="Arial" w:cs="Arial"/>
              </w:rPr>
              <w:t>jednorodzinnej</w:t>
            </w:r>
          </w:p>
          <w:p w14:paraId="7666B405" w14:textId="77777777" w:rsidR="0066214A" w:rsidRPr="001F4624" w:rsidRDefault="0066214A" w:rsidP="00FE587A">
            <w:pPr>
              <w:spacing w:line="360" w:lineRule="auto"/>
              <w:rPr>
                <w:rFonts w:ascii="Arial" w:hAnsi="Arial" w:cs="Arial"/>
              </w:rPr>
            </w:pPr>
            <w:r w:rsidRPr="001F4624">
              <w:rPr>
                <w:rFonts w:ascii="Arial" w:hAnsi="Arial" w:cs="Arial"/>
              </w:rPr>
              <w:t>b. Tereny zabudowy</w:t>
            </w:r>
          </w:p>
          <w:p w14:paraId="5D15091E" w14:textId="77777777" w:rsidR="0066214A" w:rsidRPr="001F4624" w:rsidRDefault="0066214A" w:rsidP="00FE587A">
            <w:pPr>
              <w:spacing w:line="360" w:lineRule="auto"/>
              <w:rPr>
                <w:rFonts w:ascii="Arial" w:hAnsi="Arial" w:cs="Arial"/>
              </w:rPr>
            </w:pPr>
            <w:r w:rsidRPr="001F4624">
              <w:rPr>
                <w:rFonts w:ascii="Arial" w:hAnsi="Arial" w:cs="Arial"/>
              </w:rPr>
              <w:t>związanej</w:t>
            </w:r>
          </w:p>
          <w:p w14:paraId="0B0BB3EB" w14:textId="77777777" w:rsidR="0066214A" w:rsidRPr="001F4624" w:rsidRDefault="0066214A" w:rsidP="00FE587A">
            <w:pPr>
              <w:spacing w:line="360" w:lineRule="auto"/>
              <w:rPr>
                <w:rFonts w:ascii="Arial" w:hAnsi="Arial" w:cs="Arial"/>
              </w:rPr>
            </w:pPr>
            <w:r w:rsidRPr="001F4624">
              <w:rPr>
                <w:rFonts w:ascii="Arial" w:hAnsi="Arial" w:cs="Arial"/>
              </w:rPr>
              <w:t>ze stałym lub</w:t>
            </w:r>
          </w:p>
          <w:p w14:paraId="5B02070D" w14:textId="77777777" w:rsidR="0066214A" w:rsidRPr="001F4624" w:rsidRDefault="0066214A" w:rsidP="00FE587A">
            <w:pPr>
              <w:spacing w:line="360" w:lineRule="auto"/>
              <w:rPr>
                <w:rFonts w:ascii="Arial" w:hAnsi="Arial" w:cs="Arial"/>
              </w:rPr>
            </w:pPr>
            <w:r w:rsidRPr="001F4624">
              <w:rPr>
                <w:rFonts w:ascii="Arial" w:hAnsi="Arial" w:cs="Arial"/>
              </w:rPr>
              <w:t>wielogodzinnym</w:t>
            </w:r>
          </w:p>
          <w:p w14:paraId="77D55EE7" w14:textId="77777777" w:rsidR="0066214A" w:rsidRPr="001F4624" w:rsidRDefault="0066214A" w:rsidP="00FE587A">
            <w:pPr>
              <w:spacing w:line="360" w:lineRule="auto"/>
              <w:rPr>
                <w:rFonts w:ascii="Arial" w:hAnsi="Arial" w:cs="Arial"/>
              </w:rPr>
            </w:pPr>
            <w:r w:rsidRPr="001F4624">
              <w:rPr>
                <w:rFonts w:ascii="Arial" w:hAnsi="Arial" w:cs="Arial"/>
              </w:rPr>
              <w:t>pobytem dzieci i młodzieży</w:t>
            </w:r>
          </w:p>
          <w:p w14:paraId="4FA6B44F" w14:textId="77777777" w:rsidR="0066214A" w:rsidRPr="001F4624" w:rsidRDefault="0066214A" w:rsidP="00FE587A">
            <w:pPr>
              <w:spacing w:line="360" w:lineRule="auto"/>
              <w:rPr>
                <w:rFonts w:ascii="Arial" w:hAnsi="Arial" w:cs="Arial"/>
              </w:rPr>
            </w:pPr>
            <w:r w:rsidRPr="001F4624">
              <w:rPr>
                <w:rFonts w:ascii="Arial" w:hAnsi="Arial" w:cs="Arial"/>
              </w:rPr>
              <w:t>c. Tereny domów opieki</w:t>
            </w:r>
          </w:p>
          <w:p w14:paraId="49602639" w14:textId="77777777" w:rsidR="0066214A" w:rsidRDefault="0066214A" w:rsidP="00FE587A">
            <w:pPr>
              <w:spacing w:line="360" w:lineRule="auto"/>
              <w:rPr>
                <w:rFonts w:ascii="Arial" w:hAnsi="Arial" w:cs="Arial"/>
              </w:rPr>
            </w:pPr>
            <w:r w:rsidRPr="001F4624">
              <w:rPr>
                <w:rFonts w:ascii="Arial" w:hAnsi="Arial" w:cs="Arial"/>
              </w:rPr>
              <w:lastRenderedPageBreak/>
              <w:t>d. Tereny szpitali w miastach</w:t>
            </w:r>
          </w:p>
        </w:tc>
        <w:tc>
          <w:tcPr>
            <w:tcW w:w="1510" w:type="dxa"/>
          </w:tcPr>
          <w:p w14:paraId="08A7254A" w14:textId="77777777" w:rsidR="0066214A" w:rsidRDefault="0066214A" w:rsidP="00FE587A">
            <w:pPr>
              <w:spacing w:line="360" w:lineRule="auto"/>
              <w:jc w:val="center"/>
              <w:rPr>
                <w:rFonts w:ascii="Arial" w:hAnsi="Arial" w:cs="Arial"/>
              </w:rPr>
            </w:pPr>
            <w:r w:rsidRPr="001F4624">
              <w:rPr>
                <w:rFonts w:ascii="Arial" w:hAnsi="Arial" w:cs="Arial"/>
              </w:rPr>
              <w:lastRenderedPageBreak/>
              <w:t>61</w:t>
            </w:r>
          </w:p>
        </w:tc>
        <w:tc>
          <w:tcPr>
            <w:tcW w:w="1510" w:type="dxa"/>
          </w:tcPr>
          <w:p w14:paraId="0F4E2D6D" w14:textId="77777777" w:rsidR="0066214A" w:rsidRDefault="0066214A" w:rsidP="00FE587A">
            <w:pPr>
              <w:spacing w:line="360" w:lineRule="auto"/>
              <w:jc w:val="center"/>
              <w:rPr>
                <w:rFonts w:ascii="Arial" w:hAnsi="Arial" w:cs="Arial"/>
              </w:rPr>
            </w:pPr>
            <w:r>
              <w:rPr>
                <w:rFonts w:ascii="Arial" w:hAnsi="Arial" w:cs="Arial"/>
              </w:rPr>
              <w:t>56</w:t>
            </w:r>
          </w:p>
        </w:tc>
        <w:tc>
          <w:tcPr>
            <w:tcW w:w="1511" w:type="dxa"/>
          </w:tcPr>
          <w:p w14:paraId="45316226" w14:textId="77777777" w:rsidR="0066214A" w:rsidRDefault="0066214A" w:rsidP="00FE587A">
            <w:pPr>
              <w:spacing w:line="360" w:lineRule="auto"/>
              <w:jc w:val="center"/>
              <w:rPr>
                <w:rFonts w:ascii="Arial" w:hAnsi="Arial" w:cs="Arial"/>
              </w:rPr>
            </w:pPr>
            <w:r>
              <w:rPr>
                <w:rFonts w:ascii="Arial" w:hAnsi="Arial" w:cs="Arial"/>
              </w:rPr>
              <w:t>50</w:t>
            </w:r>
          </w:p>
        </w:tc>
        <w:tc>
          <w:tcPr>
            <w:tcW w:w="1511" w:type="dxa"/>
          </w:tcPr>
          <w:p w14:paraId="128F2473" w14:textId="77777777" w:rsidR="0066214A" w:rsidRDefault="0066214A" w:rsidP="00FE587A">
            <w:pPr>
              <w:spacing w:line="360" w:lineRule="auto"/>
              <w:jc w:val="center"/>
              <w:rPr>
                <w:rFonts w:ascii="Arial" w:hAnsi="Arial" w:cs="Arial"/>
              </w:rPr>
            </w:pPr>
            <w:r>
              <w:rPr>
                <w:rFonts w:ascii="Arial" w:hAnsi="Arial" w:cs="Arial"/>
              </w:rPr>
              <w:t>40</w:t>
            </w:r>
          </w:p>
        </w:tc>
      </w:tr>
      <w:tr w:rsidR="0066214A" w14:paraId="2EBD86A1" w14:textId="77777777" w:rsidTr="00FE587A">
        <w:tc>
          <w:tcPr>
            <w:tcW w:w="1510" w:type="dxa"/>
          </w:tcPr>
          <w:p w14:paraId="01B84E2E" w14:textId="77777777" w:rsidR="0066214A" w:rsidRDefault="0066214A" w:rsidP="00FE587A">
            <w:pPr>
              <w:spacing w:line="360" w:lineRule="auto"/>
              <w:rPr>
                <w:rFonts w:ascii="Arial" w:hAnsi="Arial" w:cs="Arial"/>
              </w:rPr>
            </w:pPr>
            <w:r>
              <w:rPr>
                <w:rFonts w:ascii="Arial" w:hAnsi="Arial" w:cs="Arial"/>
              </w:rPr>
              <w:t>3.</w:t>
            </w:r>
          </w:p>
        </w:tc>
        <w:tc>
          <w:tcPr>
            <w:tcW w:w="1510" w:type="dxa"/>
          </w:tcPr>
          <w:p w14:paraId="169BDC95" w14:textId="77777777" w:rsidR="0066214A" w:rsidRPr="001F4624" w:rsidRDefault="0066214A" w:rsidP="00FE587A">
            <w:pPr>
              <w:spacing w:line="360" w:lineRule="auto"/>
              <w:rPr>
                <w:rFonts w:ascii="Arial" w:hAnsi="Arial" w:cs="Arial"/>
              </w:rPr>
            </w:pPr>
            <w:r w:rsidRPr="001F4624">
              <w:rPr>
                <w:rFonts w:ascii="Arial" w:hAnsi="Arial" w:cs="Arial"/>
              </w:rPr>
              <w:t>a. Tereny zabudowy</w:t>
            </w:r>
          </w:p>
          <w:p w14:paraId="7469F780" w14:textId="77777777" w:rsidR="0066214A" w:rsidRPr="001F4624" w:rsidRDefault="0066214A" w:rsidP="00FE587A">
            <w:pPr>
              <w:spacing w:line="360" w:lineRule="auto"/>
              <w:rPr>
                <w:rFonts w:ascii="Arial" w:hAnsi="Arial" w:cs="Arial"/>
              </w:rPr>
            </w:pPr>
            <w:r w:rsidRPr="001F4624">
              <w:rPr>
                <w:rFonts w:ascii="Arial" w:hAnsi="Arial" w:cs="Arial"/>
              </w:rPr>
              <w:t>mieszkaniowej</w:t>
            </w:r>
          </w:p>
          <w:p w14:paraId="2048E343" w14:textId="77777777" w:rsidR="0066214A" w:rsidRPr="001F4624" w:rsidRDefault="0066214A" w:rsidP="00FE587A">
            <w:pPr>
              <w:spacing w:line="360" w:lineRule="auto"/>
              <w:rPr>
                <w:rFonts w:ascii="Arial" w:hAnsi="Arial" w:cs="Arial"/>
              </w:rPr>
            </w:pPr>
            <w:r w:rsidRPr="001F4624">
              <w:rPr>
                <w:rFonts w:ascii="Arial" w:hAnsi="Arial" w:cs="Arial"/>
              </w:rPr>
              <w:t>wielorodzinnej i zamieszkania</w:t>
            </w:r>
          </w:p>
          <w:p w14:paraId="27433B43" w14:textId="77777777" w:rsidR="0066214A" w:rsidRPr="001F4624" w:rsidRDefault="0066214A" w:rsidP="00FE587A">
            <w:pPr>
              <w:spacing w:line="360" w:lineRule="auto"/>
              <w:rPr>
                <w:rFonts w:ascii="Arial" w:hAnsi="Arial" w:cs="Arial"/>
              </w:rPr>
            </w:pPr>
            <w:r w:rsidRPr="001F4624">
              <w:rPr>
                <w:rFonts w:ascii="Arial" w:hAnsi="Arial" w:cs="Arial"/>
              </w:rPr>
              <w:t>zbiorowego</w:t>
            </w:r>
          </w:p>
          <w:p w14:paraId="59453C79" w14:textId="77777777" w:rsidR="0066214A" w:rsidRPr="001F4624" w:rsidRDefault="0066214A" w:rsidP="00FE587A">
            <w:pPr>
              <w:spacing w:line="360" w:lineRule="auto"/>
              <w:rPr>
                <w:rFonts w:ascii="Arial" w:hAnsi="Arial" w:cs="Arial"/>
              </w:rPr>
            </w:pPr>
            <w:r w:rsidRPr="001F4624">
              <w:rPr>
                <w:rFonts w:ascii="Arial" w:hAnsi="Arial" w:cs="Arial"/>
              </w:rPr>
              <w:t>c. Tereny zabudowy</w:t>
            </w:r>
          </w:p>
          <w:p w14:paraId="502DE491" w14:textId="77777777" w:rsidR="0066214A" w:rsidRPr="001F4624" w:rsidRDefault="0066214A" w:rsidP="00FE587A">
            <w:pPr>
              <w:spacing w:line="360" w:lineRule="auto"/>
              <w:rPr>
                <w:rFonts w:ascii="Arial" w:hAnsi="Arial" w:cs="Arial"/>
              </w:rPr>
            </w:pPr>
            <w:r w:rsidRPr="001F4624">
              <w:rPr>
                <w:rFonts w:ascii="Arial" w:hAnsi="Arial" w:cs="Arial"/>
              </w:rPr>
              <w:t>zagrodowej</w:t>
            </w:r>
          </w:p>
          <w:p w14:paraId="0BA67D20" w14:textId="77777777" w:rsidR="0066214A" w:rsidRDefault="0066214A" w:rsidP="00FE587A">
            <w:pPr>
              <w:spacing w:line="360" w:lineRule="auto"/>
              <w:rPr>
                <w:rFonts w:ascii="Arial" w:hAnsi="Arial" w:cs="Arial"/>
              </w:rPr>
            </w:pPr>
            <w:r w:rsidRPr="001F4624">
              <w:rPr>
                <w:rFonts w:ascii="Arial" w:hAnsi="Arial" w:cs="Arial"/>
              </w:rPr>
              <w:t>d. Tereny mieszkaniowo</w:t>
            </w:r>
            <w:r>
              <w:rPr>
                <w:rFonts w:ascii="Arial" w:hAnsi="Arial" w:cs="Arial"/>
              </w:rPr>
              <w:t xml:space="preserve"> - </w:t>
            </w:r>
            <w:r w:rsidRPr="001F4624">
              <w:rPr>
                <w:rFonts w:ascii="Arial" w:hAnsi="Arial" w:cs="Arial"/>
              </w:rPr>
              <w:t>usługowe</w:t>
            </w:r>
          </w:p>
        </w:tc>
        <w:tc>
          <w:tcPr>
            <w:tcW w:w="1510" w:type="dxa"/>
          </w:tcPr>
          <w:p w14:paraId="0D1ADE10" w14:textId="77777777" w:rsidR="0066214A" w:rsidRDefault="0066214A" w:rsidP="00FE587A">
            <w:pPr>
              <w:spacing w:line="360" w:lineRule="auto"/>
              <w:jc w:val="center"/>
              <w:rPr>
                <w:rFonts w:ascii="Arial" w:hAnsi="Arial" w:cs="Arial"/>
              </w:rPr>
            </w:pPr>
            <w:r w:rsidRPr="001F4624">
              <w:rPr>
                <w:rFonts w:ascii="Arial" w:hAnsi="Arial" w:cs="Arial"/>
              </w:rPr>
              <w:t>65</w:t>
            </w:r>
          </w:p>
        </w:tc>
        <w:tc>
          <w:tcPr>
            <w:tcW w:w="1510" w:type="dxa"/>
          </w:tcPr>
          <w:p w14:paraId="5AC5D072" w14:textId="77777777" w:rsidR="0066214A" w:rsidRDefault="0066214A" w:rsidP="00FE587A">
            <w:pPr>
              <w:spacing w:line="360" w:lineRule="auto"/>
              <w:jc w:val="center"/>
              <w:rPr>
                <w:rFonts w:ascii="Arial" w:hAnsi="Arial" w:cs="Arial"/>
              </w:rPr>
            </w:pPr>
            <w:r>
              <w:rPr>
                <w:rFonts w:ascii="Arial" w:hAnsi="Arial" w:cs="Arial"/>
              </w:rPr>
              <w:t>56</w:t>
            </w:r>
          </w:p>
        </w:tc>
        <w:tc>
          <w:tcPr>
            <w:tcW w:w="1511" w:type="dxa"/>
          </w:tcPr>
          <w:p w14:paraId="71DA8DF0" w14:textId="77777777" w:rsidR="0066214A" w:rsidRDefault="0066214A" w:rsidP="00FE587A">
            <w:pPr>
              <w:spacing w:line="360" w:lineRule="auto"/>
              <w:jc w:val="center"/>
              <w:rPr>
                <w:rFonts w:ascii="Arial" w:hAnsi="Arial" w:cs="Arial"/>
              </w:rPr>
            </w:pPr>
            <w:r>
              <w:rPr>
                <w:rFonts w:ascii="Arial" w:hAnsi="Arial" w:cs="Arial"/>
              </w:rPr>
              <w:t>55</w:t>
            </w:r>
          </w:p>
        </w:tc>
        <w:tc>
          <w:tcPr>
            <w:tcW w:w="1511" w:type="dxa"/>
          </w:tcPr>
          <w:p w14:paraId="688418EF" w14:textId="77777777" w:rsidR="0066214A" w:rsidRDefault="0066214A" w:rsidP="00FE587A">
            <w:pPr>
              <w:spacing w:line="360" w:lineRule="auto"/>
              <w:jc w:val="center"/>
              <w:rPr>
                <w:rFonts w:ascii="Arial" w:hAnsi="Arial" w:cs="Arial"/>
              </w:rPr>
            </w:pPr>
            <w:r>
              <w:rPr>
                <w:rFonts w:ascii="Arial" w:hAnsi="Arial" w:cs="Arial"/>
              </w:rPr>
              <w:t>45</w:t>
            </w:r>
          </w:p>
        </w:tc>
      </w:tr>
      <w:tr w:rsidR="0066214A" w14:paraId="4619D5F5" w14:textId="77777777" w:rsidTr="00FE587A">
        <w:tc>
          <w:tcPr>
            <w:tcW w:w="1510" w:type="dxa"/>
          </w:tcPr>
          <w:p w14:paraId="37E2A75B" w14:textId="77777777" w:rsidR="0066214A" w:rsidRDefault="0066214A" w:rsidP="00FE587A">
            <w:pPr>
              <w:spacing w:line="360" w:lineRule="auto"/>
              <w:rPr>
                <w:rFonts w:ascii="Arial" w:hAnsi="Arial" w:cs="Arial"/>
              </w:rPr>
            </w:pPr>
            <w:r>
              <w:rPr>
                <w:rFonts w:ascii="Arial" w:hAnsi="Arial" w:cs="Arial"/>
              </w:rPr>
              <w:t>4.</w:t>
            </w:r>
          </w:p>
        </w:tc>
        <w:tc>
          <w:tcPr>
            <w:tcW w:w="1510" w:type="dxa"/>
          </w:tcPr>
          <w:p w14:paraId="0D3B11DF" w14:textId="77777777" w:rsidR="0066214A" w:rsidRPr="001F4624" w:rsidRDefault="0066214A" w:rsidP="00FE587A">
            <w:pPr>
              <w:spacing w:line="360" w:lineRule="auto"/>
              <w:rPr>
                <w:rFonts w:ascii="Arial" w:hAnsi="Arial" w:cs="Arial"/>
              </w:rPr>
            </w:pPr>
            <w:r w:rsidRPr="001F4624">
              <w:rPr>
                <w:rFonts w:ascii="Arial" w:hAnsi="Arial" w:cs="Arial"/>
              </w:rPr>
              <w:t>Tereny w strefie śródmiejskiej</w:t>
            </w:r>
          </w:p>
          <w:p w14:paraId="2E295A40" w14:textId="77777777" w:rsidR="0066214A" w:rsidRPr="001F4624" w:rsidRDefault="0066214A" w:rsidP="00FE587A">
            <w:pPr>
              <w:spacing w:line="360" w:lineRule="auto"/>
              <w:rPr>
                <w:rFonts w:ascii="Arial" w:hAnsi="Arial" w:cs="Arial"/>
              </w:rPr>
            </w:pPr>
            <w:r w:rsidRPr="001F4624">
              <w:rPr>
                <w:rFonts w:ascii="Arial" w:hAnsi="Arial" w:cs="Arial"/>
              </w:rPr>
              <w:t>miast powyżej 100 tys.</w:t>
            </w:r>
          </w:p>
          <w:p w14:paraId="0378129C" w14:textId="77777777" w:rsidR="0066214A" w:rsidRDefault="0066214A" w:rsidP="00FE587A">
            <w:pPr>
              <w:spacing w:line="360" w:lineRule="auto"/>
              <w:rPr>
                <w:rFonts w:ascii="Arial" w:hAnsi="Arial" w:cs="Arial"/>
              </w:rPr>
            </w:pPr>
            <w:r w:rsidRPr="001F4624">
              <w:rPr>
                <w:rFonts w:ascii="Arial" w:hAnsi="Arial" w:cs="Arial"/>
              </w:rPr>
              <w:t>mieszkańców</w:t>
            </w:r>
          </w:p>
        </w:tc>
        <w:tc>
          <w:tcPr>
            <w:tcW w:w="1510" w:type="dxa"/>
          </w:tcPr>
          <w:p w14:paraId="306E977B" w14:textId="77777777" w:rsidR="0066214A" w:rsidRPr="001F4624" w:rsidRDefault="0066214A" w:rsidP="00FE587A">
            <w:pPr>
              <w:spacing w:line="360" w:lineRule="auto"/>
              <w:jc w:val="center"/>
              <w:rPr>
                <w:rFonts w:ascii="Arial" w:hAnsi="Arial" w:cs="Arial"/>
              </w:rPr>
            </w:pPr>
            <w:r w:rsidRPr="001F4624">
              <w:rPr>
                <w:rFonts w:ascii="Arial" w:hAnsi="Arial" w:cs="Arial"/>
              </w:rPr>
              <w:t>68</w:t>
            </w:r>
          </w:p>
        </w:tc>
        <w:tc>
          <w:tcPr>
            <w:tcW w:w="1510" w:type="dxa"/>
          </w:tcPr>
          <w:p w14:paraId="1DB614FD" w14:textId="77777777" w:rsidR="0066214A" w:rsidRPr="001F4624" w:rsidRDefault="0066214A" w:rsidP="00FE587A">
            <w:pPr>
              <w:spacing w:line="360" w:lineRule="auto"/>
              <w:jc w:val="center"/>
              <w:rPr>
                <w:rFonts w:ascii="Arial" w:hAnsi="Arial" w:cs="Arial"/>
              </w:rPr>
            </w:pPr>
            <w:r w:rsidRPr="001F4624">
              <w:rPr>
                <w:rFonts w:ascii="Arial" w:hAnsi="Arial" w:cs="Arial"/>
              </w:rPr>
              <w:t>60</w:t>
            </w:r>
          </w:p>
        </w:tc>
        <w:tc>
          <w:tcPr>
            <w:tcW w:w="1511" w:type="dxa"/>
          </w:tcPr>
          <w:p w14:paraId="6D4FF670" w14:textId="77777777" w:rsidR="0066214A" w:rsidRPr="001F4624" w:rsidRDefault="0066214A" w:rsidP="00FE587A">
            <w:pPr>
              <w:spacing w:line="360" w:lineRule="auto"/>
              <w:jc w:val="center"/>
              <w:rPr>
                <w:rFonts w:ascii="Arial" w:hAnsi="Arial" w:cs="Arial"/>
              </w:rPr>
            </w:pPr>
            <w:r w:rsidRPr="001F4624">
              <w:rPr>
                <w:rFonts w:ascii="Arial" w:hAnsi="Arial" w:cs="Arial"/>
              </w:rPr>
              <w:t>55</w:t>
            </w:r>
          </w:p>
        </w:tc>
        <w:tc>
          <w:tcPr>
            <w:tcW w:w="1511" w:type="dxa"/>
          </w:tcPr>
          <w:p w14:paraId="2FAE204C" w14:textId="77777777" w:rsidR="0066214A" w:rsidRPr="001F4624" w:rsidRDefault="0066214A" w:rsidP="00FE587A">
            <w:pPr>
              <w:spacing w:line="360" w:lineRule="auto"/>
              <w:jc w:val="center"/>
              <w:rPr>
                <w:rFonts w:ascii="Arial" w:hAnsi="Arial" w:cs="Arial"/>
              </w:rPr>
            </w:pPr>
            <w:r w:rsidRPr="001F4624">
              <w:rPr>
                <w:rFonts w:ascii="Arial" w:hAnsi="Arial" w:cs="Arial"/>
              </w:rPr>
              <w:t>45</w:t>
            </w:r>
          </w:p>
        </w:tc>
      </w:tr>
    </w:tbl>
    <w:p w14:paraId="6831E361" w14:textId="77777777" w:rsidR="0066214A" w:rsidRDefault="0066214A" w:rsidP="0066214A">
      <w:pPr>
        <w:spacing w:after="0" w:line="360" w:lineRule="auto"/>
        <w:jc w:val="both"/>
        <w:rPr>
          <w:rFonts w:ascii="Arial" w:hAnsi="Arial" w:cs="Arial"/>
        </w:rPr>
      </w:pPr>
    </w:p>
    <w:p w14:paraId="5CECF619" w14:textId="77777777" w:rsidR="0066214A" w:rsidRDefault="0066214A" w:rsidP="0066214A">
      <w:pPr>
        <w:spacing w:after="0" w:line="360" w:lineRule="auto"/>
        <w:jc w:val="both"/>
        <w:rPr>
          <w:rFonts w:ascii="Arial" w:hAnsi="Arial" w:cs="Arial"/>
        </w:rPr>
      </w:pPr>
    </w:p>
    <w:p w14:paraId="09AA1293" w14:textId="77777777" w:rsidR="0066214A" w:rsidRPr="00A759A1" w:rsidRDefault="0066214A" w:rsidP="0066214A">
      <w:pPr>
        <w:pStyle w:val="Bezodstpw"/>
        <w:spacing w:line="360" w:lineRule="auto"/>
        <w:jc w:val="both"/>
        <w:rPr>
          <w:rFonts w:ascii="Arial" w:hAnsi="Arial" w:cs="Arial"/>
        </w:rPr>
      </w:pPr>
      <w:r w:rsidRPr="00A759A1">
        <w:rPr>
          <w:rFonts w:ascii="Arial" w:hAnsi="Arial" w:cs="Arial"/>
        </w:rPr>
        <w:t xml:space="preserve">Głównymi emitorami hałasu drogowego są: natężenie ruchu i udział transportu ciężkiego.  terenie gminy swoją działalność prowadzą firmy transportowe specjalizujące się w spedycji krajowej i międzynarodowej. Hałas komunikacyjny jest czynnikiem wpływającym na stan klimatu akustycznego na terenie gminy zalicza się do niego hałas drogowy. </w:t>
      </w:r>
      <w:r w:rsidRPr="00A759A1">
        <w:rPr>
          <w:rFonts w:ascii="Arial" w:hAnsi="Arial" w:cs="Arial"/>
        </w:rPr>
        <w:br/>
        <w:t xml:space="preserve">Z przeprowadzonych analiz wynika, że najbardziej uciążliwy jest hałas drogowy, generowany przez pojazdy samochodowe, który ma charakter ciągły i obejmuje swoim zasięgiem coraz większy obszar. Przez ostatnie lata liczba samochodów na drogach systematycznie rośnie, </w:t>
      </w:r>
      <w:r w:rsidRPr="00A759A1">
        <w:rPr>
          <w:rFonts w:ascii="Arial" w:hAnsi="Arial" w:cs="Arial"/>
        </w:rPr>
        <w:br/>
        <w:t>co powoduje wzrost emisji hałasu, nie tylko przez pojazdy osobowe, ale również przez pojazdy ciężarowe i motocykle.</w:t>
      </w:r>
      <w:r w:rsidRPr="00A759A1">
        <w:rPr>
          <w:rFonts w:ascii="Arial" w:hAnsi="Arial" w:cs="Arial"/>
        </w:rPr>
        <w:br/>
      </w:r>
    </w:p>
    <w:p w14:paraId="5C973DAF" w14:textId="77777777" w:rsidR="0066214A" w:rsidRDefault="0066214A" w:rsidP="0066214A">
      <w:pPr>
        <w:autoSpaceDE w:val="0"/>
        <w:autoSpaceDN w:val="0"/>
        <w:adjustRightInd w:val="0"/>
        <w:spacing w:after="0" w:line="360" w:lineRule="auto"/>
        <w:ind w:firstLine="708"/>
        <w:rPr>
          <w:rFonts w:ascii="Arial" w:eastAsia="Calibri" w:hAnsi="Arial" w:cs="Arial"/>
        </w:rPr>
      </w:pPr>
      <w:r w:rsidRPr="00A759A1">
        <w:rPr>
          <w:rFonts w:ascii="Arial" w:hAnsi="Arial" w:cs="Arial"/>
        </w:rPr>
        <w:t xml:space="preserve">Przez teren gminy Masłowice </w:t>
      </w:r>
      <w:bookmarkStart w:id="24" w:name="_Hlk149063986"/>
      <w:r w:rsidRPr="00A759A1">
        <w:rPr>
          <w:rFonts w:ascii="Arial" w:hAnsi="Arial" w:cs="Arial"/>
        </w:rPr>
        <w:t xml:space="preserve">prowadzi ruchliwa droga krajowa nr </w:t>
      </w:r>
      <w:r w:rsidRPr="00A759A1">
        <w:rPr>
          <w:rFonts w:ascii="Arial" w:eastAsia="Calibri" w:hAnsi="Arial" w:cs="Arial"/>
        </w:rPr>
        <w:t xml:space="preserve">42 </w:t>
      </w:r>
      <w:r w:rsidRPr="00A759A1">
        <w:rPr>
          <w:rFonts w:ascii="Arial" w:hAnsi="Arial" w:cs="Arial"/>
        </w:rPr>
        <w:t>– Kamienna – Rudnik</w:t>
      </w:r>
      <w:bookmarkEnd w:id="24"/>
      <w:r w:rsidRPr="00A759A1">
        <w:rPr>
          <w:rFonts w:ascii="Arial" w:hAnsi="Arial" w:cs="Arial"/>
        </w:rPr>
        <w:t xml:space="preserve">, </w:t>
      </w:r>
      <w:r w:rsidRPr="00A759A1">
        <w:rPr>
          <w:rFonts w:ascii="Arial" w:eastAsia="Calibri" w:hAnsi="Arial" w:cs="Arial"/>
        </w:rPr>
        <w:t>przebiegająca przez gminę w układzie horyzontalnym. Liczy ona 10,5 km.</w:t>
      </w:r>
    </w:p>
    <w:p w14:paraId="312649D4" w14:textId="77777777" w:rsidR="0066214A" w:rsidRPr="00A759A1" w:rsidRDefault="0066214A" w:rsidP="0066214A">
      <w:pPr>
        <w:autoSpaceDE w:val="0"/>
        <w:autoSpaceDN w:val="0"/>
        <w:adjustRightInd w:val="0"/>
        <w:spacing w:after="0" w:line="360" w:lineRule="auto"/>
        <w:rPr>
          <w:rFonts w:ascii="Arial" w:hAnsi="Arial" w:cs="Arial"/>
        </w:rPr>
      </w:pPr>
      <w:r>
        <w:rPr>
          <w:rFonts w:ascii="Arial" w:eastAsia="Calibri" w:hAnsi="Arial" w:cs="Arial"/>
        </w:rPr>
        <w:t>Drogi powiatowe:</w:t>
      </w:r>
    </w:p>
    <w:p w14:paraId="24EB0908" w14:textId="77777777" w:rsidR="0066214A" w:rsidRPr="00A759A1" w:rsidRDefault="0066214A" w:rsidP="00C73CB1">
      <w:pPr>
        <w:numPr>
          <w:ilvl w:val="0"/>
          <w:numId w:val="44"/>
        </w:numPr>
        <w:suppressAutoHyphens/>
        <w:spacing w:after="0" w:line="360" w:lineRule="auto"/>
        <w:jc w:val="both"/>
        <w:rPr>
          <w:rFonts w:ascii="Arial" w:eastAsia="Calibri" w:hAnsi="Arial" w:cs="Arial"/>
        </w:rPr>
      </w:pPr>
      <w:r w:rsidRPr="00A759A1">
        <w:rPr>
          <w:rFonts w:ascii="Arial" w:eastAsia="Calibri" w:hAnsi="Arial" w:cs="Arial"/>
        </w:rPr>
        <w:t>nr 3915E (9,84 km) Masłowice - Gorzkowice - Kamieńsk (ul. Szkolna, ul. Wieluńska) - Łękińsko – Brudzice;</w:t>
      </w:r>
    </w:p>
    <w:p w14:paraId="67C64887" w14:textId="77777777" w:rsidR="0066214A" w:rsidRPr="00A759A1" w:rsidRDefault="0066214A" w:rsidP="00C73CB1">
      <w:pPr>
        <w:numPr>
          <w:ilvl w:val="0"/>
          <w:numId w:val="44"/>
        </w:numPr>
        <w:suppressAutoHyphens/>
        <w:spacing w:after="0" w:line="360" w:lineRule="auto"/>
        <w:jc w:val="both"/>
        <w:rPr>
          <w:rFonts w:ascii="Arial" w:eastAsia="Calibri" w:hAnsi="Arial" w:cs="Arial"/>
        </w:rPr>
      </w:pPr>
      <w:r w:rsidRPr="00A759A1">
        <w:rPr>
          <w:rFonts w:ascii="Arial" w:eastAsia="Calibri" w:hAnsi="Arial" w:cs="Arial"/>
        </w:rPr>
        <w:t>nr 3917E (6,25 km) – Granice – Kraszewice;</w:t>
      </w:r>
    </w:p>
    <w:p w14:paraId="3CD94DF7" w14:textId="77777777" w:rsidR="0066214A" w:rsidRPr="00A759A1" w:rsidRDefault="0066214A" w:rsidP="00C73CB1">
      <w:pPr>
        <w:numPr>
          <w:ilvl w:val="0"/>
          <w:numId w:val="44"/>
        </w:numPr>
        <w:suppressAutoHyphens/>
        <w:spacing w:after="0" w:line="360" w:lineRule="auto"/>
        <w:jc w:val="both"/>
        <w:rPr>
          <w:rFonts w:ascii="Arial" w:eastAsia="Calibri" w:hAnsi="Arial" w:cs="Arial"/>
        </w:rPr>
      </w:pPr>
      <w:r w:rsidRPr="00A759A1">
        <w:rPr>
          <w:rFonts w:ascii="Arial" w:eastAsia="Calibri" w:hAnsi="Arial" w:cs="Arial"/>
        </w:rPr>
        <w:lastRenderedPageBreak/>
        <w:t>nr 3926E (5,3 km) – Kobiele Wielkie - Rzejowice - Przerąb - Trzebnica – Lubień;</w:t>
      </w:r>
    </w:p>
    <w:p w14:paraId="7790DE49" w14:textId="77777777" w:rsidR="0066214A" w:rsidRPr="00A759A1" w:rsidRDefault="0066214A" w:rsidP="00C73CB1">
      <w:pPr>
        <w:numPr>
          <w:ilvl w:val="0"/>
          <w:numId w:val="44"/>
        </w:numPr>
        <w:suppressAutoHyphens/>
        <w:spacing w:after="0" w:line="360" w:lineRule="auto"/>
        <w:jc w:val="both"/>
        <w:rPr>
          <w:rFonts w:ascii="Arial" w:eastAsia="Calibri" w:hAnsi="Arial" w:cs="Arial"/>
        </w:rPr>
      </w:pPr>
      <w:r w:rsidRPr="00A759A1">
        <w:rPr>
          <w:rFonts w:ascii="Arial" w:eastAsia="Calibri" w:hAnsi="Arial" w:cs="Arial"/>
        </w:rPr>
        <w:t>nr 3920E (2,5 km) – Przedbórz (ul. Częstochowska) – Wielgomłyny;</w:t>
      </w:r>
    </w:p>
    <w:p w14:paraId="0BAC8365" w14:textId="77777777" w:rsidR="0066214A" w:rsidRPr="00A759A1" w:rsidRDefault="0066214A" w:rsidP="00C73CB1">
      <w:pPr>
        <w:numPr>
          <w:ilvl w:val="0"/>
          <w:numId w:val="44"/>
        </w:numPr>
        <w:suppressAutoHyphens/>
        <w:spacing w:after="0" w:line="360" w:lineRule="auto"/>
        <w:jc w:val="both"/>
        <w:rPr>
          <w:rFonts w:ascii="Arial" w:eastAsia="Calibri" w:hAnsi="Arial" w:cs="Arial"/>
        </w:rPr>
      </w:pPr>
      <w:r w:rsidRPr="00A759A1">
        <w:rPr>
          <w:rFonts w:ascii="Arial" w:eastAsia="Calibri" w:hAnsi="Arial" w:cs="Arial"/>
        </w:rPr>
        <w:t xml:space="preserve">nr 3916E (1,34 km) – Wola Rożkowa - Zagórze - Niwa </w:t>
      </w:r>
      <w:proofErr w:type="spellStart"/>
      <w:r w:rsidRPr="00A759A1">
        <w:rPr>
          <w:rFonts w:ascii="Arial" w:eastAsia="Calibri" w:hAnsi="Arial" w:cs="Arial"/>
        </w:rPr>
        <w:t>Goszczowska</w:t>
      </w:r>
      <w:proofErr w:type="spellEnd"/>
      <w:r w:rsidRPr="00A759A1">
        <w:rPr>
          <w:rFonts w:ascii="Arial" w:eastAsia="Calibri" w:hAnsi="Arial" w:cs="Arial"/>
        </w:rPr>
        <w:t xml:space="preserve"> – Chełmo;</w:t>
      </w:r>
    </w:p>
    <w:p w14:paraId="74396A51" w14:textId="77777777" w:rsidR="0066214A" w:rsidRPr="00A759A1" w:rsidRDefault="0066214A" w:rsidP="00C73CB1">
      <w:pPr>
        <w:numPr>
          <w:ilvl w:val="0"/>
          <w:numId w:val="44"/>
        </w:numPr>
        <w:suppressAutoHyphens/>
        <w:spacing w:after="0" w:line="360" w:lineRule="auto"/>
        <w:jc w:val="both"/>
        <w:rPr>
          <w:rFonts w:ascii="Arial" w:hAnsi="Arial" w:cs="Arial"/>
        </w:rPr>
      </w:pPr>
      <w:r w:rsidRPr="00A759A1">
        <w:rPr>
          <w:rFonts w:ascii="Arial" w:eastAsia="Calibri" w:hAnsi="Arial" w:cs="Arial"/>
        </w:rPr>
        <w:t>nr 3918E (10,8 km) – Silnica - Maksymów - Wielgomłyny - Masłowice - Łęki Szlacheckie – Tomawa.</w:t>
      </w:r>
    </w:p>
    <w:p w14:paraId="59B0A135" w14:textId="77777777" w:rsidR="0066214A" w:rsidRPr="00A759A1" w:rsidRDefault="0066214A" w:rsidP="0066214A">
      <w:pPr>
        <w:autoSpaceDE w:val="0"/>
        <w:autoSpaceDN w:val="0"/>
        <w:adjustRightInd w:val="0"/>
        <w:spacing w:after="0" w:line="360" w:lineRule="auto"/>
        <w:rPr>
          <w:rFonts w:ascii="Arial" w:hAnsi="Arial" w:cs="Arial"/>
        </w:rPr>
      </w:pPr>
      <w:r>
        <w:rPr>
          <w:rFonts w:ascii="Arial" w:hAnsi="Arial" w:cs="Arial"/>
        </w:rPr>
        <w:t>D</w:t>
      </w:r>
      <w:r w:rsidRPr="00A759A1">
        <w:rPr>
          <w:rFonts w:ascii="Arial" w:hAnsi="Arial" w:cs="Arial"/>
        </w:rPr>
        <w:t>rogi gminne:</w:t>
      </w:r>
    </w:p>
    <w:p w14:paraId="68254ACA" w14:textId="77777777" w:rsidR="0066214A" w:rsidRPr="00A759A1" w:rsidRDefault="0066214A" w:rsidP="00C73CB1">
      <w:pPr>
        <w:numPr>
          <w:ilvl w:val="0"/>
          <w:numId w:val="45"/>
        </w:numPr>
        <w:suppressAutoHyphens/>
        <w:spacing w:after="0" w:line="360" w:lineRule="auto"/>
        <w:jc w:val="both"/>
        <w:rPr>
          <w:rFonts w:ascii="Arial" w:eastAsia="Calibri" w:hAnsi="Arial" w:cs="Arial"/>
        </w:rPr>
      </w:pPr>
      <w:r w:rsidRPr="00A759A1">
        <w:rPr>
          <w:rFonts w:ascii="Arial" w:eastAsia="Calibri" w:hAnsi="Arial" w:cs="Arial"/>
        </w:rPr>
        <w:t>nr 110106 E, (Grabowiec, Marianek) - gr. gm. Gorzkowice – Bartodzieje; długość 2,8 km;</w:t>
      </w:r>
      <w:r w:rsidRPr="00A759A1">
        <w:rPr>
          <w:rFonts w:ascii="Arial" w:hAnsi="Arial" w:cs="Arial"/>
        </w:rPr>
        <w:t xml:space="preserve"> </w:t>
      </w:r>
    </w:p>
    <w:p w14:paraId="79B30DBB" w14:textId="77777777" w:rsidR="0066214A" w:rsidRPr="00A759A1" w:rsidRDefault="0066214A" w:rsidP="00C73CB1">
      <w:pPr>
        <w:numPr>
          <w:ilvl w:val="0"/>
          <w:numId w:val="45"/>
        </w:numPr>
        <w:suppressAutoHyphens/>
        <w:spacing w:after="0" w:line="360" w:lineRule="auto"/>
        <w:jc w:val="both"/>
        <w:rPr>
          <w:rFonts w:ascii="Arial" w:eastAsia="Calibri" w:hAnsi="Arial" w:cs="Arial"/>
        </w:rPr>
      </w:pPr>
      <w:r w:rsidRPr="00A759A1">
        <w:rPr>
          <w:rFonts w:ascii="Arial" w:eastAsia="Calibri" w:hAnsi="Arial" w:cs="Arial"/>
        </w:rPr>
        <w:t>nr 110207 E, (Adamów) - gr. gm. Łęki Szlacheckie - Ochotnik - Korytno - gr. gm. Przedbórz; długość 10 km;</w:t>
      </w:r>
      <w:r w:rsidRPr="00A759A1">
        <w:rPr>
          <w:rFonts w:ascii="Arial" w:hAnsi="Arial" w:cs="Arial"/>
        </w:rPr>
        <w:t xml:space="preserve"> nawierzchnia asfaltowa,</w:t>
      </w:r>
    </w:p>
    <w:p w14:paraId="6522C3C8" w14:textId="77777777" w:rsidR="0066214A" w:rsidRPr="00A759A1" w:rsidRDefault="0066214A" w:rsidP="00C73CB1">
      <w:pPr>
        <w:numPr>
          <w:ilvl w:val="0"/>
          <w:numId w:val="45"/>
        </w:numPr>
        <w:suppressAutoHyphens/>
        <w:spacing w:after="0" w:line="360" w:lineRule="auto"/>
        <w:jc w:val="both"/>
        <w:rPr>
          <w:rFonts w:ascii="Arial" w:eastAsia="Calibri" w:hAnsi="Arial" w:cs="Arial"/>
        </w:rPr>
      </w:pPr>
      <w:r w:rsidRPr="00A759A1">
        <w:rPr>
          <w:rFonts w:ascii="Arial" w:eastAsia="Calibri" w:hAnsi="Arial" w:cs="Arial"/>
        </w:rPr>
        <w:t>nr 110208 E, (Dobrenice) - gr. gm. Łęki Szlacheckie - Kalinki - Korytno - Konstantynów - Jaskółki (Strzelce Małe); długość 10 km;</w:t>
      </w:r>
      <w:r w:rsidRPr="00A759A1">
        <w:rPr>
          <w:rFonts w:ascii="Arial" w:hAnsi="Arial" w:cs="Arial"/>
        </w:rPr>
        <w:t xml:space="preserve"> nawierzchnia asfaltowa,</w:t>
      </w:r>
    </w:p>
    <w:p w14:paraId="01BDAB73" w14:textId="77777777" w:rsidR="0066214A" w:rsidRPr="00A759A1" w:rsidRDefault="0066214A" w:rsidP="00C73CB1">
      <w:pPr>
        <w:numPr>
          <w:ilvl w:val="0"/>
          <w:numId w:val="45"/>
        </w:numPr>
        <w:suppressAutoHyphens/>
        <w:spacing w:after="0" w:line="360" w:lineRule="auto"/>
        <w:jc w:val="both"/>
        <w:rPr>
          <w:rFonts w:ascii="Arial" w:eastAsia="Calibri" w:hAnsi="Arial" w:cs="Arial"/>
        </w:rPr>
      </w:pPr>
      <w:r w:rsidRPr="00A759A1">
        <w:rPr>
          <w:rFonts w:ascii="Arial" w:eastAsia="Calibri" w:hAnsi="Arial" w:cs="Arial"/>
        </w:rPr>
        <w:t>nr 110209 E, (Krosno) - gr. gm. Gorzkowice - Bartodzieje - Wola Przerębska; długość 3,6 km;</w:t>
      </w:r>
      <w:r w:rsidRPr="00A759A1">
        <w:rPr>
          <w:rFonts w:ascii="Arial" w:hAnsi="Arial" w:cs="Arial"/>
        </w:rPr>
        <w:t xml:space="preserve"> nawierzchnia asfaltowa,</w:t>
      </w:r>
    </w:p>
    <w:p w14:paraId="6466FB72" w14:textId="77777777" w:rsidR="0066214A" w:rsidRPr="00A759A1" w:rsidRDefault="0066214A" w:rsidP="00C73CB1">
      <w:pPr>
        <w:numPr>
          <w:ilvl w:val="0"/>
          <w:numId w:val="45"/>
        </w:numPr>
        <w:suppressAutoHyphens/>
        <w:spacing w:after="0" w:line="360" w:lineRule="auto"/>
        <w:jc w:val="both"/>
        <w:rPr>
          <w:rFonts w:ascii="Arial" w:eastAsia="Calibri" w:hAnsi="Arial" w:cs="Arial"/>
        </w:rPr>
      </w:pPr>
      <w:r w:rsidRPr="00A759A1">
        <w:rPr>
          <w:rFonts w:ascii="Arial" w:eastAsia="Calibri" w:hAnsi="Arial" w:cs="Arial"/>
        </w:rPr>
        <w:t>nr 110305 E, (Bąkowa Góra) - gr. gm. Ręczno - Kalinki – Masłowice; długość 3,6 km; nawierzchnia asfaltowa,</w:t>
      </w:r>
    </w:p>
    <w:p w14:paraId="5DC925BF" w14:textId="77777777" w:rsidR="0066214A" w:rsidRPr="00A759A1" w:rsidRDefault="0066214A" w:rsidP="00C73CB1">
      <w:pPr>
        <w:numPr>
          <w:ilvl w:val="0"/>
          <w:numId w:val="45"/>
        </w:numPr>
        <w:suppressAutoHyphens/>
        <w:spacing w:after="0" w:line="360" w:lineRule="auto"/>
        <w:jc w:val="both"/>
        <w:rPr>
          <w:rFonts w:ascii="Arial" w:eastAsia="Calibri" w:hAnsi="Arial" w:cs="Arial"/>
        </w:rPr>
      </w:pPr>
      <w:r w:rsidRPr="00A759A1">
        <w:rPr>
          <w:rFonts w:ascii="Arial" w:eastAsia="Calibri" w:hAnsi="Arial" w:cs="Arial"/>
        </w:rPr>
        <w:t>nr 112254 E, (Józefów) - gr. gm. Kodrąb - Dąbrowa Lipowska - Borki - Huta Przerębska, Przerąb; długość 6,3 km; odcinek składa się z nawierzchni asfaltowej ok. 3,5 km, piaszczystej ok. 1 km i utwardzonej kruszywem ok. 1,8 km;</w:t>
      </w:r>
    </w:p>
    <w:p w14:paraId="08B9FF5C" w14:textId="77777777" w:rsidR="0066214A" w:rsidRPr="00A759A1" w:rsidRDefault="0066214A" w:rsidP="00C73CB1">
      <w:pPr>
        <w:numPr>
          <w:ilvl w:val="0"/>
          <w:numId w:val="45"/>
        </w:numPr>
        <w:suppressAutoHyphens/>
        <w:spacing w:after="0" w:line="360" w:lineRule="auto"/>
        <w:jc w:val="both"/>
        <w:rPr>
          <w:rFonts w:ascii="Arial" w:eastAsia="Calibri" w:hAnsi="Arial" w:cs="Arial"/>
        </w:rPr>
      </w:pPr>
      <w:r w:rsidRPr="00A759A1">
        <w:rPr>
          <w:rFonts w:ascii="Arial" w:eastAsia="Calibri" w:hAnsi="Arial" w:cs="Arial"/>
        </w:rPr>
        <w:t>nr 112401 E, Przerąb - Tworowice – Granice; długość 5 km; odcinek składa się z nawierzchni asfaltowej ok. 2,5 km, piaszczystej ok. 2,5 km,</w:t>
      </w:r>
    </w:p>
    <w:p w14:paraId="62862045" w14:textId="77777777" w:rsidR="0066214A" w:rsidRPr="00A759A1" w:rsidRDefault="0066214A" w:rsidP="00C73CB1">
      <w:pPr>
        <w:numPr>
          <w:ilvl w:val="0"/>
          <w:numId w:val="45"/>
        </w:numPr>
        <w:suppressAutoHyphens/>
        <w:spacing w:after="0" w:line="360" w:lineRule="auto"/>
        <w:jc w:val="both"/>
        <w:rPr>
          <w:rFonts w:ascii="Arial" w:eastAsia="Calibri" w:hAnsi="Arial" w:cs="Arial"/>
        </w:rPr>
      </w:pPr>
      <w:r w:rsidRPr="00A759A1">
        <w:rPr>
          <w:rFonts w:ascii="Arial" w:eastAsia="Calibri" w:hAnsi="Arial" w:cs="Arial"/>
        </w:rPr>
        <w:t>nr 112402 E, Strzelce Małe - Będzyn – Chełmo; długość 3,3 km; nawierzchnia asfaltowa,</w:t>
      </w:r>
    </w:p>
    <w:p w14:paraId="4E90EB94" w14:textId="77777777" w:rsidR="0066214A" w:rsidRPr="00A759A1" w:rsidRDefault="0066214A" w:rsidP="00C73CB1">
      <w:pPr>
        <w:numPr>
          <w:ilvl w:val="0"/>
          <w:numId w:val="45"/>
        </w:numPr>
        <w:suppressAutoHyphens/>
        <w:spacing w:after="0" w:line="360" w:lineRule="auto"/>
        <w:jc w:val="both"/>
        <w:rPr>
          <w:rFonts w:ascii="Arial" w:eastAsia="Calibri" w:hAnsi="Arial" w:cs="Arial"/>
        </w:rPr>
      </w:pPr>
      <w:r w:rsidRPr="00A759A1">
        <w:rPr>
          <w:rFonts w:ascii="Arial" w:eastAsia="Calibri" w:hAnsi="Arial" w:cs="Arial"/>
        </w:rPr>
        <w:t>nr 112403 E, Chełmo - gr. gm. Wielgomłyny (Biestrzyków Mały); długość 1,8km; nawierzchnia asfaltowa,</w:t>
      </w:r>
    </w:p>
    <w:p w14:paraId="28AA77EA" w14:textId="77777777" w:rsidR="0066214A" w:rsidRPr="00A759A1" w:rsidRDefault="0066214A" w:rsidP="00C73CB1">
      <w:pPr>
        <w:numPr>
          <w:ilvl w:val="0"/>
          <w:numId w:val="45"/>
        </w:numPr>
        <w:suppressAutoHyphens/>
        <w:spacing w:after="0" w:line="360" w:lineRule="auto"/>
        <w:jc w:val="both"/>
        <w:rPr>
          <w:rFonts w:ascii="Arial" w:eastAsia="Calibri" w:hAnsi="Arial" w:cs="Arial"/>
        </w:rPr>
      </w:pPr>
      <w:r w:rsidRPr="00A759A1">
        <w:rPr>
          <w:rFonts w:ascii="Arial" w:eastAsia="Calibri" w:hAnsi="Arial" w:cs="Arial"/>
        </w:rPr>
        <w:t>nr 112404 E, Kraszewice - gr. gm. Wielgomłyny (Sokola Góra); długość 2,8 km; nawierzchnia asfaltowa,</w:t>
      </w:r>
    </w:p>
    <w:p w14:paraId="2EC71C1C" w14:textId="77777777" w:rsidR="0066214A" w:rsidRPr="00A759A1" w:rsidRDefault="0066214A" w:rsidP="00C73CB1">
      <w:pPr>
        <w:numPr>
          <w:ilvl w:val="0"/>
          <w:numId w:val="45"/>
        </w:numPr>
        <w:suppressAutoHyphens/>
        <w:spacing w:after="0" w:line="360" w:lineRule="auto"/>
        <w:jc w:val="both"/>
        <w:rPr>
          <w:rFonts w:ascii="Arial" w:eastAsia="Calibri" w:hAnsi="Arial" w:cs="Arial"/>
        </w:rPr>
      </w:pPr>
      <w:r w:rsidRPr="00A759A1">
        <w:rPr>
          <w:rFonts w:ascii="Arial" w:eastAsia="Calibri" w:hAnsi="Arial" w:cs="Arial"/>
        </w:rPr>
        <w:t>nr 112553 E, Łączkowice – gr. gm. Wielgomłyny - ( Pratkowice – Rudka – Kol. Krzętów); długość 3km; nawierzchnia asfaltowa,</w:t>
      </w:r>
    </w:p>
    <w:p w14:paraId="278E1851" w14:textId="77777777" w:rsidR="0066214A" w:rsidRPr="00A759A1" w:rsidRDefault="0066214A" w:rsidP="00C73CB1">
      <w:pPr>
        <w:numPr>
          <w:ilvl w:val="0"/>
          <w:numId w:val="45"/>
        </w:numPr>
        <w:suppressAutoHyphens/>
        <w:spacing w:after="0" w:line="360" w:lineRule="auto"/>
        <w:jc w:val="both"/>
        <w:rPr>
          <w:rFonts w:ascii="Arial" w:eastAsia="Calibri" w:hAnsi="Arial" w:cs="Arial"/>
        </w:rPr>
      </w:pPr>
      <w:r w:rsidRPr="00A759A1">
        <w:rPr>
          <w:rFonts w:ascii="Arial" w:eastAsia="Calibri" w:hAnsi="Arial" w:cs="Arial"/>
        </w:rPr>
        <w:t xml:space="preserve">nr 112558 E, (Niwa </w:t>
      </w:r>
      <w:proofErr w:type="spellStart"/>
      <w:r w:rsidRPr="00A759A1">
        <w:rPr>
          <w:rFonts w:ascii="Arial" w:eastAsia="Calibri" w:hAnsi="Arial" w:cs="Arial"/>
        </w:rPr>
        <w:t>Goszczowska</w:t>
      </w:r>
      <w:proofErr w:type="spellEnd"/>
      <w:r w:rsidRPr="00A759A1">
        <w:rPr>
          <w:rFonts w:ascii="Arial" w:eastAsia="Calibri" w:hAnsi="Arial" w:cs="Arial"/>
        </w:rPr>
        <w:t>) - gr. gm. Wielgomłyny – Koconia – Kraszewice – dr. pow. nr 3917E; długość 1,911 km; nawierzchnia asfaltowa.</w:t>
      </w:r>
    </w:p>
    <w:p w14:paraId="1147B378" w14:textId="77777777" w:rsidR="0066214A" w:rsidRDefault="0066214A" w:rsidP="0066214A"/>
    <w:p w14:paraId="655ED9AA" w14:textId="77777777" w:rsidR="009B4B98" w:rsidRPr="009B4B98" w:rsidRDefault="009B4B98" w:rsidP="009B4B98">
      <w:pPr>
        <w:pStyle w:val="Akapitzlist"/>
        <w:spacing w:after="0" w:line="360" w:lineRule="auto"/>
        <w:jc w:val="both"/>
        <w:rPr>
          <w:rFonts w:ascii="Arial" w:hAnsi="Arial" w:cs="Arial"/>
        </w:rPr>
      </w:pPr>
    </w:p>
    <w:p w14:paraId="2E22BC2C" w14:textId="3807829B" w:rsidR="0058140F" w:rsidRDefault="0058140F" w:rsidP="0058140F">
      <w:pPr>
        <w:pStyle w:val="Nagwek2"/>
      </w:pPr>
      <w:bookmarkStart w:id="25" w:name="_Toc208397936"/>
      <w:r>
        <w:t>Promieniowanie elektromagnetyczne</w:t>
      </w:r>
      <w:bookmarkEnd w:id="25"/>
      <w:r>
        <w:t xml:space="preserve"> </w:t>
      </w:r>
    </w:p>
    <w:p w14:paraId="2F2831D1" w14:textId="77777777" w:rsidR="00934D09" w:rsidRDefault="00934D09" w:rsidP="003C5E3A">
      <w:pPr>
        <w:spacing w:after="0" w:line="360" w:lineRule="auto"/>
        <w:jc w:val="both"/>
        <w:rPr>
          <w:rFonts w:ascii="Arial" w:hAnsi="Arial" w:cs="Arial"/>
        </w:rPr>
      </w:pPr>
    </w:p>
    <w:p w14:paraId="15193CC3" w14:textId="77777777" w:rsidR="00934D09" w:rsidRPr="007F2CCD" w:rsidRDefault="00934D09" w:rsidP="00934D09">
      <w:pPr>
        <w:autoSpaceDE w:val="0"/>
        <w:autoSpaceDN w:val="0"/>
        <w:adjustRightInd w:val="0"/>
        <w:spacing w:after="0" w:line="360" w:lineRule="auto"/>
        <w:ind w:firstLine="708"/>
        <w:jc w:val="both"/>
        <w:rPr>
          <w:rFonts w:ascii="Arial" w:hAnsi="Arial" w:cs="Arial"/>
        </w:rPr>
      </w:pPr>
      <w:r w:rsidRPr="007F2CCD">
        <w:rPr>
          <w:rFonts w:ascii="Arial" w:hAnsi="Arial" w:cs="Arial"/>
        </w:rPr>
        <w:lastRenderedPageBreak/>
        <w:t xml:space="preserve">Ochrona przed polami elektromagnetycznymi polega na utrzymaniu poziomów pól elektromagnetycznych poniżej poziomów dopuszczalnych lub na tych poziomach oraz poprzez zmniejszenie poziomów tych pól do wartości dopuszczalnych jeśli zostały przekroczone. </w:t>
      </w:r>
    </w:p>
    <w:p w14:paraId="043CCC40" w14:textId="77777777" w:rsidR="00934D09" w:rsidRPr="006A45D1" w:rsidRDefault="00934D09" w:rsidP="00934D09">
      <w:pPr>
        <w:spacing w:after="0" w:line="360" w:lineRule="auto"/>
        <w:jc w:val="both"/>
        <w:rPr>
          <w:rFonts w:ascii="Arial" w:hAnsi="Arial" w:cs="Arial"/>
        </w:rPr>
      </w:pPr>
      <w:r>
        <w:rPr>
          <w:rFonts w:ascii="Arial" w:hAnsi="Arial" w:cs="Arial"/>
        </w:rPr>
        <w:t>W 2022 r. została wykonana o</w:t>
      </w:r>
      <w:r w:rsidRPr="006A45D1">
        <w:rPr>
          <w:rFonts w:ascii="Arial" w:hAnsi="Arial" w:cs="Arial"/>
        </w:rPr>
        <w:t>cena poziomów pól elektromagnetycznych na terenie województwa łódzkiego</w:t>
      </w:r>
      <w:r>
        <w:rPr>
          <w:rFonts w:ascii="Arial" w:hAnsi="Arial" w:cs="Arial"/>
        </w:rPr>
        <w:t xml:space="preserve"> </w:t>
      </w:r>
      <w:r w:rsidRPr="006A45D1">
        <w:rPr>
          <w:rFonts w:ascii="Arial" w:hAnsi="Arial" w:cs="Arial"/>
        </w:rPr>
        <w:t xml:space="preserve">na podstawie pomiarów wykonanych przez Centralne Laboratorium </w:t>
      </w:r>
    </w:p>
    <w:p w14:paraId="2B746AB3" w14:textId="77777777" w:rsidR="00934D09" w:rsidRDefault="00934D09" w:rsidP="00934D09">
      <w:pPr>
        <w:spacing w:after="0" w:line="360" w:lineRule="auto"/>
        <w:jc w:val="both"/>
        <w:rPr>
          <w:rFonts w:ascii="Arial" w:hAnsi="Arial" w:cs="Arial"/>
        </w:rPr>
      </w:pPr>
      <w:r w:rsidRPr="006A45D1">
        <w:rPr>
          <w:rFonts w:ascii="Arial" w:hAnsi="Arial" w:cs="Arial"/>
        </w:rPr>
        <w:t>Badawcze GIOŚ w ramach Państwowego Monitoringu Środowiska.</w:t>
      </w:r>
    </w:p>
    <w:p w14:paraId="2C2E1864" w14:textId="77777777" w:rsidR="00934D09" w:rsidRPr="006A45D1" w:rsidRDefault="00934D09" w:rsidP="00934D09">
      <w:pPr>
        <w:spacing w:after="0" w:line="360" w:lineRule="auto"/>
        <w:ind w:firstLine="708"/>
        <w:jc w:val="both"/>
        <w:rPr>
          <w:rFonts w:ascii="Arial" w:hAnsi="Arial" w:cs="Arial"/>
        </w:rPr>
      </w:pPr>
      <w:r w:rsidRPr="006A45D1">
        <w:rPr>
          <w:rFonts w:ascii="Arial" w:hAnsi="Arial" w:cs="Arial"/>
        </w:rPr>
        <w:t xml:space="preserve">Oceny poziomów pól elektromagnetycznych (PEM) w środowisku i obserwacji zmian </w:t>
      </w:r>
      <w:r>
        <w:rPr>
          <w:rFonts w:ascii="Arial" w:hAnsi="Arial" w:cs="Arial"/>
        </w:rPr>
        <w:t xml:space="preserve"> </w:t>
      </w:r>
      <w:r w:rsidRPr="006A45D1">
        <w:rPr>
          <w:rFonts w:ascii="Arial" w:hAnsi="Arial" w:cs="Arial"/>
        </w:rPr>
        <w:t xml:space="preserve">dokonuje się w ramach państwowego monitoringu środowiska (PMŚ), a okresowe badania </w:t>
      </w:r>
      <w:r>
        <w:rPr>
          <w:rFonts w:ascii="Arial" w:hAnsi="Arial" w:cs="Arial"/>
        </w:rPr>
        <w:t xml:space="preserve"> </w:t>
      </w:r>
      <w:r w:rsidRPr="006A45D1">
        <w:rPr>
          <w:rFonts w:ascii="Arial" w:hAnsi="Arial" w:cs="Arial"/>
        </w:rPr>
        <w:t xml:space="preserve">poziomów tych pól prowadzi Główny Inspektor Ochrony Środowiska, zgodnie z art. 123 </w:t>
      </w:r>
      <w:r>
        <w:rPr>
          <w:rFonts w:ascii="Arial" w:hAnsi="Arial" w:cs="Arial"/>
        </w:rPr>
        <w:t xml:space="preserve"> </w:t>
      </w:r>
      <w:r w:rsidRPr="006A45D1">
        <w:rPr>
          <w:rFonts w:ascii="Arial" w:hAnsi="Arial" w:cs="Arial"/>
        </w:rPr>
        <w:t xml:space="preserve">ustawy z dnia 27 kwietnia 2001 r. - Prawo ochrony środowiska (tekst jednolity </w:t>
      </w:r>
      <w:r w:rsidRPr="00F1012A">
        <w:rPr>
          <w:rFonts w:ascii="Arial" w:hAnsi="Arial" w:cs="Arial"/>
        </w:rPr>
        <w:t>Dz. U. z 2024 r. poz. 54</w:t>
      </w:r>
      <w:r w:rsidRPr="006A45D1">
        <w:rPr>
          <w:rFonts w:ascii="Arial" w:hAnsi="Arial" w:cs="Arial"/>
        </w:rPr>
        <w:t>). Głównym celem pomiarów, zrealizowanych w ramach monitoringu PEM, jest</w:t>
      </w:r>
      <w:r>
        <w:rPr>
          <w:rFonts w:ascii="Arial" w:hAnsi="Arial" w:cs="Arial"/>
        </w:rPr>
        <w:t xml:space="preserve"> </w:t>
      </w:r>
      <w:r w:rsidRPr="006A45D1">
        <w:rPr>
          <w:rFonts w:ascii="Arial" w:hAnsi="Arial" w:cs="Arial"/>
        </w:rPr>
        <w:t xml:space="preserve">ustalenie wartości natężenia pola elektromagnetycznego w środowisku i ewentualne określenie </w:t>
      </w:r>
      <w:r>
        <w:rPr>
          <w:rFonts w:ascii="Arial" w:hAnsi="Arial" w:cs="Arial"/>
        </w:rPr>
        <w:t xml:space="preserve"> </w:t>
      </w:r>
      <w:r w:rsidRPr="006A45D1">
        <w:rPr>
          <w:rFonts w:ascii="Arial" w:hAnsi="Arial" w:cs="Arial"/>
        </w:rPr>
        <w:t xml:space="preserve">obszarów, na których występują przekroczenia dopuszczalnych poziomów pól </w:t>
      </w:r>
      <w:r>
        <w:rPr>
          <w:rFonts w:ascii="Arial" w:hAnsi="Arial" w:cs="Arial"/>
        </w:rPr>
        <w:t xml:space="preserve"> </w:t>
      </w:r>
      <w:r w:rsidRPr="006A45D1">
        <w:rPr>
          <w:rFonts w:ascii="Arial" w:hAnsi="Arial" w:cs="Arial"/>
        </w:rPr>
        <w:t xml:space="preserve">elektromagnetycznych. </w:t>
      </w:r>
      <w:r>
        <w:rPr>
          <w:rFonts w:ascii="Arial" w:hAnsi="Arial" w:cs="Arial"/>
        </w:rPr>
        <w:t xml:space="preserve"> </w:t>
      </w:r>
      <w:r w:rsidRPr="006A45D1">
        <w:rPr>
          <w:rFonts w:ascii="Arial" w:hAnsi="Arial" w:cs="Arial"/>
        </w:rPr>
        <w:t xml:space="preserve">W ostatnich latach nastąpiła zmiana przepisów wykonawczych w zakresie pól </w:t>
      </w:r>
      <w:r>
        <w:rPr>
          <w:rFonts w:ascii="Arial" w:hAnsi="Arial" w:cs="Arial"/>
        </w:rPr>
        <w:t xml:space="preserve"> </w:t>
      </w:r>
      <w:r w:rsidRPr="006A45D1">
        <w:rPr>
          <w:rFonts w:ascii="Arial" w:hAnsi="Arial" w:cs="Arial"/>
        </w:rPr>
        <w:t xml:space="preserve">elektromagnetycznych, odnoszących się do dopuszczalnych poziomów pól </w:t>
      </w:r>
      <w:r>
        <w:rPr>
          <w:rFonts w:ascii="Arial" w:hAnsi="Arial" w:cs="Arial"/>
        </w:rPr>
        <w:t xml:space="preserve"> </w:t>
      </w:r>
      <w:r w:rsidRPr="006A45D1">
        <w:rPr>
          <w:rFonts w:ascii="Arial" w:hAnsi="Arial" w:cs="Arial"/>
        </w:rPr>
        <w:t xml:space="preserve">elektromagnetycznych w środowisku, sposobu sprawdzania dotrzymania dopuszczalnych </w:t>
      </w:r>
    </w:p>
    <w:p w14:paraId="7F6A731D" w14:textId="77777777" w:rsidR="00934D09" w:rsidRPr="006A45D1" w:rsidRDefault="00934D09" w:rsidP="00934D09">
      <w:pPr>
        <w:spacing w:after="0" w:line="360" w:lineRule="auto"/>
        <w:jc w:val="both"/>
        <w:rPr>
          <w:rFonts w:ascii="Arial" w:hAnsi="Arial" w:cs="Arial"/>
        </w:rPr>
      </w:pPr>
      <w:r w:rsidRPr="006A45D1">
        <w:rPr>
          <w:rFonts w:ascii="Arial" w:hAnsi="Arial" w:cs="Arial"/>
        </w:rPr>
        <w:t xml:space="preserve">poziomów oraz w zakresie prowadzenia okresowych badań poziomów pól </w:t>
      </w:r>
      <w:r>
        <w:rPr>
          <w:rFonts w:ascii="Arial" w:hAnsi="Arial" w:cs="Arial"/>
        </w:rPr>
        <w:t xml:space="preserve"> </w:t>
      </w:r>
      <w:r w:rsidRPr="006A45D1">
        <w:rPr>
          <w:rFonts w:ascii="Arial" w:hAnsi="Arial" w:cs="Arial"/>
        </w:rPr>
        <w:t xml:space="preserve">elektromagnetycznych w środowisku. </w:t>
      </w:r>
    </w:p>
    <w:p w14:paraId="31CF27FB" w14:textId="77777777" w:rsidR="00934D09" w:rsidRPr="006A45D1" w:rsidRDefault="00934D09" w:rsidP="00934D09">
      <w:pPr>
        <w:spacing w:after="0" w:line="360" w:lineRule="auto"/>
        <w:ind w:firstLine="708"/>
        <w:jc w:val="both"/>
        <w:rPr>
          <w:rFonts w:ascii="Arial" w:hAnsi="Arial" w:cs="Arial"/>
        </w:rPr>
      </w:pPr>
      <w:r w:rsidRPr="006A45D1">
        <w:rPr>
          <w:rFonts w:ascii="Arial" w:hAnsi="Arial" w:cs="Arial"/>
        </w:rPr>
        <w:t xml:space="preserve">Od 2021 roku, monitoring pól elektromagnetycznych prowadzony jest zgodnie z nowym </w:t>
      </w:r>
    </w:p>
    <w:p w14:paraId="733D992E" w14:textId="77777777" w:rsidR="00934D09" w:rsidRPr="006A45D1" w:rsidRDefault="00934D09" w:rsidP="00934D09">
      <w:pPr>
        <w:spacing w:after="0" w:line="360" w:lineRule="auto"/>
        <w:jc w:val="both"/>
        <w:rPr>
          <w:rFonts w:ascii="Arial" w:hAnsi="Arial" w:cs="Arial"/>
        </w:rPr>
      </w:pPr>
      <w:r w:rsidRPr="006A45D1">
        <w:rPr>
          <w:rFonts w:ascii="Arial" w:hAnsi="Arial" w:cs="Arial"/>
        </w:rPr>
        <w:t xml:space="preserve">rozporządzeniem Ministra Klimatu i Środowiska z dnia 15 grudnia 2020 r. w sprawie zakresu </w:t>
      </w:r>
    </w:p>
    <w:p w14:paraId="1D2A611D" w14:textId="77777777" w:rsidR="00934D09" w:rsidRPr="006A45D1" w:rsidRDefault="00934D09" w:rsidP="00934D09">
      <w:pPr>
        <w:spacing w:after="0" w:line="360" w:lineRule="auto"/>
        <w:jc w:val="both"/>
        <w:rPr>
          <w:rFonts w:ascii="Arial" w:hAnsi="Arial" w:cs="Arial"/>
        </w:rPr>
      </w:pPr>
      <w:r w:rsidRPr="006A45D1">
        <w:rPr>
          <w:rFonts w:ascii="Arial" w:hAnsi="Arial" w:cs="Arial"/>
        </w:rPr>
        <w:t xml:space="preserve">i sposobu prowadzenia okresowych badań poziomów pól elektromagnetycznych w środowisku </w:t>
      </w:r>
      <w:r>
        <w:rPr>
          <w:rFonts w:ascii="Arial" w:hAnsi="Arial" w:cs="Arial"/>
        </w:rPr>
        <w:t xml:space="preserve"> </w:t>
      </w:r>
      <w:r w:rsidRPr="006A45D1">
        <w:rPr>
          <w:rFonts w:ascii="Arial" w:hAnsi="Arial" w:cs="Arial"/>
        </w:rPr>
        <w:t xml:space="preserve">(Dz. U. z 2020 r. poz. 2311). Punkty pomiarowe, w których wykonuje się okresowe badania </w:t>
      </w:r>
    </w:p>
    <w:p w14:paraId="7DDC627C" w14:textId="77777777" w:rsidR="00934D09" w:rsidRPr="006A45D1" w:rsidRDefault="00934D09" w:rsidP="00934D09">
      <w:pPr>
        <w:spacing w:after="0" w:line="360" w:lineRule="auto"/>
        <w:jc w:val="both"/>
        <w:rPr>
          <w:rFonts w:ascii="Arial" w:hAnsi="Arial" w:cs="Arial"/>
        </w:rPr>
      </w:pPr>
      <w:r w:rsidRPr="006A45D1">
        <w:rPr>
          <w:rFonts w:ascii="Arial" w:hAnsi="Arial" w:cs="Arial"/>
        </w:rPr>
        <w:t xml:space="preserve">poziomów pól elektromagnetycznych w środowisku, wyznacza się dla każdego województwa </w:t>
      </w:r>
    </w:p>
    <w:p w14:paraId="0ABB1DCB" w14:textId="77777777" w:rsidR="00934D09" w:rsidRDefault="00934D09" w:rsidP="00934D09">
      <w:pPr>
        <w:spacing w:after="0" w:line="360" w:lineRule="auto"/>
        <w:jc w:val="both"/>
        <w:rPr>
          <w:rFonts w:ascii="Arial" w:hAnsi="Arial" w:cs="Arial"/>
        </w:rPr>
      </w:pPr>
      <w:r w:rsidRPr="006A45D1">
        <w:rPr>
          <w:rFonts w:ascii="Arial" w:hAnsi="Arial" w:cs="Arial"/>
        </w:rPr>
        <w:t>w ramach PMŚ dla stałej sieci monitoringu oraz dla monitoringu badawczego.</w:t>
      </w:r>
      <w:r>
        <w:rPr>
          <w:rFonts w:ascii="Arial" w:hAnsi="Arial" w:cs="Arial"/>
        </w:rPr>
        <w:t xml:space="preserve"> </w:t>
      </w:r>
      <w:r w:rsidRPr="006A45D1">
        <w:rPr>
          <w:rFonts w:ascii="Arial" w:hAnsi="Arial" w:cs="Arial"/>
        </w:rPr>
        <w:t xml:space="preserve">Obecnie obowiązujące poziomy dopuszczalne określone są w rozporządzeniu Ministra </w:t>
      </w:r>
      <w:r>
        <w:rPr>
          <w:rFonts w:ascii="Arial" w:hAnsi="Arial" w:cs="Arial"/>
        </w:rPr>
        <w:t xml:space="preserve"> </w:t>
      </w:r>
      <w:r w:rsidRPr="006A45D1">
        <w:rPr>
          <w:rFonts w:ascii="Arial" w:hAnsi="Arial" w:cs="Arial"/>
        </w:rPr>
        <w:t xml:space="preserve">Zdrowia z dnia 17 grudnia 2019 r. w sprawie dopuszczalnych poziomów pól </w:t>
      </w:r>
      <w:r>
        <w:rPr>
          <w:rFonts w:ascii="Arial" w:hAnsi="Arial" w:cs="Arial"/>
        </w:rPr>
        <w:t xml:space="preserve"> </w:t>
      </w:r>
      <w:r w:rsidRPr="006A45D1">
        <w:rPr>
          <w:rFonts w:ascii="Arial" w:hAnsi="Arial" w:cs="Arial"/>
        </w:rPr>
        <w:t xml:space="preserve">elektromagnetycznych w środowisku (Dz. U. z 2019 r., poz. 2448) i obowiązują od początku </w:t>
      </w:r>
      <w:r>
        <w:rPr>
          <w:rFonts w:ascii="Arial" w:hAnsi="Arial" w:cs="Arial"/>
        </w:rPr>
        <w:t xml:space="preserve"> </w:t>
      </w:r>
      <w:r w:rsidRPr="006A45D1">
        <w:rPr>
          <w:rFonts w:ascii="Arial" w:hAnsi="Arial" w:cs="Arial"/>
        </w:rPr>
        <w:t xml:space="preserve">2020 roku. Rozporządzenie to określa zróżnicowane dopuszczalne poziomy pól </w:t>
      </w:r>
      <w:r>
        <w:rPr>
          <w:rFonts w:ascii="Arial" w:hAnsi="Arial" w:cs="Arial"/>
        </w:rPr>
        <w:t xml:space="preserve"> </w:t>
      </w:r>
      <w:r w:rsidRPr="006A45D1">
        <w:rPr>
          <w:rFonts w:ascii="Arial" w:hAnsi="Arial" w:cs="Arial"/>
        </w:rPr>
        <w:t xml:space="preserve">elekromagnetycznych w środowisku dla terenów przeznaczonych pod zabudowę mieszkaniową </w:t>
      </w:r>
      <w:r>
        <w:rPr>
          <w:rFonts w:ascii="Arial" w:hAnsi="Arial" w:cs="Arial"/>
        </w:rPr>
        <w:t xml:space="preserve"> </w:t>
      </w:r>
      <w:r w:rsidRPr="006A45D1">
        <w:rPr>
          <w:rFonts w:ascii="Arial" w:hAnsi="Arial" w:cs="Arial"/>
        </w:rPr>
        <w:t xml:space="preserve">i miejsc dostępnych dla ludności poprzez wskazanie zakresów częstotliwości pól </w:t>
      </w:r>
      <w:r>
        <w:rPr>
          <w:rFonts w:ascii="Arial" w:hAnsi="Arial" w:cs="Arial"/>
        </w:rPr>
        <w:t xml:space="preserve"> </w:t>
      </w:r>
      <w:r w:rsidRPr="006A45D1">
        <w:rPr>
          <w:rFonts w:ascii="Arial" w:hAnsi="Arial" w:cs="Arial"/>
        </w:rPr>
        <w:t xml:space="preserve">elektromagnetycznych oraz wartości dopuszczalnych parametrów fizycznych dla </w:t>
      </w:r>
      <w:r>
        <w:rPr>
          <w:rFonts w:ascii="Arial" w:hAnsi="Arial" w:cs="Arial"/>
        </w:rPr>
        <w:t xml:space="preserve"> </w:t>
      </w:r>
      <w:r w:rsidRPr="006A45D1">
        <w:rPr>
          <w:rFonts w:ascii="Arial" w:hAnsi="Arial" w:cs="Arial"/>
        </w:rPr>
        <w:t xml:space="preserve">poszczególnych tych zakresów. Zgodnie z obowiązującym rozporządzeniem, </w:t>
      </w:r>
      <w:r>
        <w:rPr>
          <w:rFonts w:ascii="Arial" w:hAnsi="Arial" w:cs="Arial"/>
        </w:rPr>
        <w:t xml:space="preserve"> </w:t>
      </w:r>
      <w:r w:rsidRPr="006A45D1">
        <w:rPr>
          <w:rFonts w:ascii="Arial" w:hAnsi="Arial" w:cs="Arial"/>
        </w:rPr>
        <w:t>minimalna wartość dopuszczalna dla zakresu częstotliwości objętej monitoringiem (80 MHz –</w:t>
      </w:r>
      <w:r>
        <w:rPr>
          <w:rFonts w:ascii="Arial" w:hAnsi="Arial" w:cs="Arial"/>
        </w:rPr>
        <w:t xml:space="preserve"> </w:t>
      </w:r>
      <w:r w:rsidRPr="006A45D1">
        <w:rPr>
          <w:rFonts w:ascii="Arial" w:hAnsi="Arial" w:cs="Arial"/>
        </w:rPr>
        <w:t>40 GHz) wynosi 28 V/m</w:t>
      </w:r>
      <w:r>
        <w:rPr>
          <w:rStyle w:val="Odwoanieprzypisudolnego"/>
          <w:rFonts w:ascii="Arial" w:hAnsi="Arial" w:cs="Arial"/>
        </w:rPr>
        <w:footnoteReference w:id="29"/>
      </w:r>
      <w:r w:rsidRPr="006A45D1">
        <w:rPr>
          <w:rFonts w:ascii="Arial" w:hAnsi="Arial" w:cs="Arial"/>
        </w:rPr>
        <w:t>.</w:t>
      </w:r>
    </w:p>
    <w:p w14:paraId="4772BA34" w14:textId="77777777" w:rsidR="00934D09" w:rsidRDefault="00934D09" w:rsidP="00934D09">
      <w:pPr>
        <w:spacing w:after="0" w:line="360" w:lineRule="auto"/>
        <w:jc w:val="both"/>
        <w:rPr>
          <w:rFonts w:ascii="Arial" w:hAnsi="Arial" w:cs="Arial"/>
        </w:rPr>
      </w:pPr>
    </w:p>
    <w:p w14:paraId="220F7840" w14:textId="77777777" w:rsidR="00C73CB1" w:rsidRPr="005571AB" w:rsidRDefault="00C73CB1" w:rsidP="00C73CB1">
      <w:pPr>
        <w:autoSpaceDE w:val="0"/>
        <w:autoSpaceDN w:val="0"/>
        <w:adjustRightInd w:val="0"/>
        <w:spacing w:after="0" w:line="360" w:lineRule="auto"/>
        <w:ind w:firstLine="708"/>
        <w:jc w:val="both"/>
        <w:rPr>
          <w:rFonts w:ascii="Arial" w:hAnsi="Arial" w:cs="Arial"/>
        </w:rPr>
      </w:pPr>
      <w:r w:rsidRPr="005571AB">
        <w:rPr>
          <w:rFonts w:ascii="Arial" w:hAnsi="Arial" w:cs="Arial"/>
        </w:rPr>
        <w:lastRenderedPageBreak/>
        <w:t>Ochrona przed polami elektromagnetycznymi polega na zapewnieniu jak najlepszego stanu</w:t>
      </w:r>
      <w:r>
        <w:rPr>
          <w:rFonts w:ascii="Arial" w:hAnsi="Arial" w:cs="Arial"/>
        </w:rPr>
        <w:t xml:space="preserve"> </w:t>
      </w:r>
      <w:r w:rsidRPr="005571AB">
        <w:rPr>
          <w:rFonts w:ascii="Arial" w:eastAsia="TimesNewRomanPSMT" w:hAnsi="Arial" w:cs="Arial"/>
        </w:rPr>
        <w:t>środowiska poprzez utrzymanie poziomów pól elektromagnetycznych poniżej dopuszczalnych lub co</w:t>
      </w:r>
      <w:r>
        <w:rPr>
          <w:rFonts w:ascii="Arial" w:eastAsia="TimesNewRomanPSMT" w:hAnsi="Arial" w:cs="Arial"/>
        </w:rPr>
        <w:t xml:space="preserve"> </w:t>
      </w:r>
      <w:r w:rsidRPr="005571AB">
        <w:rPr>
          <w:rFonts w:ascii="Arial" w:eastAsia="TimesNewRomanPSMT" w:hAnsi="Arial" w:cs="Arial"/>
        </w:rPr>
        <w:t>najmniej na tych poziomach albo zmniejszanie poziomów pól elektromagnetycznych co najmniej do</w:t>
      </w:r>
      <w:r>
        <w:rPr>
          <w:rFonts w:ascii="Arial" w:eastAsia="TimesNewRomanPSMT" w:hAnsi="Arial" w:cs="Arial"/>
        </w:rPr>
        <w:t xml:space="preserve"> </w:t>
      </w:r>
      <w:r w:rsidRPr="005571AB">
        <w:rPr>
          <w:rFonts w:ascii="Arial" w:eastAsia="TimesNewRomanPSMT" w:hAnsi="Arial" w:cs="Arial"/>
        </w:rPr>
        <w:t>dopuszczalnych, gdy nie są one dotrzymane.</w:t>
      </w:r>
      <w:r>
        <w:rPr>
          <w:rFonts w:ascii="Arial" w:hAnsi="Arial" w:cs="Arial"/>
        </w:rPr>
        <w:t xml:space="preserve"> </w:t>
      </w:r>
      <w:r w:rsidRPr="005571AB">
        <w:rPr>
          <w:rFonts w:ascii="Arial" w:eastAsia="TimesNewRomanPSMT" w:hAnsi="Arial" w:cs="Arial"/>
        </w:rPr>
        <w:t>Na pole elektromagnetyczne (PEM) składają się pola elektryczne, magnetyczne oraz</w:t>
      </w:r>
      <w:r>
        <w:rPr>
          <w:rFonts w:ascii="Arial" w:hAnsi="Arial" w:cs="Arial"/>
        </w:rPr>
        <w:t xml:space="preserve"> </w:t>
      </w:r>
      <w:r w:rsidRPr="005571AB">
        <w:rPr>
          <w:rFonts w:ascii="Arial" w:eastAsia="TimesNewRomanPSMT" w:hAnsi="Arial" w:cs="Arial"/>
        </w:rPr>
        <w:t xml:space="preserve">elektromagnetyczne o częstotliwościach od 0 </w:t>
      </w:r>
      <w:proofErr w:type="spellStart"/>
      <w:r w:rsidRPr="005571AB">
        <w:rPr>
          <w:rFonts w:ascii="Arial" w:eastAsia="TimesNewRomanPSMT" w:hAnsi="Arial" w:cs="Arial"/>
        </w:rPr>
        <w:t>Hz</w:t>
      </w:r>
      <w:proofErr w:type="spellEnd"/>
      <w:r w:rsidRPr="005571AB">
        <w:rPr>
          <w:rFonts w:ascii="Arial" w:eastAsia="TimesNewRomanPSMT" w:hAnsi="Arial" w:cs="Arial"/>
        </w:rPr>
        <w:t xml:space="preserve"> do 300 GHz, które tworzą zakres promieniowania</w:t>
      </w:r>
      <w:r>
        <w:rPr>
          <w:rFonts w:ascii="Arial" w:hAnsi="Arial" w:cs="Arial"/>
        </w:rPr>
        <w:t xml:space="preserve"> </w:t>
      </w:r>
      <w:r w:rsidRPr="005571AB">
        <w:rPr>
          <w:rFonts w:ascii="Arial" w:eastAsia="TimesNewRomanPSMT" w:hAnsi="Arial" w:cs="Arial"/>
        </w:rPr>
        <w:t xml:space="preserve">elektromagnetycznego niejonizującego. Zgodnie z rozporządzeniem Rady Ministrów z dnia </w:t>
      </w:r>
      <w:r w:rsidRPr="005571AB">
        <w:rPr>
          <w:rFonts w:ascii="Arial" w:hAnsi="Arial" w:cs="Arial"/>
        </w:rPr>
        <w:t>10</w:t>
      </w:r>
      <w:r>
        <w:rPr>
          <w:rFonts w:ascii="Arial" w:hAnsi="Arial" w:cs="Arial"/>
        </w:rPr>
        <w:t xml:space="preserve"> </w:t>
      </w:r>
      <w:r w:rsidRPr="005571AB">
        <w:rPr>
          <w:rFonts w:ascii="Arial" w:eastAsia="TimesNewRomanPSMT" w:hAnsi="Arial" w:cs="Arial"/>
        </w:rPr>
        <w:t xml:space="preserve">września 2019 </w:t>
      </w:r>
      <w:r w:rsidRPr="005571AB">
        <w:rPr>
          <w:rFonts w:ascii="Arial" w:hAnsi="Arial" w:cs="Arial"/>
        </w:rPr>
        <w:t>r. w sprawie przed</w:t>
      </w:r>
      <w:r w:rsidRPr="005571AB">
        <w:rPr>
          <w:rFonts w:ascii="Arial" w:eastAsia="TimesNewRomanPSMT" w:hAnsi="Arial" w:cs="Arial"/>
        </w:rPr>
        <w:t>sięwzięć mogących znacząco oddziaływać na środowisko</w:t>
      </w:r>
      <w:r w:rsidRPr="005571AB">
        <w:rPr>
          <w:rFonts w:ascii="Arial" w:hAnsi="Arial" w:cs="Arial"/>
        </w:rPr>
        <w:t xml:space="preserve">, </w:t>
      </w:r>
      <w:r w:rsidRPr="005571AB">
        <w:rPr>
          <w:rFonts w:ascii="Arial" w:eastAsia="TimesNewRomanPSMT" w:hAnsi="Arial" w:cs="Arial"/>
        </w:rPr>
        <w:t>do tego typu przedsięwzięć, w kontekście pól elektromagnetycznych,</w:t>
      </w:r>
      <w:r>
        <w:rPr>
          <w:rFonts w:ascii="Arial" w:hAnsi="Arial" w:cs="Arial"/>
        </w:rPr>
        <w:t xml:space="preserve"> </w:t>
      </w:r>
      <w:r w:rsidRPr="005571AB">
        <w:rPr>
          <w:rFonts w:ascii="Arial" w:eastAsia="TimesNewRomanPSMT" w:hAnsi="Arial" w:cs="Arial"/>
        </w:rPr>
        <w:t>zalicza się:</w:t>
      </w:r>
    </w:p>
    <w:p w14:paraId="4684E4FA" w14:textId="77777777" w:rsidR="00C73CB1" w:rsidRDefault="00C73CB1" w:rsidP="00C73CB1">
      <w:pPr>
        <w:pStyle w:val="Akapitzlist"/>
        <w:numPr>
          <w:ilvl w:val="0"/>
          <w:numId w:val="46"/>
        </w:numPr>
        <w:autoSpaceDE w:val="0"/>
        <w:autoSpaceDN w:val="0"/>
        <w:adjustRightInd w:val="0"/>
        <w:spacing w:after="0" w:line="360" w:lineRule="auto"/>
        <w:jc w:val="both"/>
        <w:rPr>
          <w:rFonts w:ascii="Arial" w:eastAsia="TimesNewRomanPSMT" w:hAnsi="Arial" w:cs="Arial"/>
        </w:rPr>
      </w:pPr>
      <w:r w:rsidRPr="005571AB">
        <w:rPr>
          <w:rFonts w:ascii="Arial" w:eastAsia="TimesNewRomanPSMT" w:hAnsi="Arial" w:cs="Arial"/>
        </w:rPr>
        <w:t>stacje elektroenergetyczne lub napowietrzne linie elektroenergetyczne, o napięciu</w:t>
      </w:r>
      <w:r>
        <w:rPr>
          <w:rFonts w:ascii="Arial" w:eastAsia="TimesNewRomanPSMT" w:hAnsi="Arial" w:cs="Arial"/>
        </w:rPr>
        <w:t xml:space="preserve"> </w:t>
      </w:r>
      <w:r w:rsidRPr="005571AB">
        <w:rPr>
          <w:rFonts w:ascii="Arial" w:hAnsi="Arial" w:cs="Arial"/>
        </w:rPr>
        <w:t>znamionow</w:t>
      </w:r>
      <w:r w:rsidRPr="005571AB">
        <w:rPr>
          <w:rFonts w:ascii="Arial" w:eastAsia="TimesNewRomanPSMT" w:hAnsi="Arial" w:cs="Arial"/>
        </w:rPr>
        <w:t xml:space="preserve">ym wynoszącym nie mniej niż 110 </w:t>
      </w:r>
      <w:proofErr w:type="spellStart"/>
      <w:r w:rsidRPr="005571AB">
        <w:rPr>
          <w:rFonts w:ascii="Arial" w:eastAsia="TimesNewRomanPSMT" w:hAnsi="Arial" w:cs="Arial"/>
        </w:rPr>
        <w:t>kV</w:t>
      </w:r>
      <w:proofErr w:type="spellEnd"/>
      <w:r w:rsidRPr="005571AB">
        <w:rPr>
          <w:rFonts w:ascii="Arial" w:eastAsia="TimesNewRomanPSMT" w:hAnsi="Arial" w:cs="Arial"/>
        </w:rPr>
        <w:t>;</w:t>
      </w:r>
    </w:p>
    <w:p w14:paraId="735112DC" w14:textId="77777777" w:rsidR="00C73CB1" w:rsidRDefault="00C73CB1" w:rsidP="00C73CB1">
      <w:pPr>
        <w:pStyle w:val="Akapitzlist"/>
        <w:numPr>
          <w:ilvl w:val="0"/>
          <w:numId w:val="46"/>
        </w:numPr>
        <w:autoSpaceDE w:val="0"/>
        <w:autoSpaceDN w:val="0"/>
        <w:adjustRightInd w:val="0"/>
        <w:spacing w:after="0" w:line="360" w:lineRule="auto"/>
        <w:jc w:val="both"/>
        <w:rPr>
          <w:rFonts w:ascii="Arial" w:eastAsia="TimesNewRomanPSMT" w:hAnsi="Arial" w:cs="Arial"/>
        </w:rPr>
      </w:pPr>
      <w:r w:rsidRPr="005571AB">
        <w:rPr>
          <w:rFonts w:ascii="Arial" w:eastAsia="TimesNewRomanPSMT" w:hAnsi="Arial" w:cs="Arial"/>
        </w:rPr>
        <w:t>instalacje radiokomunikacyjne, radionawigacyjne i radiolokacyjne, z wyłączeniem radiolinii,</w:t>
      </w:r>
      <w:r>
        <w:rPr>
          <w:rFonts w:ascii="Arial" w:eastAsia="TimesNewRomanPSMT" w:hAnsi="Arial" w:cs="Arial"/>
        </w:rPr>
        <w:t xml:space="preserve"> </w:t>
      </w:r>
      <w:r w:rsidRPr="005571AB">
        <w:rPr>
          <w:rFonts w:ascii="Arial" w:eastAsia="TimesNewRomanPSMT" w:hAnsi="Arial" w:cs="Arial"/>
        </w:rPr>
        <w:t>emitujące pola elektromagnetyczne o częstotliwościach od 0,03 MHz do 300 000 MHz,,</w:t>
      </w:r>
      <w:r>
        <w:rPr>
          <w:rFonts w:ascii="Arial" w:eastAsia="TimesNewRomanPSMT" w:hAnsi="Arial" w:cs="Arial"/>
        </w:rPr>
        <w:t xml:space="preserve"> </w:t>
      </w:r>
      <w:r w:rsidRPr="005571AB">
        <w:rPr>
          <w:rFonts w:ascii="Arial" w:eastAsia="TimesNewRomanPSMT" w:hAnsi="Arial" w:cs="Arial"/>
        </w:rPr>
        <w:t>których równoważna moc promieniowana izotrop</w:t>
      </w:r>
      <w:r w:rsidRPr="005571AB">
        <w:rPr>
          <w:rFonts w:ascii="Arial" w:hAnsi="Arial" w:cs="Arial"/>
        </w:rPr>
        <w:t>owo wyznaczona dla jednej anteny wynosi</w:t>
      </w:r>
      <w:r>
        <w:rPr>
          <w:rFonts w:ascii="Arial" w:hAnsi="Arial" w:cs="Arial"/>
        </w:rPr>
        <w:t xml:space="preserve"> </w:t>
      </w:r>
      <w:r w:rsidRPr="005571AB">
        <w:rPr>
          <w:rFonts w:ascii="Arial" w:eastAsia="TimesNewRomanPSMT" w:hAnsi="Arial" w:cs="Arial"/>
        </w:rPr>
        <w:t>nie mniej niż 15 W.</w:t>
      </w:r>
    </w:p>
    <w:p w14:paraId="084D87BF" w14:textId="77777777" w:rsidR="00C73CB1" w:rsidRPr="00642A3F" w:rsidRDefault="00C73CB1" w:rsidP="00C73CB1">
      <w:pPr>
        <w:autoSpaceDE w:val="0"/>
        <w:autoSpaceDN w:val="0"/>
        <w:adjustRightInd w:val="0"/>
        <w:spacing w:after="0" w:line="360" w:lineRule="auto"/>
        <w:jc w:val="both"/>
        <w:rPr>
          <w:rFonts w:ascii="Arial" w:eastAsia="TimesNewRomanPSMT" w:hAnsi="Arial" w:cs="Arial"/>
        </w:rPr>
      </w:pPr>
    </w:p>
    <w:p w14:paraId="215D6DC0" w14:textId="77777777" w:rsidR="00C73CB1" w:rsidRDefault="00C73CB1" w:rsidP="00C73CB1">
      <w:pPr>
        <w:autoSpaceDE w:val="0"/>
        <w:autoSpaceDN w:val="0"/>
        <w:adjustRightInd w:val="0"/>
        <w:spacing w:after="0" w:line="360" w:lineRule="auto"/>
        <w:jc w:val="both"/>
        <w:rPr>
          <w:rFonts w:ascii="Arial" w:eastAsia="TimesNewRomanPSMT" w:hAnsi="Arial" w:cs="Arial"/>
        </w:rPr>
      </w:pPr>
      <w:r w:rsidRPr="00642A3F">
        <w:rPr>
          <w:rFonts w:ascii="Arial" w:eastAsia="TimesNewRomanPSMT" w:hAnsi="Arial" w:cs="Arial"/>
        </w:rPr>
        <w:t>Według najnowszych danych opublikowanych przez Główny Inspektorat Ochrony Środowiska (GIOŚ), w Gminie Masłowice nie stwierdzono przekroczeń dopuszczalnych poziomów pól elektromagnetycznych (PEM) w środowisku</w:t>
      </w:r>
      <w:r>
        <w:rPr>
          <w:rFonts w:ascii="Arial" w:eastAsia="TimesNewRomanPSMT" w:hAnsi="Arial" w:cs="Arial"/>
        </w:rPr>
        <w:t xml:space="preserve">. </w:t>
      </w:r>
    </w:p>
    <w:p w14:paraId="18481D8B" w14:textId="77777777" w:rsidR="00C73CB1" w:rsidRPr="00071919" w:rsidRDefault="00C73CB1" w:rsidP="00C73CB1">
      <w:pPr>
        <w:autoSpaceDE w:val="0"/>
        <w:autoSpaceDN w:val="0"/>
        <w:adjustRightInd w:val="0"/>
        <w:spacing w:after="0" w:line="360" w:lineRule="auto"/>
        <w:jc w:val="both"/>
        <w:rPr>
          <w:rFonts w:ascii="Arial" w:eastAsia="TimesNewRomanPSMT" w:hAnsi="Arial" w:cs="Arial"/>
        </w:rPr>
      </w:pPr>
      <w:r w:rsidRPr="00071919">
        <w:rPr>
          <w:rFonts w:ascii="Arial" w:eastAsia="TimesNewRomanPSMT" w:hAnsi="Arial" w:cs="Arial"/>
        </w:rPr>
        <w:t>Poziom PEM w gminach wiejskich, takich jak Masłowice, wynosi średnio ok. 1,15 V/m, czyli zaledwie 1,88% dopuszczalnej normy, która wynosi 61 V/m</w:t>
      </w:r>
    </w:p>
    <w:p w14:paraId="21A21937" w14:textId="77777777" w:rsidR="00C73CB1" w:rsidRPr="00071919" w:rsidRDefault="00C73CB1" w:rsidP="00C73CB1">
      <w:pPr>
        <w:autoSpaceDE w:val="0"/>
        <w:autoSpaceDN w:val="0"/>
        <w:adjustRightInd w:val="0"/>
        <w:spacing w:after="0" w:line="360" w:lineRule="auto"/>
        <w:jc w:val="both"/>
        <w:rPr>
          <w:rFonts w:ascii="Arial" w:eastAsia="TimesNewRomanPSMT" w:hAnsi="Arial" w:cs="Arial"/>
        </w:rPr>
      </w:pPr>
      <w:r w:rsidRPr="00071919">
        <w:rPr>
          <w:rFonts w:ascii="Arial" w:eastAsia="TimesNewRomanPSMT" w:hAnsi="Arial" w:cs="Arial"/>
        </w:rPr>
        <w:t>Monitoring obejmuje instalacje takie jak:</w:t>
      </w:r>
    </w:p>
    <w:p w14:paraId="62AE23E7" w14:textId="77777777" w:rsidR="00C73CB1" w:rsidRPr="00071919" w:rsidRDefault="00C73CB1" w:rsidP="00C73CB1">
      <w:pPr>
        <w:numPr>
          <w:ilvl w:val="0"/>
          <w:numId w:val="47"/>
        </w:numPr>
        <w:autoSpaceDE w:val="0"/>
        <w:autoSpaceDN w:val="0"/>
        <w:adjustRightInd w:val="0"/>
        <w:spacing w:after="0" w:line="360" w:lineRule="auto"/>
        <w:jc w:val="both"/>
        <w:rPr>
          <w:rFonts w:ascii="Arial" w:eastAsia="TimesNewRomanPSMT" w:hAnsi="Arial" w:cs="Arial"/>
        </w:rPr>
      </w:pPr>
      <w:r w:rsidRPr="00071919">
        <w:rPr>
          <w:rFonts w:ascii="Arial" w:eastAsia="TimesNewRomanPSMT" w:hAnsi="Arial" w:cs="Arial"/>
        </w:rPr>
        <w:t>Stacje bazowe telefonii komórkowej (2G–5G)</w:t>
      </w:r>
    </w:p>
    <w:p w14:paraId="4DA4355A" w14:textId="77777777" w:rsidR="00C73CB1" w:rsidRPr="00071919" w:rsidRDefault="00C73CB1" w:rsidP="00C73CB1">
      <w:pPr>
        <w:numPr>
          <w:ilvl w:val="0"/>
          <w:numId w:val="47"/>
        </w:numPr>
        <w:autoSpaceDE w:val="0"/>
        <w:autoSpaceDN w:val="0"/>
        <w:adjustRightInd w:val="0"/>
        <w:spacing w:after="0" w:line="360" w:lineRule="auto"/>
        <w:jc w:val="both"/>
        <w:rPr>
          <w:rFonts w:ascii="Arial" w:eastAsia="TimesNewRomanPSMT" w:hAnsi="Arial" w:cs="Arial"/>
        </w:rPr>
      </w:pPr>
      <w:r w:rsidRPr="00071919">
        <w:rPr>
          <w:rFonts w:ascii="Arial" w:eastAsia="TimesNewRomanPSMT" w:hAnsi="Arial" w:cs="Arial"/>
        </w:rPr>
        <w:t>Nadajniki radiowe i telewizyjne</w:t>
      </w:r>
    </w:p>
    <w:p w14:paraId="2F9F8EC5" w14:textId="77777777" w:rsidR="00C73CB1" w:rsidRPr="00071919" w:rsidRDefault="00C73CB1" w:rsidP="00C73CB1">
      <w:pPr>
        <w:numPr>
          <w:ilvl w:val="0"/>
          <w:numId w:val="47"/>
        </w:numPr>
        <w:autoSpaceDE w:val="0"/>
        <w:autoSpaceDN w:val="0"/>
        <w:adjustRightInd w:val="0"/>
        <w:spacing w:after="0" w:line="360" w:lineRule="auto"/>
        <w:jc w:val="both"/>
        <w:rPr>
          <w:rFonts w:ascii="Arial" w:eastAsia="TimesNewRomanPSMT" w:hAnsi="Arial" w:cs="Arial"/>
        </w:rPr>
      </w:pPr>
      <w:r w:rsidRPr="00071919">
        <w:rPr>
          <w:rFonts w:ascii="Arial" w:eastAsia="TimesNewRomanPSMT" w:hAnsi="Arial" w:cs="Arial"/>
        </w:rPr>
        <w:t>Linie elektroenergetyczne</w:t>
      </w:r>
    </w:p>
    <w:p w14:paraId="1734E393" w14:textId="77777777" w:rsidR="00C73CB1" w:rsidRPr="00071919" w:rsidRDefault="00C73CB1" w:rsidP="00C73CB1">
      <w:pPr>
        <w:numPr>
          <w:ilvl w:val="0"/>
          <w:numId w:val="47"/>
        </w:numPr>
        <w:autoSpaceDE w:val="0"/>
        <w:autoSpaceDN w:val="0"/>
        <w:adjustRightInd w:val="0"/>
        <w:spacing w:after="0" w:line="360" w:lineRule="auto"/>
        <w:jc w:val="both"/>
        <w:rPr>
          <w:rFonts w:ascii="Arial" w:eastAsia="TimesNewRomanPSMT" w:hAnsi="Arial" w:cs="Arial"/>
        </w:rPr>
      </w:pPr>
      <w:r w:rsidRPr="00071919">
        <w:rPr>
          <w:rFonts w:ascii="Arial" w:eastAsia="TimesNewRomanPSMT" w:hAnsi="Arial" w:cs="Arial"/>
        </w:rPr>
        <w:t xml:space="preserve">Urządzenia </w:t>
      </w:r>
      <w:proofErr w:type="spellStart"/>
      <w:r w:rsidRPr="00071919">
        <w:rPr>
          <w:rFonts w:ascii="Arial" w:eastAsia="TimesNewRomanPSMT" w:hAnsi="Arial" w:cs="Arial"/>
        </w:rPr>
        <w:t>WiFi</w:t>
      </w:r>
      <w:proofErr w:type="spellEnd"/>
      <w:r w:rsidRPr="00071919">
        <w:rPr>
          <w:rFonts w:ascii="Arial" w:eastAsia="TimesNewRomanPSMT" w:hAnsi="Arial" w:cs="Arial"/>
        </w:rPr>
        <w:t xml:space="preserve"> i Bluetooth</w:t>
      </w:r>
    </w:p>
    <w:p w14:paraId="630B473B" w14:textId="77777777" w:rsidR="00C73CB1" w:rsidRDefault="00C73CB1" w:rsidP="00C73CB1">
      <w:pPr>
        <w:autoSpaceDE w:val="0"/>
        <w:autoSpaceDN w:val="0"/>
        <w:adjustRightInd w:val="0"/>
        <w:spacing w:after="0" w:line="360" w:lineRule="auto"/>
        <w:jc w:val="both"/>
        <w:rPr>
          <w:rFonts w:ascii="Arial" w:eastAsia="TimesNewRomanPSMT" w:hAnsi="Arial" w:cs="Arial"/>
        </w:rPr>
      </w:pPr>
    </w:p>
    <w:p w14:paraId="42B8918D" w14:textId="77777777" w:rsidR="00C73CB1" w:rsidRDefault="00C73CB1" w:rsidP="00C73CB1">
      <w:pPr>
        <w:autoSpaceDE w:val="0"/>
        <w:autoSpaceDN w:val="0"/>
        <w:adjustRightInd w:val="0"/>
        <w:spacing w:after="0" w:line="360" w:lineRule="auto"/>
        <w:jc w:val="both"/>
        <w:rPr>
          <w:rFonts w:ascii="Arial" w:eastAsia="TimesNewRomanPSMT" w:hAnsi="Arial" w:cs="Arial"/>
        </w:rPr>
      </w:pPr>
      <w:r>
        <w:rPr>
          <w:rFonts w:ascii="Arial" w:eastAsia="TimesNewRomanPSMT" w:hAnsi="Arial" w:cs="Arial"/>
        </w:rPr>
        <w:t xml:space="preserve">Na </w:t>
      </w:r>
      <w:proofErr w:type="spellStart"/>
      <w:r>
        <w:rPr>
          <w:rFonts w:ascii="Arial" w:eastAsia="TimesNewRomanPSMT" w:hAnsi="Arial" w:cs="Arial"/>
        </w:rPr>
        <w:t>podsatwue</w:t>
      </w:r>
      <w:proofErr w:type="spellEnd"/>
      <w:r>
        <w:rPr>
          <w:rFonts w:ascii="Arial" w:eastAsia="TimesNewRomanPSMT" w:hAnsi="Arial" w:cs="Arial"/>
        </w:rPr>
        <w:t xml:space="preserve"> danych można stwierdzić, że jest b</w:t>
      </w:r>
      <w:r w:rsidRPr="000F3E54">
        <w:rPr>
          <w:rFonts w:ascii="Arial" w:eastAsia="TimesNewRomanPSMT" w:hAnsi="Arial" w:cs="Arial"/>
        </w:rPr>
        <w:t>rak zagrożenia dla zdrowia mieszkańców wynikającego z ekspozycji na PEM</w:t>
      </w:r>
      <w:r>
        <w:rPr>
          <w:rFonts w:ascii="Arial" w:eastAsia="TimesNewRomanPSMT" w:hAnsi="Arial" w:cs="Arial"/>
        </w:rPr>
        <w:t xml:space="preserve"> </w:t>
      </w:r>
      <w:r w:rsidRPr="000F3E54">
        <w:rPr>
          <w:rFonts w:ascii="Arial" w:eastAsia="TimesNewRomanPSMT" w:hAnsi="Arial" w:cs="Arial"/>
        </w:rPr>
        <w:t>Wszystkie instalacje działają zgodnie z normami określonymi przez Ministra Zdrowia</w:t>
      </w:r>
      <w:r>
        <w:rPr>
          <w:rFonts w:ascii="Arial" w:eastAsia="TimesNewRomanPSMT" w:hAnsi="Arial" w:cs="Arial"/>
        </w:rPr>
        <w:t xml:space="preserve">. </w:t>
      </w:r>
      <w:r w:rsidRPr="000F3E54">
        <w:rPr>
          <w:rFonts w:ascii="Arial" w:eastAsia="TimesNewRomanPSMT" w:hAnsi="Arial" w:cs="Arial"/>
        </w:rPr>
        <w:t>Gmina nie figuruje w rejestrze terenów z przekroczeniem PEM prowadzonym przez GIOŚ</w:t>
      </w:r>
      <w:r>
        <w:rPr>
          <w:rFonts w:ascii="Arial" w:eastAsia="TimesNewRomanPSMT" w:hAnsi="Arial" w:cs="Arial"/>
        </w:rPr>
        <w:t>.</w:t>
      </w:r>
    </w:p>
    <w:p w14:paraId="3DB4B660" w14:textId="77777777" w:rsidR="00C73CB1" w:rsidRDefault="00C73CB1" w:rsidP="00C73CB1">
      <w:pPr>
        <w:autoSpaceDE w:val="0"/>
        <w:autoSpaceDN w:val="0"/>
        <w:adjustRightInd w:val="0"/>
        <w:spacing w:after="0" w:line="360" w:lineRule="auto"/>
        <w:jc w:val="both"/>
        <w:rPr>
          <w:rFonts w:ascii="Arial" w:eastAsia="TimesNewRomanPSMT" w:hAnsi="Arial" w:cs="Arial"/>
        </w:rPr>
      </w:pPr>
    </w:p>
    <w:p w14:paraId="58C546C8" w14:textId="77777777" w:rsidR="00C73CB1" w:rsidRPr="00095283" w:rsidRDefault="00C73CB1" w:rsidP="00C73CB1">
      <w:pPr>
        <w:autoSpaceDE w:val="0"/>
        <w:autoSpaceDN w:val="0"/>
        <w:adjustRightInd w:val="0"/>
        <w:spacing w:after="0" w:line="360" w:lineRule="auto"/>
        <w:jc w:val="center"/>
        <w:rPr>
          <w:rFonts w:ascii="Arial" w:eastAsia="TimesNewRomanPSMT" w:hAnsi="Arial" w:cs="Arial"/>
          <w:b/>
          <w:bCs/>
        </w:rPr>
      </w:pPr>
      <w:r w:rsidRPr="008071FC">
        <w:rPr>
          <w:rFonts w:ascii="Arial" w:eastAsia="TimesNewRomanPSMT" w:hAnsi="Arial" w:cs="Arial"/>
          <w:b/>
          <w:bCs/>
        </w:rPr>
        <w:t>Mapa nr 6 - Lokalizacja stacji bazowych telefonii komórkowej w  Gminie Masłowice</w:t>
      </w:r>
      <w:r w:rsidRPr="008071FC">
        <w:rPr>
          <w:rStyle w:val="Odwoanieprzypisudolnego"/>
          <w:rFonts w:ascii="Arial" w:eastAsia="TimesNewRomanPSMT" w:hAnsi="Arial" w:cs="Arial"/>
          <w:b/>
          <w:bCs/>
        </w:rPr>
        <w:footnoteReference w:id="30"/>
      </w:r>
    </w:p>
    <w:p w14:paraId="2339528E" w14:textId="77777777" w:rsidR="00C73CB1" w:rsidRDefault="00C73CB1" w:rsidP="00C73CB1">
      <w:pPr>
        <w:autoSpaceDE w:val="0"/>
        <w:autoSpaceDN w:val="0"/>
        <w:adjustRightInd w:val="0"/>
        <w:spacing w:after="0" w:line="360" w:lineRule="auto"/>
        <w:jc w:val="both"/>
        <w:rPr>
          <w:rFonts w:ascii="Arial" w:eastAsia="TimesNewRomanPSMT" w:hAnsi="Arial" w:cs="Arial"/>
        </w:rPr>
      </w:pPr>
    </w:p>
    <w:p w14:paraId="6920DAA4" w14:textId="77777777" w:rsidR="00C73CB1" w:rsidRDefault="00C73CB1" w:rsidP="00C73CB1">
      <w:pPr>
        <w:autoSpaceDE w:val="0"/>
        <w:autoSpaceDN w:val="0"/>
        <w:adjustRightInd w:val="0"/>
        <w:spacing w:after="0" w:line="360" w:lineRule="auto"/>
        <w:jc w:val="center"/>
        <w:rPr>
          <w:rFonts w:ascii="Arial" w:eastAsia="TimesNewRomanPSMT" w:hAnsi="Arial" w:cs="Arial"/>
        </w:rPr>
      </w:pPr>
      <w:r w:rsidRPr="00095283">
        <w:rPr>
          <w:rFonts w:ascii="Arial" w:eastAsia="TimesNewRomanPSMT" w:hAnsi="Arial" w:cs="Arial"/>
          <w:noProof/>
        </w:rPr>
        <w:lastRenderedPageBreak/>
        <w:drawing>
          <wp:inline distT="0" distB="0" distL="0" distR="0" wp14:anchorId="6A678EB6" wp14:editId="21DABEE0">
            <wp:extent cx="4130398" cy="3177815"/>
            <wp:effectExtent l="0" t="0" r="3810" b="3810"/>
            <wp:docPr id="207824081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240815" name=""/>
                    <pic:cNvPicPr/>
                  </pic:nvPicPr>
                  <pic:blipFill>
                    <a:blip r:embed="rId51"/>
                    <a:stretch>
                      <a:fillRect/>
                    </a:stretch>
                  </pic:blipFill>
                  <pic:spPr>
                    <a:xfrm>
                      <a:off x="0" y="0"/>
                      <a:ext cx="4130398" cy="3177815"/>
                    </a:xfrm>
                    <a:prstGeom prst="rect">
                      <a:avLst/>
                    </a:prstGeom>
                  </pic:spPr>
                </pic:pic>
              </a:graphicData>
            </a:graphic>
          </wp:inline>
        </w:drawing>
      </w:r>
    </w:p>
    <w:p w14:paraId="2C70A33D" w14:textId="77777777" w:rsidR="00C73CB1" w:rsidRDefault="00C73CB1" w:rsidP="00C73CB1">
      <w:pPr>
        <w:autoSpaceDE w:val="0"/>
        <w:autoSpaceDN w:val="0"/>
        <w:adjustRightInd w:val="0"/>
        <w:spacing w:after="0" w:line="360" w:lineRule="auto"/>
        <w:jc w:val="center"/>
        <w:rPr>
          <w:rFonts w:ascii="Arial" w:eastAsia="TimesNewRomanPSMT" w:hAnsi="Arial" w:cs="Arial"/>
        </w:rPr>
      </w:pPr>
    </w:p>
    <w:p w14:paraId="783336F2" w14:textId="77777777" w:rsidR="00C73CB1" w:rsidRDefault="00C73CB1" w:rsidP="00C73CB1">
      <w:pPr>
        <w:autoSpaceDE w:val="0"/>
        <w:autoSpaceDN w:val="0"/>
        <w:adjustRightInd w:val="0"/>
        <w:spacing w:after="0" w:line="360" w:lineRule="auto"/>
        <w:jc w:val="center"/>
        <w:rPr>
          <w:rFonts w:ascii="Arial" w:eastAsia="TimesNewRomanPSMT" w:hAnsi="Arial" w:cs="Arial"/>
        </w:rPr>
      </w:pPr>
      <w:r w:rsidRPr="00095283">
        <w:rPr>
          <w:rFonts w:ascii="Arial" w:eastAsia="TimesNewRomanPSMT" w:hAnsi="Arial" w:cs="Arial"/>
          <w:b/>
          <w:bCs/>
        </w:rPr>
        <w:t xml:space="preserve">Mapa nr  </w:t>
      </w:r>
      <w:r>
        <w:rPr>
          <w:rFonts w:ascii="Arial" w:eastAsia="TimesNewRomanPSMT" w:hAnsi="Arial" w:cs="Arial"/>
          <w:b/>
          <w:bCs/>
        </w:rPr>
        <w:t xml:space="preserve">7 </w:t>
      </w:r>
      <w:r w:rsidRPr="00095283">
        <w:rPr>
          <w:rFonts w:ascii="Arial" w:eastAsia="TimesNewRomanPSMT" w:hAnsi="Arial" w:cs="Arial"/>
          <w:b/>
          <w:bCs/>
        </w:rPr>
        <w:t>- Lokalizacja stacji bazowych</w:t>
      </w:r>
      <w:r>
        <w:rPr>
          <w:rFonts w:ascii="Arial" w:eastAsia="TimesNewRomanPSMT" w:hAnsi="Arial" w:cs="Arial"/>
          <w:b/>
          <w:bCs/>
        </w:rPr>
        <w:t xml:space="preserve"> telefonii komórkowej w  Gminie Masłowice</w:t>
      </w:r>
      <w:r>
        <w:rPr>
          <w:rStyle w:val="Odwoanieprzypisudolnego"/>
          <w:rFonts w:ascii="Arial" w:eastAsia="TimesNewRomanPSMT" w:hAnsi="Arial" w:cs="Arial"/>
          <w:b/>
          <w:bCs/>
        </w:rPr>
        <w:footnoteReference w:id="31"/>
      </w:r>
    </w:p>
    <w:p w14:paraId="5FCFCF4F" w14:textId="77777777" w:rsidR="00C73CB1" w:rsidRDefault="00C73CB1" w:rsidP="00C73CB1">
      <w:pPr>
        <w:autoSpaceDE w:val="0"/>
        <w:autoSpaceDN w:val="0"/>
        <w:adjustRightInd w:val="0"/>
        <w:spacing w:after="0" w:line="360" w:lineRule="auto"/>
        <w:jc w:val="center"/>
        <w:rPr>
          <w:rFonts w:ascii="Arial" w:eastAsia="TimesNewRomanPSMT" w:hAnsi="Arial" w:cs="Arial"/>
        </w:rPr>
      </w:pPr>
    </w:p>
    <w:p w14:paraId="4250EB08" w14:textId="77777777" w:rsidR="00C73CB1" w:rsidRDefault="00C73CB1" w:rsidP="00C73CB1">
      <w:pPr>
        <w:autoSpaceDE w:val="0"/>
        <w:autoSpaceDN w:val="0"/>
        <w:adjustRightInd w:val="0"/>
        <w:spacing w:after="0" w:line="360" w:lineRule="auto"/>
        <w:jc w:val="both"/>
        <w:rPr>
          <w:rFonts w:ascii="Arial" w:eastAsia="TimesNewRomanPSMT" w:hAnsi="Arial" w:cs="Arial"/>
        </w:rPr>
      </w:pPr>
      <w:r w:rsidRPr="00C9129E">
        <w:rPr>
          <w:rFonts w:ascii="Arial" w:eastAsia="TimesNewRomanPSMT" w:hAnsi="Arial" w:cs="Arial"/>
          <w:noProof/>
        </w:rPr>
        <w:drawing>
          <wp:inline distT="0" distB="0" distL="0" distR="0" wp14:anchorId="5FD95A49" wp14:editId="3069843A">
            <wp:extent cx="5760720" cy="3267075"/>
            <wp:effectExtent l="0" t="0" r="0" b="9525"/>
            <wp:docPr id="29934414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344142" name=""/>
                    <pic:cNvPicPr/>
                  </pic:nvPicPr>
                  <pic:blipFill>
                    <a:blip r:embed="rId52"/>
                    <a:stretch>
                      <a:fillRect/>
                    </a:stretch>
                  </pic:blipFill>
                  <pic:spPr>
                    <a:xfrm>
                      <a:off x="0" y="0"/>
                      <a:ext cx="5760720" cy="3267075"/>
                    </a:xfrm>
                    <a:prstGeom prst="rect">
                      <a:avLst/>
                    </a:prstGeom>
                  </pic:spPr>
                </pic:pic>
              </a:graphicData>
            </a:graphic>
          </wp:inline>
        </w:drawing>
      </w:r>
    </w:p>
    <w:p w14:paraId="355569DF" w14:textId="77777777" w:rsidR="00C73CB1" w:rsidRDefault="00C73CB1" w:rsidP="00C73CB1">
      <w:pPr>
        <w:autoSpaceDE w:val="0"/>
        <w:autoSpaceDN w:val="0"/>
        <w:adjustRightInd w:val="0"/>
        <w:spacing w:after="0" w:line="360" w:lineRule="auto"/>
        <w:jc w:val="both"/>
        <w:rPr>
          <w:rFonts w:ascii="Arial" w:eastAsia="TimesNewRomanPSMT" w:hAnsi="Arial" w:cs="Arial"/>
        </w:rPr>
      </w:pPr>
      <w:r w:rsidRPr="00DC3F53">
        <w:rPr>
          <w:rFonts w:ascii="Arial" w:eastAsia="TimesNewRomanPSMT" w:hAnsi="Arial" w:cs="Arial"/>
        </w:rPr>
        <w:t>Monitoring pól elektromagnetycznych w środowisku prowadzony jest przez Inspekcję Ochrony Środowiska w ramach Państwowego Monitoringu Środowiska w sposób ujednolicony dla całego kraju od 2008 roku.</w:t>
      </w:r>
    </w:p>
    <w:p w14:paraId="28CB734B" w14:textId="77777777" w:rsidR="00C73CB1" w:rsidRPr="00DC3F53" w:rsidRDefault="00C73CB1" w:rsidP="00C73CB1">
      <w:pPr>
        <w:autoSpaceDE w:val="0"/>
        <w:autoSpaceDN w:val="0"/>
        <w:adjustRightInd w:val="0"/>
        <w:spacing w:after="0" w:line="360" w:lineRule="auto"/>
        <w:jc w:val="both"/>
        <w:rPr>
          <w:rFonts w:ascii="Arial" w:eastAsia="TimesNewRomanPSMT" w:hAnsi="Arial" w:cs="Arial"/>
        </w:rPr>
      </w:pPr>
      <w:r w:rsidRPr="00DC3F53">
        <w:rPr>
          <w:rFonts w:ascii="Arial" w:eastAsia="TimesNewRomanPSMT" w:hAnsi="Arial" w:cs="Arial"/>
        </w:rPr>
        <w:lastRenderedPageBreak/>
        <w:t>W ostatnich latach nastąpiła zmiana przepisów wykonawczych w zakresie pól elektromagnetycznych, odnoszących się do dopuszczalnych poziomów pól elektromagnetycznych w środowisku, sposobu sprawdzania dotrzymania dopuszczalnych poziomów oraz w zakresie prowadzenia okresowych badań poziomów pól elektromagnetycznych w środowisku.</w:t>
      </w:r>
    </w:p>
    <w:p w14:paraId="2012D193" w14:textId="77777777" w:rsidR="00C73CB1" w:rsidRPr="00DC3F53" w:rsidRDefault="00C73CB1" w:rsidP="00C73CB1">
      <w:pPr>
        <w:autoSpaceDE w:val="0"/>
        <w:autoSpaceDN w:val="0"/>
        <w:adjustRightInd w:val="0"/>
        <w:spacing w:after="0" w:line="360" w:lineRule="auto"/>
        <w:jc w:val="both"/>
        <w:rPr>
          <w:rFonts w:ascii="Arial" w:eastAsia="TimesNewRomanPSMT" w:hAnsi="Arial" w:cs="Arial"/>
        </w:rPr>
      </w:pPr>
      <w:r w:rsidRPr="00DC3F53">
        <w:rPr>
          <w:rFonts w:ascii="Arial" w:eastAsia="TimesNewRomanPSMT" w:hAnsi="Arial" w:cs="Arial"/>
        </w:rPr>
        <w:t>Podstawa prawna prowadzenia monitoringu pól elektromagnetycznych</w:t>
      </w:r>
    </w:p>
    <w:p w14:paraId="0CFEB944" w14:textId="77777777" w:rsidR="00C73CB1" w:rsidRDefault="00C73CB1" w:rsidP="00C73CB1">
      <w:pPr>
        <w:pStyle w:val="Akapitzlist"/>
        <w:numPr>
          <w:ilvl w:val="0"/>
          <w:numId w:val="48"/>
        </w:numPr>
        <w:autoSpaceDE w:val="0"/>
        <w:autoSpaceDN w:val="0"/>
        <w:adjustRightInd w:val="0"/>
        <w:spacing w:after="0" w:line="360" w:lineRule="auto"/>
        <w:jc w:val="both"/>
        <w:rPr>
          <w:rFonts w:ascii="Arial" w:eastAsia="TimesNewRomanPSMT" w:hAnsi="Arial" w:cs="Arial"/>
        </w:rPr>
      </w:pPr>
      <w:r w:rsidRPr="00DC3F53">
        <w:rPr>
          <w:rFonts w:ascii="Arial" w:eastAsia="TimesNewRomanPSMT" w:hAnsi="Arial" w:cs="Arial"/>
        </w:rPr>
        <w:t>Prawo ochrony środowiska (Dz.U. z 2020 r. poz. 1219)</w:t>
      </w:r>
      <w:r>
        <w:rPr>
          <w:rFonts w:ascii="Arial" w:eastAsia="TimesNewRomanPSMT" w:hAnsi="Arial" w:cs="Arial"/>
        </w:rPr>
        <w:t>;</w:t>
      </w:r>
    </w:p>
    <w:p w14:paraId="23161669" w14:textId="77777777" w:rsidR="00C73CB1" w:rsidRDefault="00C73CB1" w:rsidP="00C73CB1">
      <w:pPr>
        <w:pStyle w:val="Akapitzlist"/>
        <w:numPr>
          <w:ilvl w:val="0"/>
          <w:numId w:val="48"/>
        </w:numPr>
        <w:autoSpaceDE w:val="0"/>
        <w:autoSpaceDN w:val="0"/>
        <w:adjustRightInd w:val="0"/>
        <w:spacing w:after="0" w:line="360" w:lineRule="auto"/>
        <w:jc w:val="both"/>
        <w:rPr>
          <w:rFonts w:ascii="Arial" w:eastAsia="TimesNewRomanPSMT" w:hAnsi="Arial" w:cs="Arial"/>
        </w:rPr>
      </w:pPr>
      <w:r w:rsidRPr="00DC3F53">
        <w:rPr>
          <w:rFonts w:ascii="Arial" w:eastAsia="TimesNewRomanPSMT" w:hAnsi="Arial" w:cs="Arial"/>
        </w:rPr>
        <w:t>Ustawa o Inspekcji Środowiska (Dz. U. z 2020 r. poz. 995)</w:t>
      </w:r>
      <w:r>
        <w:rPr>
          <w:rFonts w:ascii="Arial" w:eastAsia="TimesNewRomanPSMT" w:hAnsi="Arial" w:cs="Arial"/>
        </w:rPr>
        <w:t>;</w:t>
      </w:r>
    </w:p>
    <w:p w14:paraId="2166702C" w14:textId="77777777" w:rsidR="00C73CB1" w:rsidRDefault="00C73CB1" w:rsidP="00C73CB1">
      <w:pPr>
        <w:pStyle w:val="Akapitzlist"/>
        <w:numPr>
          <w:ilvl w:val="0"/>
          <w:numId w:val="48"/>
        </w:numPr>
        <w:autoSpaceDE w:val="0"/>
        <w:autoSpaceDN w:val="0"/>
        <w:adjustRightInd w:val="0"/>
        <w:spacing w:after="0" w:line="360" w:lineRule="auto"/>
        <w:jc w:val="both"/>
        <w:rPr>
          <w:rFonts w:ascii="Arial" w:eastAsia="TimesNewRomanPSMT" w:hAnsi="Arial" w:cs="Arial"/>
        </w:rPr>
      </w:pPr>
      <w:r w:rsidRPr="00DC3F53">
        <w:rPr>
          <w:rFonts w:ascii="Arial" w:eastAsia="TimesNewRomanPSMT" w:hAnsi="Arial" w:cs="Arial"/>
        </w:rPr>
        <w:t>Rozporządzeniu Ministra Klimatu i Środowiska z dnia 15 grudnia 2020 r. w sprawie zakresu i sposobu prowadzenia okresowych badań poziomów pól elektromagnetycznych w środowisku (Dz.U. 2020 poz. 2311)</w:t>
      </w:r>
      <w:r>
        <w:rPr>
          <w:rFonts w:ascii="Arial" w:eastAsia="TimesNewRomanPSMT" w:hAnsi="Arial" w:cs="Arial"/>
        </w:rPr>
        <w:t>;</w:t>
      </w:r>
    </w:p>
    <w:p w14:paraId="71E9FA09" w14:textId="77777777" w:rsidR="00C73CB1" w:rsidRPr="00DC3F53" w:rsidRDefault="00C73CB1" w:rsidP="00C73CB1">
      <w:pPr>
        <w:pStyle w:val="Akapitzlist"/>
        <w:numPr>
          <w:ilvl w:val="0"/>
          <w:numId w:val="48"/>
        </w:numPr>
        <w:autoSpaceDE w:val="0"/>
        <w:autoSpaceDN w:val="0"/>
        <w:adjustRightInd w:val="0"/>
        <w:spacing w:after="0" w:line="360" w:lineRule="auto"/>
        <w:jc w:val="both"/>
        <w:rPr>
          <w:rFonts w:ascii="Arial" w:eastAsia="TimesNewRomanPSMT" w:hAnsi="Arial" w:cs="Arial"/>
        </w:rPr>
      </w:pPr>
      <w:r w:rsidRPr="00DC3F53">
        <w:rPr>
          <w:rFonts w:ascii="Arial" w:eastAsia="TimesNewRomanPSMT" w:hAnsi="Arial" w:cs="Arial"/>
        </w:rPr>
        <w:t>Rozporządzenie Ministra Zdrowia z dnia 17 grudnia 2019 r. w sprawie dopuszczalnych poziomów pól elektromagnetycznych w środowisku (Dz. U. z 2019 r. poz. 2448)</w:t>
      </w:r>
      <w:r>
        <w:rPr>
          <w:rFonts w:ascii="Arial" w:eastAsia="TimesNewRomanPSMT" w:hAnsi="Arial" w:cs="Arial"/>
        </w:rPr>
        <w:t>.</w:t>
      </w:r>
    </w:p>
    <w:p w14:paraId="382A11FF" w14:textId="77777777" w:rsidR="00C73CB1" w:rsidRDefault="00C73CB1" w:rsidP="00C73CB1">
      <w:pPr>
        <w:autoSpaceDE w:val="0"/>
        <w:autoSpaceDN w:val="0"/>
        <w:adjustRightInd w:val="0"/>
        <w:spacing w:after="0" w:line="360" w:lineRule="auto"/>
        <w:jc w:val="both"/>
        <w:rPr>
          <w:rFonts w:ascii="Arial" w:eastAsia="TimesNewRomanPSMT" w:hAnsi="Arial" w:cs="Arial"/>
        </w:rPr>
      </w:pPr>
    </w:p>
    <w:p w14:paraId="41013EAD" w14:textId="77777777" w:rsidR="00C73CB1" w:rsidRDefault="00C73CB1" w:rsidP="00C73CB1">
      <w:pPr>
        <w:autoSpaceDE w:val="0"/>
        <w:autoSpaceDN w:val="0"/>
        <w:adjustRightInd w:val="0"/>
        <w:spacing w:after="0" w:line="360" w:lineRule="auto"/>
        <w:jc w:val="both"/>
        <w:rPr>
          <w:rFonts w:ascii="Arial" w:eastAsia="TimesNewRomanPSMT" w:hAnsi="Arial" w:cs="Arial"/>
        </w:rPr>
      </w:pPr>
      <w:r w:rsidRPr="00DC3F53">
        <w:rPr>
          <w:rFonts w:ascii="Arial" w:eastAsia="TimesNewRomanPSMT" w:hAnsi="Arial" w:cs="Arial"/>
        </w:rPr>
        <w:t>Obecnie obowiązujące poziomy dopuszczalne, według Rozporządzenia z dnia 17 grudnia 2019 r. w sprawie dopuszczalnych poziomów pól elektromagnetycznych w środowisku, wynoszą dla  wysokich częstotliwości od 28 V/m do 61 V/m.</w:t>
      </w:r>
    </w:p>
    <w:p w14:paraId="67CE40EC" w14:textId="77777777" w:rsidR="00C73CB1" w:rsidRPr="00DC3F53" w:rsidRDefault="00C73CB1" w:rsidP="00C73CB1">
      <w:pPr>
        <w:autoSpaceDE w:val="0"/>
        <w:autoSpaceDN w:val="0"/>
        <w:adjustRightInd w:val="0"/>
        <w:spacing w:after="0" w:line="360" w:lineRule="auto"/>
        <w:jc w:val="both"/>
        <w:rPr>
          <w:rFonts w:ascii="Arial" w:eastAsia="TimesNewRomanPSMT" w:hAnsi="Arial" w:cs="Arial"/>
        </w:rPr>
      </w:pPr>
      <w:r w:rsidRPr="00DC3F53">
        <w:rPr>
          <w:rFonts w:ascii="Arial" w:eastAsia="TimesNewRomanPSMT" w:hAnsi="Arial" w:cs="Arial"/>
        </w:rPr>
        <w:t>Obecnie obowiązujące poziomy dopuszczalne, według Rozporządzenia z dnia 17 grudnia 2019 r. w sprawie dopuszczalnych poziomów pól elektromagnetycznych w środowisku, wynoszą dla  wysokich częstotliwości od 28 V/m do 61 V/m.</w:t>
      </w:r>
      <w:r>
        <w:rPr>
          <w:rFonts w:ascii="Arial" w:eastAsia="TimesNewRomanPSMT" w:hAnsi="Arial" w:cs="Arial"/>
        </w:rPr>
        <w:t xml:space="preserve"> </w:t>
      </w:r>
      <w:r w:rsidRPr="00DC3F53">
        <w:rPr>
          <w:rFonts w:ascii="Arial" w:eastAsia="TimesNewRomanPSMT" w:hAnsi="Arial" w:cs="Arial"/>
        </w:rPr>
        <w:t>Punkty pomiarowe, w których wykonuje się okresowe badania poziomów pól elektromagnetycznych w środowisku, wyznacza się dla każdego województwa w ramach państwowego monitoringu środowiska dla stałej sieci monitoringu oraz dla monitoringu badawczego.</w:t>
      </w:r>
      <w:r w:rsidRPr="00DC3F53">
        <w:t xml:space="preserve"> </w:t>
      </w:r>
      <w:r w:rsidRPr="00DC3F53">
        <w:rPr>
          <w:rFonts w:ascii="Arial" w:eastAsia="TimesNewRomanPSMT" w:hAnsi="Arial" w:cs="Arial"/>
        </w:rPr>
        <w:t>W ramach stałej sieci monitoringu punkty wyznacza się w każdym mieście dla dwuletniego cyklu pomiarowego, według zasady:</w:t>
      </w:r>
    </w:p>
    <w:p w14:paraId="6E9D81E9" w14:textId="77777777" w:rsidR="00C73CB1" w:rsidRDefault="00C73CB1" w:rsidP="00C73CB1">
      <w:pPr>
        <w:pStyle w:val="Akapitzlist"/>
        <w:numPr>
          <w:ilvl w:val="0"/>
          <w:numId w:val="49"/>
        </w:numPr>
        <w:autoSpaceDE w:val="0"/>
        <w:autoSpaceDN w:val="0"/>
        <w:adjustRightInd w:val="0"/>
        <w:spacing w:after="0" w:line="360" w:lineRule="auto"/>
        <w:jc w:val="both"/>
        <w:rPr>
          <w:rFonts w:ascii="Arial" w:eastAsia="TimesNewRomanPSMT" w:hAnsi="Arial" w:cs="Arial"/>
        </w:rPr>
      </w:pPr>
      <w:r w:rsidRPr="00DC3F53">
        <w:rPr>
          <w:rFonts w:ascii="Arial" w:eastAsia="TimesNewRomanPSMT" w:hAnsi="Arial" w:cs="Arial"/>
        </w:rPr>
        <w:t>poniżej 20 000 mieszkańców - 1 punkt pomiarowy,</w:t>
      </w:r>
    </w:p>
    <w:p w14:paraId="2B8DC23B" w14:textId="77777777" w:rsidR="00C73CB1" w:rsidRDefault="00C73CB1" w:rsidP="00C73CB1">
      <w:pPr>
        <w:pStyle w:val="Akapitzlist"/>
        <w:numPr>
          <w:ilvl w:val="0"/>
          <w:numId w:val="49"/>
        </w:numPr>
        <w:autoSpaceDE w:val="0"/>
        <w:autoSpaceDN w:val="0"/>
        <w:adjustRightInd w:val="0"/>
        <w:spacing w:after="0" w:line="360" w:lineRule="auto"/>
        <w:jc w:val="both"/>
        <w:rPr>
          <w:rFonts w:ascii="Arial" w:eastAsia="TimesNewRomanPSMT" w:hAnsi="Arial" w:cs="Arial"/>
        </w:rPr>
      </w:pPr>
      <w:r w:rsidRPr="00DC3F53">
        <w:rPr>
          <w:rFonts w:ascii="Arial" w:eastAsia="TimesNewRomanPSMT" w:hAnsi="Arial" w:cs="Arial"/>
        </w:rPr>
        <w:t>w przedziale od 20 000 do 50 000 mieszkańców - 2 punkty pomiarowe</w:t>
      </w:r>
    </w:p>
    <w:p w14:paraId="78610B33" w14:textId="77777777" w:rsidR="00C73CB1" w:rsidRDefault="00C73CB1" w:rsidP="00C73CB1">
      <w:pPr>
        <w:pStyle w:val="Akapitzlist"/>
        <w:numPr>
          <w:ilvl w:val="0"/>
          <w:numId w:val="49"/>
        </w:numPr>
        <w:autoSpaceDE w:val="0"/>
        <w:autoSpaceDN w:val="0"/>
        <w:adjustRightInd w:val="0"/>
        <w:spacing w:after="0" w:line="360" w:lineRule="auto"/>
        <w:jc w:val="both"/>
        <w:rPr>
          <w:rFonts w:ascii="Arial" w:eastAsia="TimesNewRomanPSMT" w:hAnsi="Arial" w:cs="Arial"/>
        </w:rPr>
      </w:pPr>
      <w:r w:rsidRPr="00DC3F53">
        <w:rPr>
          <w:rFonts w:ascii="Arial" w:eastAsia="TimesNewRomanPSMT" w:hAnsi="Arial" w:cs="Arial"/>
        </w:rPr>
        <w:t>w przedziale powyżej 50 000 do 100 000 mieszkańców - 3 punkty pomiarowe,</w:t>
      </w:r>
    </w:p>
    <w:p w14:paraId="3DF7A574" w14:textId="77777777" w:rsidR="00C73CB1" w:rsidRPr="00DC3F53" w:rsidRDefault="00C73CB1" w:rsidP="00C73CB1">
      <w:pPr>
        <w:pStyle w:val="Akapitzlist"/>
        <w:numPr>
          <w:ilvl w:val="0"/>
          <w:numId w:val="49"/>
        </w:numPr>
        <w:autoSpaceDE w:val="0"/>
        <w:autoSpaceDN w:val="0"/>
        <w:adjustRightInd w:val="0"/>
        <w:spacing w:after="0" w:line="360" w:lineRule="auto"/>
        <w:jc w:val="both"/>
        <w:rPr>
          <w:rFonts w:ascii="Arial" w:eastAsia="TimesNewRomanPSMT" w:hAnsi="Arial" w:cs="Arial"/>
        </w:rPr>
      </w:pPr>
      <w:r w:rsidRPr="00DC3F53">
        <w:rPr>
          <w:rFonts w:ascii="Arial" w:eastAsia="TimesNewRomanPSMT" w:hAnsi="Arial" w:cs="Arial"/>
        </w:rPr>
        <w:t>w przedziale powyżej 100 000 do 200 000 mieszkańców - 4 punkty pomiarowe, powyżej 200 000 mieszkańców - 4 punkty pomiarowe i 3 punkty pomiarowe na każde rozpoczęte kolejne 100 000 mieszkańców - w każdym mieście.</w:t>
      </w:r>
    </w:p>
    <w:p w14:paraId="60932BC7" w14:textId="77777777" w:rsidR="00C73CB1" w:rsidRPr="00DC3F53" w:rsidRDefault="00C73CB1" w:rsidP="00C73CB1">
      <w:pPr>
        <w:autoSpaceDE w:val="0"/>
        <w:autoSpaceDN w:val="0"/>
        <w:adjustRightInd w:val="0"/>
        <w:spacing w:after="0" w:line="360" w:lineRule="auto"/>
        <w:jc w:val="both"/>
        <w:rPr>
          <w:rFonts w:ascii="Arial" w:eastAsia="TimesNewRomanPSMT" w:hAnsi="Arial" w:cs="Arial"/>
        </w:rPr>
      </w:pPr>
    </w:p>
    <w:p w14:paraId="09036CEE" w14:textId="77777777" w:rsidR="00C73CB1" w:rsidRDefault="00C73CB1" w:rsidP="00C73CB1">
      <w:pPr>
        <w:autoSpaceDE w:val="0"/>
        <w:autoSpaceDN w:val="0"/>
        <w:adjustRightInd w:val="0"/>
        <w:spacing w:after="0" w:line="360" w:lineRule="auto"/>
        <w:ind w:firstLine="360"/>
        <w:jc w:val="both"/>
        <w:rPr>
          <w:rFonts w:ascii="Arial" w:eastAsia="TimesNewRomanPSMT" w:hAnsi="Arial" w:cs="Arial"/>
        </w:rPr>
      </w:pPr>
      <w:r w:rsidRPr="00DC3F53">
        <w:rPr>
          <w:rFonts w:ascii="Arial" w:eastAsia="TimesNewRomanPSMT" w:hAnsi="Arial" w:cs="Arial"/>
        </w:rPr>
        <w:t>W ramach monitoringu badawczego wyznacza się jeden punkt pomiarowy w każdej gminie wiejskiej, dla czteroletniego cyklu pomiarowego</w:t>
      </w:r>
      <w:r>
        <w:rPr>
          <w:rStyle w:val="Odwoanieprzypisudolnego"/>
          <w:rFonts w:ascii="Arial" w:eastAsia="TimesNewRomanPSMT" w:hAnsi="Arial" w:cs="Arial"/>
        </w:rPr>
        <w:footnoteReference w:id="32"/>
      </w:r>
      <w:r w:rsidRPr="00DC3F53">
        <w:rPr>
          <w:rFonts w:ascii="Arial" w:eastAsia="TimesNewRomanPSMT" w:hAnsi="Arial" w:cs="Arial"/>
        </w:rPr>
        <w:t>.</w:t>
      </w:r>
    </w:p>
    <w:p w14:paraId="63768EB2" w14:textId="77777777" w:rsidR="00C73CB1" w:rsidRDefault="00C73CB1" w:rsidP="00C73CB1">
      <w:pPr>
        <w:autoSpaceDE w:val="0"/>
        <w:autoSpaceDN w:val="0"/>
        <w:adjustRightInd w:val="0"/>
        <w:spacing w:after="0" w:line="360" w:lineRule="auto"/>
        <w:ind w:firstLine="708"/>
        <w:jc w:val="both"/>
        <w:rPr>
          <w:rFonts w:ascii="Arial" w:eastAsia="TimesNewRomanPSMT" w:hAnsi="Arial" w:cs="Arial"/>
        </w:rPr>
      </w:pPr>
      <w:r w:rsidRPr="00151511">
        <w:rPr>
          <w:rFonts w:ascii="Arial" w:eastAsia="TimesNewRomanPSMT" w:hAnsi="Arial" w:cs="Arial"/>
        </w:rPr>
        <w:t xml:space="preserve">Źródła pól elektromagnetycznych są opomiarowane przez prowadzących instalację oraz użytkowników zgodnie z art. 122a ustawy POŚ. GIOŚ prowadzi aktualizowany corocznie </w:t>
      </w:r>
      <w:r w:rsidRPr="00151511">
        <w:rPr>
          <w:rFonts w:ascii="Arial" w:eastAsia="TimesNewRomanPSMT" w:hAnsi="Arial" w:cs="Arial"/>
        </w:rPr>
        <w:lastRenderedPageBreak/>
        <w:t>rejestr z przekroczeniami dopuszczalnych poziomów PEM.  Zgodnie z rozdziałem 2b ustawy o wspieraniu rozwoju usług i sieci telekomunikacyjnych (</w:t>
      </w:r>
      <w:proofErr w:type="spellStart"/>
      <w:r w:rsidRPr="00151511">
        <w:rPr>
          <w:rFonts w:ascii="Arial" w:eastAsia="TimesNewRomanPSMT" w:hAnsi="Arial" w:cs="Arial"/>
        </w:rPr>
        <w:t>t.j</w:t>
      </w:r>
      <w:proofErr w:type="spellEnd"/>
      <w:r w:rsidRPr="00151511">
        <w:rPr>
          <w:rFonts w:ascii="Arial" w:eastAsia="TimesNewRomanPSMT" w:hAnsi="Arial" w:cs="Arial"/>
        </w:rPr>
        <w:t>. Dz.U. 2022 poz. 884) wprowadzony został system informacyjny o instalacjach wytwarzających promieniowanie elektromagnetyczne (SI2PEM), który zapewnia gromadzenie, aktualizację i udostępnianie informacji o tego typu instalacjach na terenie całego kraju.</w:t>
      </w:r>
      <w:r>
        <w:rPr>
          <w:rFonts w:ascii="Arial" w:eastAsia="TimesNewRomanPSMT" w:hAnsi="Arial" w:cs="Arial"/>
        </w:rPr>
        <w:t xml:space="preserve"> </w:t>
      </w:r>
    </w:p>
    <w:p w14:paraId="7C140ED3" w14:textId="77777777" w:rsidR="007F2CCD" w:rsidRPr="007F2CCD" w:rsidRDefault="007F2CCD" w:rsidP="007F2CCD">
      <w:pPr>
        <w:spacing w:after="0" w:line="360" w:lineRule="auto"/>
        <w:jc w:val="both"/>
        <w:rPr>
          <w:rFonts w:ascii="Arial" w:hAnsi="Arial" w:cs="Arial"/>
        </w:rPr>
      </w:pPr>
    </w:p>
    <w:p w14:paraId="56579F14" w14:textId="74C3DB21" w:rsidR="0058140F" w:rsidRDefault="00546761" w:rsidP="00546761">
      <w:pPr>
        <w:pStyle w:val="Nagwek2"/>
      </w:pPr>
      <w:bookmarkStart w:id="26" w:name="_Toc208397937"/>
      <w:r>
        <w:t>Podsumowanie</w:t>
      </w:r>
      <w:bookmarkEnd w:id="26"/>
      <w:r>
        <w:t xml:space="preserve"> </w:t>
      </w:r>
    </w:p>
    <w:p w14:paraId="18BA7E0C" w14:textId="45824BFB" w:rsidR="003C5E3A" w:rsidRDefault="003C5E3A" w:rsidP="003C5E3A"/>
    <w:p w14:paraId="32A9A9CF" w14:textId="0B20254B" w:rsidR="003C5E3A" w:rsidRDefault="003B19BF" w:rsidP="003B19BF">
      <w:pPr>
        <w:spacing w:after="0" w:line="360" w:lineRule="auto"/>
        <w:ind w:firstLine="708"/>
        <w:jc w:val="both"/>
        <w:rPr>
          <w:rFonts w:ascii="Arial" w:hAnsi="Arial" w:cs="Arial"/>
        </w:rPr>
      </w:pPr>
      <w:r w:rsidRPr="00103F92">
        <w:rPr>
          <w:rFonts w:ascii="Arial" w:hAnsi="Arial" w:cs="Arial"/>
          <w:highlight w:val="yellow"/>
        </w:rPr>
        <w:t>Po analizie istniejącego stanu środowiska możliwe jest wskazanie problemów środowiskowych występujących w poszczególnych sektorach. Zidentyfikowane problemy zestawiono w tabeli poniżej.</w:t>
      </w:r>
    </w:p>
    <w:p w14:paraId="3E46BE36" w14:textId="35F446AE" w:rsidR="00445A7C" w:rsidRDefault="00445A7C" w:rsidP="003B19BF">
      <w:pPr>
        <w:spacing w:after="0" w:line="360" w:lineRule="auto"/>
        <w:ind w:firstLine="708"/>
        <w:jc w:val="both"/>
        <w:rPr>
          <w:rFonts w:ascii="Arial" w:hAnsi="Arial" w:cs="Arial"/>
        </w:rPr>
      </w:pPr>
    </w:p>
    <w:p w14:paraId="77484B9D" w14:textId="2E5F8AA7" w:rsidR="00445A7C" w:rsidRDefault="00445A7C" w:rsidP="00445A7C">
      <w:pPr>
        <w:spacing w:after="0" w:line="360" w:lineRule="auto"/>
        <w:ind w:firstLine="708"/>
        <w:jc w:val="center"/>
        <w:rPr>
          <w:rFonts w:ascii="Arial" w:hAnsi="Arial" w:cs="Arial"/>
          <w:b/>
          <w:bCs/>
        </w:rPr>
      </w:pPr>
      <w:r w:rsidRPr="00445A7C">
        <w:rPr>
          <w:rFonts w:ascii="Arial" w:hAnsi="Arial" w:cs="Arial"/>
          <w:b/>
          <w:bCs/>
        </w:rPr>
        <w:t xml:space="preserve">Ocena stanu środowiska gminy </w:t>
      </w:r>
      <w:r w:rsidR="00B37264">
        <w:rPr>
          <w:rFonts w:ascii="Arial" w:hAnsi="Arial" w:cs="Arial"/>
          <w:b/>
          <w:bCs/>
        </w:rPr>
        <w:t>Masłowice</w:t>
      </w:r>
      <w:r w:rsidR="001A4FAA">
        <w:rPr>
          <w:rFonts w:ascii="Arial" w:hAnsi="Arial" w:cs="Arial"/>
          <w:b/>
          <w:bCs/>
        </w:rPr>
        <w:t xml:space="preserve"> </w:t>
      </w:r>
      <w:r w:rsidRPr="00445A7C">
        <w:rPr>
          <w:rFonts w:ascii="Arial" w:hAnsi="Arial" w:cs="Arial"/>
          <w:b/>
          <w:bCs/>
        </w:rPr>
        <w:t>wskazuje następujące problemy występujące w najważniejszych sektorach środowiska</w:t>
      </w:r>
    </w:p>
    <w:p w14:paraId="505C4684" w14:textId="0ECF7688" w:rsidR="00445A7C" w:rsidRDefault="00445A7C" w:rsidP="00445A7C">
      <w:pPr>
        <w:spacing w:after="0" w:line="360" w:lineRule="auto"/>
        <w:ind w:firstLine="708"/>
        <w:jc w:val="center"/>
        <w:rPr>
          <w:rFonts w:ascii="Arial" w:hAnsi="Arial" w:cs="Arial"/>
          <w:b/>
          <w:bCs/>
        </w:rPr>
      </w:pPr>
    </w:p>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034"/>
        <w:gridCol w:w="3014"/>
        <w:gridCol w:w="3014"/>
      </w:tblGrid>
      <w:tr w:rsidR="00334387" w:rsidRPr="00334387" w14:paraId="3E1D155A" w14:textId="77777777" w:rsidTr="0023415F">
        <w:trPr>
          <w:trHeight w:val="491"/>
          <w:jc w:val="center"/>
        </w:trPr>
        <w:tc>
          <w:tcPr>
            <w:tcW w:w="1674" w:type="pct"/>
            <w:shd w:val="clear" w:color="auto" w:fill="A6A6A6" w:themeFill="background1" w:themeFillShade="A6"/>
            <w:vAlign w:val="center"/>
          </w:tcPr>
          <w:p w14:paraId="6A184B9E" w14:textId="77777777" w:rsidR="00334387" w:rsidRPr="00334387" w:rsidRDefault="00334387" w:rsidP="00334387">
            <w:pPr>
              <w:spacing w:after="0" w:line="360" w:lineRule="auto"/>
              <w:jc w:val="center"/>
              <w:rPr>
                <w:rFonts w:ascii="Arial" w:hAnsi="Arial" w:cs="Arial"/>
                <w:b/>
                <w:bCs/>
              </w:rPr>
            </w:pPr>
            <w:r w:rsidRPr="00334387">
              <w:rPr>
                <w:rFonts w:ascii="Arial" w:hAnsi="Arial" w:cs="Arial"/>
                <w:b/>
                <w:bCs/>
              </w:rPr>
              <w:t>Powietrze atmosferyczne</w:t>
            </w:r>
          </w:p>
        </w:tc>
        <w:tc>
          <w:tcPr>
            <w:tcW w:w="1663" w:type="pct"/>
            <w:shd w:val="clear" w:color="auto" w:fill="A6A6A6" w:themeFill="background1" w:themeFillShade="A6"/>
            <w:vAlign w:val="center"/>
          </w:tcPr>
          <w:p w14:paraId="4119CC02" w14:textId="77777777" w:rsidR="00334387" w:rsidRPr="00334387" w:rsidRDefault="00334387" w:rsidP="00334387">
            <w:pPr>
              <w:spacing w:after="0" w:line="360" w:lineRule="auto"/>
              <w:jc w:val="center"/>
              <w:rPr>
                <w:rFonts w:ascii="Arial" w:hAnsi="Arial" w:cs="Arial"/>
                <w:b/>
                <w:bCs/>
              </w:rPr>
            </w:pPr>
            <w:r w:rsidRPr="00334387">
              <w:rPr>
                <w:rFonts w:ascii="Arial" w:hAnsi="Arial" w:cs="Arial"/>
                <w:b/>
                <w:bCs/>
              </w:rPr>
              <w:t>Ochrona ziemi i gleb, gospodarka odpadami oraz inne problemy</w:t>
            </w:r>
          </w:p>
        </w:tc>
        <w:tc>
          <w:tcPr>
            <w:tcW w:w="1663" w:type="pct"/>
            <w:shd w:val="clear" w:color="auto" w:fill="A6A6A6" w:themeFill="background1" w:themeFillShade="A6"/>
            <w:vAlign w:val="center"/>
          </w:tcPr>
          <w:p w14:paraId="15B439E0" w14:textId="77777777" w:rsidR="00334387" w:rsidRPr="00334387" w:rsidRDefault="00334387" w:rsidP="00334387">
            <w:pPr>
              <w:spacing w:after="0" w:line="360" w:lineRule="auto"/>
              <w:jc w:val="center"/>
              <w:rPr>
                <w:rFonts w:ascii="Arial" w:hAnsi="Arial" w:cs="Arial"/>
                <w:b/>
                <w:bCs/>
              </w:rPr>
            </w:pPr>
            <w:r w:rsidRPr="00334387">
              <w:rPr>
                <w:rFonts w:ascii="Arial" w:hAnsi="Arial" w:cs="Arial"/>
                <w:b/>
                <w:bCs/>
              </w:rPr>
              <w:t>Wody powierzchniowe i podziemne</w:t>
            </w:r>
          </w:p>
        </w:tc>
      </w:tr>
      <w:tr w:rsidR="00334387" w:rsidRPr="009D2B07" w14:paraId="46085573" w14:textId="77777777" w:rsidTr="002348F0">
        <w:trPr>
          <w:jc w:val="center"/>
        </w:trPr>
        <w:tc>
          <w:tcPr>
            <w:tcW w:w="1674" w:type="pct"/>
            <w:vAlign w:val="center"/>
          </w:tcPr>
          <w:p w14:paraId="7225A8D2" w14:textId="0106745C" w:rsidR="0077594A" w:rsidRPr="009D2B07" w:rsidRDefault="0093074D" w:rsidP="00C73CB1">
            <w:pPr>
              <w:pStyle w:val="Akapitzlist"/>
              <w:numPr>
                <w:ilvl w:val="0"/>
                <w:numId w:val="5"/>
              </w:numPr>
              <w:spacing w:after="0" w:line="360" w:lineRule="auto"/>
              <w:ind w:left="357" w:hanging="357"/>
              <w:rPr>
                <w:rFonts w:ascii="Arial" w:hAnsi="Arial" w:cs="Arial"/>
                <w:bCs/>
              </w:rPr>
            </w:pPr>
            <w:r>
              <w:rPr>
                <w:rFonts w:ascii="Arial" w:hAnsi="Arial" w:cs="Arial"/>
                <w:bCs/>
              </w:rPr>
              <w:t>wymagający poprawy</w:t>
            </w:r>
            <w:r w:rsidR="00334387" w:rsidRPr="009D2B07">
              <w:rPr>
                <w:rFonts w:ascii="Arial" w:hAnsi="Arial" w:cs="Arial"/>
                <w:bCs/>
              </w:rPr>
              <w:t xml:space="preserve"> powietrza atmosferycznego na obszarze gminy </w:t>
            </w:r>
            <w:r>
              <w:rPr>
                <w:rFonts w:ascii="Arial" w:hAnsi="Arial" w:cs="Arial"/>
                <w:bCs/>
              </w:rPr>
              <w:t>Masłowice</w:t>
            </w:r>
            <w:r w:rsidR="001A4FAA">
              <w:rPr>
                <w:rFonts w:ascii="Arial" w:hAnsi="Arial" w:cs="Arial"/>
                <w:bCs/>
              </w:rPr>
              <w:t xml:space="preserve"> </w:t>
            </w:r>
            <w:r w:rsidR="0077594A" w:rsidRPr="009D2B07">
              <w:rPr>
                <w:rFonts w:ascii="Arial" w:hAnsi="Arial" w:cs="Arial"/>
                <w:bCs/>
              </w:rPr>
              <w:t>znaczący</w:t>
            </w:r>
            <w:r w:rsidR="00334387" w:rsidRPr="009D2B07">
              <w:rPr>
                <w:rFonts w:ascii="Arial" w:hAnsi="Arial" w:cs="Arial"/>
                <w:bCs/>
              </w:rPr>
              <w:t xml:space="preserve"> wpływ </w:t>
            </w:r>
            <w:r w:rsidR="0077594A" w:rsidRPr="009D2B07">
              <w:rPr>
                <w:rFonts w:ascii="Arial" w:hAnsi="Arial" w:cs="Arial"/>
                <w:bCs/>
              </w:rPr>
              <w:t xml:space="preserve">ma </w:t>
            </w:r>
            <w:r w:rsidR="00334387" w:rsidRPr="009D2B07">
              <w:rPr>
                <w:rFonts w:ascii="Arial" w:hAnsi="Arial" w:cs="Arial"/>
                <w:bCs/>
              </w:rPr>
              <w:t>lokalna emisja pyłów i gazów z indywidualnych kotłowni lokalnych,</w:t>
            </w:r>
          </w:p>
          <w:p w14:paraId="1340D90C" w14:textId="7CA3999D" w:rsidR="0077594A" w:rsidRPr="009D2B07" w:rsidRDefault="001A4FAA" w:rsidP="00C73CB1">
            <w:pPr>
              <w:pStyle w:val="Akapitzlist"/>
              <w:numPr>
                <w:ilvl w:val="0"/>
                <w:numId w:val="5"/>
              </w:numPr>
              <w:spacing w:after="0" w:line="360" w:lineRule="auto"/>
              <w:ind w:left="357" w:hanging="357"/>
              <w:rPr>
                <w:rFonts w:ascii="Arial" w:hAnsi="Arial" w:cs="Arial"/>
                <w:bCs/>
              </w:rPr>
            </w:pPr>
            <w:r>
              <w:rPr>
                <w:rFonts w:ascii="Arial" w:hAnsi="Arial" w:cs="Arial"/>
                <w:bCs/>
              </w:rPr>
              <w:t>wymagający</w:t>
            </w:r>
            <w:r w:rsidR="00334387" w:rsidRPr="009D2B07">
              <w:rPr>
                <w:rFonts w:ascii="Arial" w:hAnsi="Arial" w:cs="Arial"/>
                <w:bCs/>
              </w:rPr>
              <w:t xml:space="preserve"> </w:t>
            </w:r>
            <w:r w:rsidR="0093074D">
              <w:rPr>
                <w:rFonts w:ascii="Arial" w:hAnsi="Arial" w:cs="Arial"/>
                <w:bCs/>
              </w:rPr>
              <w:t xml:space="preserve">poprawy </w:t>
            </w:r>
            <w:r w:rsidR="00334387" w:rsidRPr="009D2B07">
              <w:rPr>
                <w:rFonts w:ascii="Arial" w:hAnsi="Arial" w:cs="Arial"/>
                <w:bCs/>
              </w:rPr>
              <w:t>stan nawierzchni dróg</w:t>
            </w:r>
            <w:r w:rsidR="0077594A" w:rsidRPr="009D2B07">
              <w:rPr>
                <w:rFonts w:ascii="Arial" w:hAnsi="Arial" w:cs="Arial"/>
                <w:bCs/>
              </w:rPr>
              <w:t xml:space="preserve"> lokalnych</w:t>
            </w:r>
            <w:r w:rsidR="00334387" w:rsidRPr="009D2B07">
              <w:rPr>
                <w:rFonts w:ascii="Arial" w:hAnsi="Arial" w:cs="Arial"/>
                <w:bCs/>
              </w:rPr>
              <w:t>,</w:t>
            </w:r>
          </w:p>
          <w:p w14:paraId="341C6FD0" w14:textId="699E6C61" w:rsidR="0077594A" w:rsidRPr="009D2B07" w:rsidRDefault="001A4FAA" w:rsidP="00C73CB1">
            <w:pPr>
              <w:pStyle w:val="Akapitzlist"/>
              <w:numPr>
                <w:ilvl w:val="0"/>
                <w:numId w:val="5"/>
              </w:numPr>
              <w:spacing w:after="0" w:line="360" w:lineRule="auto"/>
              <w:ind w:left="357" w:hanging="357"/>
              <w:rPr>
                <w:rFonts w:ascii="Arial" w:hAnsi="Arial" w:cs="Arial"/>
                <w:bCs/>
              </w:rPr>
            </w:pPr>
            <w:r>
              <w:rPr>
                <w:rFonts w:ascii="Arial" w:hAnsi="Arial" w:cs="Arial"/>
                <w:bCs/>
              </w:rPr>
              <w:t xml:space="preserve">potrzeba dalszych inwestycji w zakresie </w:t>
            </w:r>
            <w:r w:rsidR="0077594A" w:rsidRPr="009D2B07">
              <w:rPr>
                <w:rFonts w:ascii="Arial" w:hAnsi="Arial" w:cs="Arial"/>
                <w:bCs/>
              </w:rPr>
              <w:t xml:space="preserve"> termomodernizacji budynków prywatnych i wymiany źródeł ciepła na ekologiczne</w:t>
            </w:r>
            <w:r w:rsidR="00334387" w:rsidRPr="009D2B07">
              <w:rPr>
                <w:rFonts w:ascii="Arial" w:hAnsi="Arial" w:cs="Arial"/>
                <w:bCs/>
              </w:rPr>
              <w:t>,</w:t>
            </w:r>
          </w:p>
          <w:p w14:paraId="245E8538" w14:textId="0B221FB5" w:rsidR="00F96367" w:rsidRPr="009D2B07" w:rsidRDefault="00334387" w:rsidP="00C73CB1">
            <w:pPr>
              <w:pStyle w:val="Akapitzlist"/>
              <w:numPr>
                <w:ilvl w:val="0"/>
                <w:numId w:val="5"/>
              </w:numPr>
              <w:spacing w:after="0" w:line="360" w:lineRule="auto"/>
              <w:ind w:left="357" w:hanging="357"/>
              <w:rPr>
                <w:rFonts w:ascii="Arial" w:hAnsi="Arial" w:cs="Arial"/>
                <w:bCs/>
              </w:rPr>
            </w:pPr>
            <w:r w:rsidRPr="009D2B07">
              <w:rPr>
                <w:rFonts w:ascii="Arial" w:hAnsi="Arial" w:cs="Arial"/>
                <w:bCs/>
              </w:rPr>
              <w:lastRenderedPageBreak/>
              <w:t>w okresie letnim występuje emisja wtórna zanieczyszczeń pyłowych z powierzchni odkrytych,</w:t>
            </w:r>
          </w:p>
          <w:p w14:paraId="4ADCD97B" w14:textId="77777777" w:rsidR="00F96367" w:rsidRPr="009D2B07" w:rsidRDefault="00F96367" w:rsidP="00C73CB1">
            <w:pPr>
              <w:pStyle w:val="Akapitzlist"/>
              <w:numPr>
                <w:ilvl w:val="0"/>
                <w:numId w:val="5"/>
              </w:numPr>
              <w:spacing w:after="0" w:line="360" w:lineRule="auto"/>
              <w:ind w:left="357" w:hanging="357"/>
              <w:rPr>
                <w:rFonts w:ascii="Arial" w:hAnsi="Arial" w:cs="Arial"/>
                <w:bCs/>
              </w:rPr>
            </w:pPr>
            <w:r w:rsidRPr="009D2B07">
              <w:rPr>
                <w:rFonts w:ascii="Arial" w:hAnsi="Arial" w:cs="Arial"/>
                <w:bCs/>
              </w:rPr>
              <w:t xml:space="preserve">duża liczba starych, </w:t>
            </w:r>
            <w:proofErr w:type="spellStart"/>
            <w:r w:rsidRPr="009D2B07">
              <w:rPr>
                <w:rFonts w:ascii="Arial" w:hAnsi="Arial" w:cs="Arial"/>
                <w:bCs/>
              </w:rPr>
              <w:t>nieekologicznych</w:t>
            </w:r>
            <w:proofErr w:type="spellEnd"/>
            <w:r w:rsidRPr="009D2B07">
              <w:rPr>
                <w:rFonts w:ascii="Arial" w:hAnsi="Arial" w:cs="Arial"/>
                <w:bCs/>
              </w:rPr>
              <w:t xml:space="preserve"> źródeł ciepła,</w:t>
            </w:r>
          </w:p>
          <w:p w14:paraId="04740E10" w14:textId="4DA70E45" w:rsidR="00F96367" w:rsidRPr="009D2B07" w:rsidRDefault="00520193" w:rsidP="00C73CB1">
            <w:pPr>
              <w:pStyle w:val="Akapitzlist"/>
              <w:numPr>
                <w:ilvl w:val="0"/>
                <w:numId w:val="5"/>
              </w:numPr>
              <w:spacing w:after="0" w:line="360" w:lineRule="auto"/>
              <w:ind w:left="357" w:hanging="357"/>
              <w:rPr>
                <w:rFonts w:ascii="Arial" w:hAnsi="Arial" w:cs="Arial"/>
                <w:bCs/>
              </w:rPr>
            </w:pPr>
            <w:r>
              <w:rPr>
                <w:rFonts w:ascii="Arial" w:hAnsi="Arial" w:cs="Arial"/>
                <w:bCs/>
              </w:rPr>
              <w:t xml:space="preserve">potrzeba poprawy </w:t>
            </w:r>
            <w:r w:rsidR="00334387" w:rsidRPr="009D2B07">
              <w:rPr>
                <w:rFonts w:ascii="Arial" w:hAnsi="Arial" w:cs="Arial"/>
                <w:bCs/>
              </w:rPr>
              <w:t>parametr</w:t>
            </w:r>
            <w:r>
              <w:rPr>
                <w:rFonts w:ascii="Arial" w:hAnsi="Arial" w:cs="Arial"/>
                <w:bCs/>
              </w:rPr>
              <w:t>ów</w:t>
            </w:r>
            <w:r w:rsidR="00334387" w:rsidRPr="009D2B07">
              <w:rPr>
                <w:rFonts w:ascii="Arial" w:hAnsi="Arial" w:cs="Arial"/>
                <w:bCs/>
              </w:rPr>
              <w:t xml:space="preserve"> techniczn</w:t>
            </w:r>
            <w:r>
              <w:rPr>
                <w:rFonts w:ascii="Arial" w:hAnsi="Arial" w:cs="Arial"/>
                <w:bCs/>
              </w:rPr>
              <w:t>ych</w:t>
            </w:r>
            <w:r w:rsidR="00334387" w:rsidRPr="009D2B07">
              <w:rPr>
                <w:rFonts w:ascii="Arial" w:hAnsi="Arial" w:cs="Arial"/>
                <w:bCs/>
              </w:rPr>
              <w:t xml:space="preserve"> niektórych dróg zwiększają emisje zanieczyszczeń,</w:t>
            </w:r>
          </w:p>
          <w:p w14:paraId="210B4655" w14:textId="01DAC2F4" w:rsidR="00334387" w:rsidRPr="009D2B07" w:rsidRDefault="00520193" w:rsidP="00C73CB1">
            <w:pPr>
              <w:pStyle w:val="Akapitzlist"/>
              <w:numPr>
                <w:ilvl w:val="0"/>
                <w:numId w:val="5"/>
              </w:numPr>
              <w:spacing w:after="0" w:line="360" w:lineRule="auto"/>
              <w:ind w:left="357" w:hanging="357"/>
              <w:rPr>
                <w:rFonts w:ascii="Arial" w:hAnsi="Arial" w:cs="Arial"/>
                <w:bCs/>
              </w:rPr>
            </w:pPr>
            <w:r>
              <w:rPr>
                <w:rFonts w:ascii="Arial" w:hAnsi="Arial" w:cs="Arial"/>
                <w:bCs/>
              </w:rPr>
              <w:t>potrzeba rozbudowy</w:t>
            </w:r>
            <w:r w:rsidR="00F96367" w:rsidRPr="009D2B07">
              <w:rPr>
                <w:rFonts w:ascii="Arial" w:hAnsi="Arial" w:cs="Arial"/>
                <w:bCs/>
              </w:rPr>
              <w:t xml:space="preserve"> w infrastrukturze  </w:t>
            </w:r>
            <w:r w:rsidR="00334387" w:rsidRPr="009D2B07">
              <w:rPr>
                <w:rFonts w:ascii="Arial" w:hAnsi="Arial" w:cs="Arial"/>
                <w:bCs/>
              </w:rPr>
              <w:t xml:space="preserve"> ciągów pieszo – rowerowych,</w:t>
            </w:r>
          </w:p>
          <w:p w14:paraId="0384CEAB" w14:textId="5FB1AD06" w:rsidR="00F96367" w:rsidRPr="009D2B07" w:rsidRDefault="00F96367" w:rsidP="00C73CB1">
            <w:pPr>
              <w:pStyle w:val="Akapitzlist"/>
              <w:numPr>
                <w:ilvl w:val="0"/>
                <w:numId w:val="5"/>
              </w:numPr>
              <w:spacing w:after="0" w:line="360" w:lineRule="auto"/>
              <w:ind w:left="357" w:hanging="357"/>
              <w:rPr>
                <w:rFonts w:ascii="Arial" w:hAnsi="Arial" w:cs="Arial"/>
                <w:bCs/>
              </w:rPr>
            </w:pPr>
            <w:r w:rsidRPr="009D2B07">
              <w:rPr>
                <w:rFonts w:ascii="Arial" w:hAnsi="Arial" w:cs="Arial"/>
                <w:bCs/>
              </w:rPr>
              <w:t xml:space="preserve"> </w:t>
            </w:r>
            <w:r w:rsidR="00520193">
              <w:rPr>
                <w:rFonts w:ascii="Arial" w:hAnsi="Arial" w:cs="Arial"/>
                <w:bCs/>
              </w:rPr>
              <w:t>potrzeba zwiększenia</w:t>
            </w:r>
            <w:r w:rsidRPr="009D2B07">
              <w:rPr>
                <w:rFonts w:ascii="Arial" w:hAnsi="Arial" w:cs="Arial"/>
                <w:bCs/>
              </w:rPr>
              <w:t xml:space="preserve"> odnawialnych źródeł energii.</w:t>
            </w:r>
          </w:p>
          <w:p w14:paraId="4A9D21AE" w14:textId="47663A2D" w:rsidR="00334387" w:rsidRPr="009C6450" w:rsidRDefault="00F96367" w:rsidP="00C73CB1">
            <w:pPr>
              <w:pStyle w:val="Default"/>
              <w:numPr>
                <w:ilvl w:val="0"/>
                <w:numId w:val="5"/>
              </w:numPr>
              <w:spacing w:line="360" w:lineRule="auto"/>
              <w:ind w:left="357" w:hanging="357"/>
              <w:rPr>
                <w:rFonts w:ascii="Arial" w:hAnsi="Arial" w:cs="Arial"/>
                <w:bCs/>
                <w:color w:val="auto"/>
                <w:sz w:val="22"/>
                <w:szCs w:val="22"/>
              </w:rPr>
            </w:pPr>
            <w:r w:rsidRPr="009D2B07">
              <w:rPr>
                <w:rFonts w:ascii="Arial" w:hAnsi="Arial" w:cs="Arial"/>
                <w:bCs/>
                <w:color w:val="auto"/>
                <w:sz w:val="22"/>
                <w:szCs w:val="22"/>
              </w:rPr>
              <w:t>wzrost natężenia ruchu drogowego</w:t>
            </w:r>
            <w:r w:rsidR="00334387" w:rsidRPr="009D2B07">
              <w:rPr>
                <w:rFonts w:ascii="Arial" w:hAnsi="Arial" w:cs="Arial"/>
                <w:bCs/>
                <w:color w:val="auto"/>
                <w:sz w:val="22"/>
                <w:szCs w:val="22"/>
              </w:rPr>
              <w:t>.</w:t>
            </w:r>
          </w:p>
        </w:tc>
        <w:tc>
          <w:tcPr>
            <w:tcW w:w="1663" w:type="pct"/>
            <w:vAlign w:val="center"/>
          </w:tcPr>
          <w:p w14:paraId="7994D7E7" w14:textId="39780908" w:rsidR="00F96367" w:rsidRPr="009D2B07" w:rsidRDefault="00F96367" w:rsidP="00C73CB1">
            <w:pPr>
              <w:pStyle w:val="aanita"/>
              <w:numPr>
                <w:ilvl w:val="0"/>
                <w:numId w:val="7"/>
              </w:numPr>
              <w:spacing w:line="360" w:lineRule="auto"/>
              <w:ind w:left="357" w:hanging="357"/>
              <w:jc w:val="left"/>
              <w:rPr>
                <w:rFonts w:ascii="Arial" w:hAnsi="Arial" w:cs="Arial"/>
                <w:bCs/>
              </w:rPr>
            </w:pPr>
            <w:r w:rsidRPr="009D2B07">
              <w:rPr>
                <w:rFonts w:ascii="Arial" w:hAnsi="Arial" w:cs="Arial"/>
                <w:bCs/>
              </w:rPr>
              <w:lastRenderedPageBreak/>
              <w:t>rozwój ruchu drogowego potęguje emisję hałasu zwłaszcza w bliskości dróg,</w:t>
            </w:r>
          </w:p>
          <w:p w14:paraId="5E2BB30D" w14:textId="29F4D824" w:rsidR="00F96367" w:rsidRPr="009D2B07" w:rsidRDefault="00F96367" w:rsidP="00C73CB1">
            <w:pPr>
              <w:pStyle w:val="aanita"/>
              <w:numPr>
                <w:ilvl w:val="0"/>
                <w:numId w:val="7"/>
              </w:numPr>
              <w:spacing w:line="360" w:lineRule="auto"/>
              <w:ind w:left="357" w:hanging="357"/>
              <w:jc w:val="left"/>
              <w:rPr>
                <w:rFonts w:ascii="Arial" w:hAnsi="Arial" w:cs="Arial"/>
                <w:bCs/>
              </w:rPr>
            </w:pPr>
            <w:r w:rsidRPr="009D2B07">
              <w:rPr>
                <w:rFonts w:ascii="Arial" w:hAnsi="Arial" w:cs="Arial"/>
                <w:bCs/>
              </w:rPr>
              <w:t xml:space="preserve">brak rozwiązań proekologicznych </w:t>
            </w:r>
            <w:r w:rsidR="009C6450">
              <w:rPr>
                <w:rFonts w:ascii="Arial" w:hAnsi="Arial" w:cs="Arial"/>
                <w:bCs/>
              </w:rPr>
              <w:br/>
            </w:r>
            <w:r w:rsidRPr="009D2B07">
              <w:rPr>
                <w:rFonts w:ascii="Arial" w:hAnsi="Arial" w:cs="Arial"/>
                <w:bCs/>
              </w:rPr>
              <w:t xml:space="preserve">w gminie np. energooszczędne </w:t>
            </w:r>
            <w:r w:rsidR="009D2B07" w:rsidRPr="009D2B07">
              <w:rPr>
                <w:rFonts w:ascii="Arial" w:hAnsi="Arial" w:cs="Arial"/>
                <w:bCs/>
              </w:rPr>
              <w:t>oświetlenie</w:t>
            </w:r>
            <w:r w:rsidRPr="009D2B07">
              <w:rPr>
                <w:rFonts w:ascii="Arial" w:hAnsi="Arial" w:cs="Arial"/>
                <w:bCs/>
              </w:rPr>
              <w:t xml:space="preserve"> uliczne,</w:t>
            </w:r>
          </w:p>
          <w:p w14:paraId="55A43DBA" w14:textId="77777777" w:rsidR="00800B5E" w:rsidRDefault="00F96367" w:rsidP="00C73CB1">
            <w:pPr>
              <w:pStyle w:val="aanita"/>
              <w:numPr>
                <w:ilvl w:val="0"/>
                <w:numId w:val="7"/>
              </w:numPr>
              <w:spacing w:line="360" w:lineRule="auto"/>
              <w:ind w:left="357" w:hanging="357"/>
              <w:jc w:val="left"/>
              <w:rPr>
                <w:rFonts w:ascii="Arial" w:hAnsi="Arial" w:cs="Arial"/>
                <w:bCs/>
              </w:rPr>
            </w:pPr>
            <w:r w:rsidRPr="009D2B07">
              <w:rPr>
                <w:rFonts w:ascii="Arial" w:hAnsi="Arial" w:cs="Arial"/>
                <w:bCs/>
              </w:rPr>
              <w:t>niezadowalający stan świadomości ekologicznej,</w:t>
            </w:r>
          </w:p>
          <w:p w14:paraId="0F15CD7E" w14:textId="64D759FF" w:rsidR="00334387" w:rsidRPr="00800B5E" w:rsidRDefault="00800B5E" w:rsidP="00C73CB1">
            <w:pPr>
              <w:pStyle w:val="aanita"/>
              <w:numPr>
                <w:ilvl w:val="0"/>
                <w:numId w:val="7"/>
              </w:numPr>
              <w:spacing w:line="360" w:lineRule="auto"/>
              <w:ind w:left="357" w:hanging="357"/>
              <w:jc w:val="left"/>
              <w:rPr>
                <w:rFonts w:ascii="Arial" w:hAnsi="Arial" w:cs="Arial"/>
                <w:bCs/>
              </w:rPr>
            </w:pPr>
            <w:r>
              <w:rPr>
                <w:rFonts w:ascii="Arial" w:hAnsi="Arial" w:cs="Arial"/>
                <w:bCs/>
              </w:rPr>
              <w:t>d</w:t>
            </w:r>
            <w:r w:rsidRPr="00800B5E">
              <w:rPr>
                <w:rFonts w:ascii="Arial" w:hAnsi="Arial" w:cs="Arial"/>
                <w:bCs/>
              </w:rPr>
              <w:t>zikie wysypiska śmieci na terenach leśnych</w:t>
            </w:r>
            <w:r w:rsidR="00F96367" w:rsidRPr="00800B5E">
              <w:rPr>
                <w:rFonts w:ascii="Arial" w:hAnsi="Arial" w:cs="Arial"/>
                <w:bCs/>
              </w:rPr>
              <w:t>.</w:t>
            </w:r>
          </w:p>
        </w:tc>
        <w:tc>
          <w:tcPr>
            <w:tcW w:w="1663" w:type="pct"/>
            <w:vAlign w:val="center"/>
          </w:tcPr>
          <w:p w14:paraId="6613EBB4" w14:textId="77777777" w:rsidR="009D2B07" w:rsidRPr="009D2B07" w:rsidRDefault="009D2B07" w:rsidP="0077594A">
            <w:pPr>
              <w:pStyle w:val="aanita"/>
              <w:spacing w:line="360" w:lineRule="auto"/>
              <w:jc w:val="left"/>
              <w:rPr>
                <w:rFonts w:ascii="Arial" w:hAnsi="Arial" w:cs="Arial"/>
                <w:bCs/>
              </w:rPr>
            </w:pPr>
          </w:p>
          <w:p w14:paraId="650DE6CB" w14:textId="28811E94" w:rsidR="009D2B07" w:rsidRDefault="007958DD" w:rsidP="00C73CB1">
            <w:pPr>
              <w:pStyle w:val="aanita"/>
              <w:numPr>
                <w:ilvl w:val="0"/>
                <w:numId w:val="6"/>
              </w:numPr>
              <w:spacing w:line="360" w:lineRule="auto"/>
              <w:ind w:left="357" w:hanging="357"/>
              <w:jc w:val="left"/>
              <w:rPr>
                <w:rFonts w:ascii="Arial" w:hAnsi="Arial" w:cs="Arial"/>
                <w:bCs/>
              </w:rPr>
            </w:pPr>
            <w:r>
              <w:rPr>
                <w:rFonts w:ascii="Arial" w:hAnsi="Arial" w:cs="Arial"/>
                <w:bCs/>
              </w:rPr>
              <w:t xml:space="preserve">brak kanalizacji sanitarnej </w:t>
            </w:r>
            <w:r w:rsidR="009D2B07">
              <w:rPr>
                <w:rFonts w:ascii="Arial" w:hAnsi="Arial" w:cs="Arial"/>
                <w:bCs/>
              </w:rPr>
              <w:t>,</w:t>
            </w:r>
          </w:p>
          <w:p w14:paraId="1D6318A8" w14:textId="254EFC4D" w:rsidR="009C6450" w:rsidRDefault="00334387" w:rsidP="00C73CB1">
            <w:pPr>
              <w:pStyle w:val="aanita"/>
              <w:numPr>
                <w:ilvl w:val="0"/>
                <w:numId w:val="6"/>
              </w:numPr>
              <w:spacing w:line="360" w:lineRule="auto"/>
              <w:ind w:left="357" w:hanging="357"/>
              <w:jc w:val="left"/>
              <w:rPr>
                <w:rFonts w:ascii="Arial" w:hAnsi="Arial" w:cs="Arial"/>
                <w:bCs/>
              </w:rPr>
            </w:pPr>
            <w:r w:rsidRPr="009C6450">
              <w:rPr>
                <w:rFonts w:ascii="Arial" w:hAnsi="Arial" w:cs="Arial"/>
                <w:bCs/>
              </w:rPr>
              <w:t>niski stopień oczyszczania ścieków, ścieki gromadzone są w zbiornikach bezodpływowych</w:t>
            </w:r>
            <w:r w:rsidR="009C6450">
              <w:rPr>
                <w:rFonts w:ascii="Arial" w:hAnsi="Arial" w:cs="Arial"/>
                <w:bCs/>
              </w:rPr>
              <w:t xml:space="preserve">. </w:t>
            </w:r>
            <w:r w:rsidRPr="009C6450">
              <w:rPr>
                <w:rFonts w:ascii="Arial" w:hAnsi="Arial" w:cs="Arial"/>
                <w:bCs/>
              </w:rPr>
              <w:t xml:space="preserve">Stan techniczny szamb nie jest </w:t>
            </w:r>
            <w:r w:rsidR="001A4FAA">
              <w:rPr>
                <w:rFonts w:ascii="Arial" w:hAnsi="Arial" w:cs="Arial"/>
                <w:bCs/>
              </w:rPr>
              <w:t xml:space="preserve">do końca </w:t>
            </w:r>
            <w:r w:rsidRPr="009C6450">
              <w:rPr>
                <w:rFonts w:ascii="Arial" w:hAnsi="Arial" w:cs="Arial"/>
                <w:bCs/>
              </w:rPr>
              <w:t>znany</w:t>
            </w:r>
            <w:r w:rsidR="007958DD">
              <w:rPr>
                <w:rFonts w:ascii="Arial" w:hAnsi="Arial" w:cs="Arial"/>
                <w:bCs/>
              </w:rPr>
              <w:t>,</w:t>
            </w:r>
          </w:p>
          <w:p w14:paraId="397ECC95" w14:textId="77777777" w:rsidR="009C6450" w:rsidRDefault="00334387" w:rsidP="00C73CB1">
            <w:pPr>
              <w:pStyle w:val="aanita"/>
              <w:numPr>
                <w:ilvl w:val="0"/>
                <w:numId w:val="6"/>
              </w:numPr>
              <w:spacing w:line="360" w:lineRule="auto"/>
              <w:ind w:left="357" w:hanging="357"/>
              <w:jc w:val="left"/>
              <w:rPr>
                <w:rFonts w:ascii="Arial" w:hAnsi="Arial" w:cs="Arial"/>
                <w:bCs/>
              </w:rPr>
            </w:pPr>
            <w:r w:rsidRPr="009C6450">
              <w:rPr>
                <w:rFonts w:ascii="Arial" w:hAnsi="Arial" w:cs="Arial"/>
                <w:bCs/>
              </w:rPr>
              <w:t>brak uporządkowanej gospodarki wodami opadowymi,</w:t>
            </w:r>
          </w:p>
          <w:p w14:paraId="198F6B5F" w14:textId="77777777" w:rsidR="00334387" w:rsidRDefault="00334387" w:rsidP="00C73CB1">
            <w:pPr>
              <w:pStyle w:val="aanita"/>
              <w:numPr>
                <w:ilvl w:val="0"/>
                <w:numId w:val="6"/>
              </w:numPr>
              <w:spacing w:line="360" w:lineRule="auto"/>
              <w:ind w:left="357" w:hanging="357"/>
              <w:jc w:val="left"/>
              <w:rPr>
                <w:rFonts w:ascii="Arial" w:hAnsi="Arial" w:cs="Arial"/>
                <w:bCs/>
              </w:rPr>
            </w:pPr>
            <w:r w:rsidRPr="009C6450">
              <w:rPr>
                <w:rFonts w:ascii="Arial" w:hAnsi="Arial" w:cs="Arial"/>
                <w:bCs/>
              </w:rPr>
              <w:t xml:space="preserve">wśród źródeł zanieczyszczeń wód podziemnych  można wyliczyć szczególnie: komunalne: „dzikie </w:t>
            </w:r>
            <w:r w:rsidRPr="009C6450">
              <w:rPr>
                <w:rFonts w:ascii="Arial" w:hAnsi="Arial" w:cs="Arial"/>
                <w:bCs/>
              </w:rPr>
              <w:lastRenderedPageBreak/>
              <w:t>wysypiska”, ścieki, zrzut ścieków, ujęcia wód podziemnych oraz rolnicze: nawozy, pestycydy i środki ochrony roślin, gnojownie przy gospodarstwach rolnych, składowanie obornika bez płyt obornikowych</w:t>
            </w:r>
            <w:r w:rsidR="00756339">
              <w:rPr>
                <w:rFonts w:ascii="Arial" w:hAnsi="Arial" w:cs="Arial"/>
                <w:bCs/>
              </w:rPr>
              <w:t>,</w:t>
            </w:r>
          </w:p>
          <w:p w14:paraId="6ABBE9E1" w14:textId="7202EF10" w:rsidR="00756339" w:rsidRPr="009C6450" w:rsidRDefault="00756339" w:rsidP="00C73CB1">
            <w:pPr>
              <w:pStyle w:val="aanita"/>
              <w:numPr>
                <w:ilvl w:val="0"/>
                <w:numId w:val="6"/>
              </w:numPr>
              <w:spacing w:line="360" w:lineRule="auto"/>
              <w:ind w:left="357" w:hanging="357"/>
              <w:jc w:val="left"/>
              <w:rPr>
                <w:rFonts w:ascii="Arial" w:hAnsi="Arial" w:cs="Arial"/>
                <w:bCs/>
              </w:rPr>
            </w:pPr>
            <w:r w:rsidRPr="00756339">
              <w:rPr>
                <w:rFonts w:ascii="Arial" w:hAnsi="Arial" w:cs="Arial"/>
                <w:bCs/>
              </w:rPr>
              <w:t>zagrożenia powodziowe</w:t>
            </w:r>
            <w:r w:rsidR="00E57EB8">
              <w:rPr>
                <w:rFonts w:ascii="Arial" w:hAnsi="Arial" w:cs="Arial"/>
                <w:bCs/>
              </w:rPr>
              <w:t>.</w:t>
            </w:r>
          </w:p>
        </w:tc>
      </w:tr>
    </w:tbl>
    <w:p w14:paraId="4802ED90" w14:textId="77777777" w:rsidR="00334387" w:rsidRPr="009D2B07" w:rsidRDefault="00334387" w:rsidP="00445A7C">
      <w:pPr>
        <w:spacing w:after="0" w:line="360" w:lineRule="auto"/>
        <w:ind w:firstLine="708"/>
        <w:jc w:val="center"/>
        <w:rPr>
          <w:rFonts w:ascii="Arial" w:hAnsi="Arial" w:cs="Arial"/>
          <w:bCs/>
        </w:rPr>
      </w:pPr>
    </w:p>
    <w:p w14:paraId="3FB44A0B" w14:textId="3987A2E3" w:rsidR="00546761" w:rsidRDefault="00546761" w:rsidP="00546761">
      <w:pPr>
        <w:pStyle w:val="Nagwek1"/>
      </w:pPr>
      <w:bookmarkStart w:id="27" w:name="_Toc208397938"/>
      <w:r>
        <w:t>Określenie, analiza i ocena potencjalnych zmian w przypadku braku realizacji projektowanego dokumentu</w:t>
      </w:r>
      <w:bookmarkEnd w:id="27"/>
      <w:r>
        <w:t xml:space="preserve"> </w:t>
      </w:r>
    </w:p>
    <w:p w14:paraId="2380B4EF" w14:textId="1BA9FFD4" w:rsidR="00B46A83" w:rsidRDefault="00B46A83" w:rsidP="00B46A83"/>
    <w:p w14:paraId="120D18D4" w14:textId="26C2D1A9" w:rsidR="00B46A83" w:rsidRPr="00B46A83" w:rsidRDefault="00B46A83" w:rsidP="00B46A83">
      <w:pPr>
        <w:pStyle w:val="Default"/>
        <w:spacing w:line="360" w:lineRule="auto"/>
        <w:ind w:firstLine="708"/>
        <w:jc w:val="both"/>
        <w:rPr>
          <w:rFonts w:ascii="Arial" w:hAnsi="Arial" w:cs="Arial"/>
          <w:sz w:val="22"/>
          <w:szCs w:val="22"/>
        </w:rPr>
      </w:pPr>
      <w:bookmarkStart w:id="28" w:name="_Hlk154614552"/>
      <w:r w:rsidRPr="00B46A83">
        <w:rPr>
          <w:rFonts w:ascii="Arial" w:hAnsi="Arial" w:cs="Arial"/>
          <w:sz w:val="22"/>
          <w:szCs w:val="22"/>
        </w:rPr>
        <w:t>Przewiduje się, że brak</w:t>
      </w:r>
      <w:r w:rsidR="009F26D8">
        <w:rPr>
          <w:rFonts w:ascii="Arial" w:hAnsi="Arial" w:cs="Arial"/>
          <w:sz w:val="22"/>
          <w:szCs w:val="22"/>
        </w:rPr>
        <w:t xml:space="preserve"> realizacji zamierzeń projektowanego dokumentu przyczyniłby się do poniższych zmian</w:t>
      </w:r>
      <w:r w:rsidRPr="00B46A83">
        <w:rPr>
          <w:rFonts w:ascii="Arial" w:hAnsi="Arial" w:cs="Arial"/>
          <w:sz w:val="22"/>
          <w:szCs w:val="22"/>
        </w:rPr>
        <w:t xml:space="preserve">: </w:t>
      </w:r>
    </w:p>
    <w:p w14:paraId="1B7E40D4" w14:textId="0106125C" w:rsidR="00B46A83" w:rsidRPr="00B46A83" w:rsidRDefault="00A8054A" w:rsidP="00C73CB1">
      <w:pPr>
        <w:pStyle w:val="Default"/>
        <w:numPr>
          <w:ilvl w:val="0"/>
          <w:numId w:val="8"/>
        </w:numPr>
        <w:spacing w:line="360" w:lineRule="auto"/>
        <w:ind w:left="527" w:hanging="357"/>
        <w:jc w:val="both"/>
        <w:rPr>
          <w:rFonts w:ascii="Arial" w:hAnsi="Arial" w:cs="Arial"/>
          <w:sz w:val="22"/>
          <w:szCs w:val="22"/>
        </w:rPr>
      </w:pPr>
      <w:r>
        <w:rPr>
          <w:rFonts w:ascii="Arial" w:hAnsi="Arial" w:cs="Arial"/>
          <w:sz w:val="22"/>
          <w:szCs w:val="22"/>
        </w:rPr>
        <w:t>P</w:t>
      </w:r>
      <w:r w:rsidR="00B46A83" w:rsidRPr="00B46A83">
        <w:rPr>
          <w:rFonts w:ascii="Arial" w:hAnsi="Arial" w:cs="Arial"/>
          <w:sz w:val="22"/>
          <w:szCs w:val="22"/>
        </w:rPr>
        <w:t xml:space="preserve">ozytywne dla środowiska i mieszkańców: </w:t>
      </w:r>
    </w:p>
    <w:p w14:paraId="0FD8DF43" w14:textId="38A253B4" w:rsidR="00A8054A" w:rsidRDefault="007F36E3" w:rsidP="00C73CB1">
      <w:pPr>
        <w:pStyle w:val="Default"/>
        <w:numPr>
          <w:ilvl w:val="0"/>
          <w:numId w:val="9"/>
        </w:numPr>
        <w:spacing w:line="360" w:lineRule="auto"/>
        <w:jc w:val="both"/>
        <w:rPr>
          <w:rFonts w:ascii="Arial" w:hAnsi="Arial" w:cs="Arial"/>
          <w:sz w:val="22"/>
          <w:szCs w:val="22"/>
        </w:rPr>
      </w:pPr>
      <w:r>
        <w:rPr>
          <w:rFonts w:ascii="Arial" w:hAnsi="Arial" w:cs="Arial"/>
          <w:sz w:val="22"/>
          <w:szCs w:val="22"/>
        </w:rPr>
        <w:t>Z</w:t>
      </w:r>
      <w:r w:rsidR="00B46A83" w:rsidRPr="00B46A83">
        <w:rPr>
          <w:rFonts w:ascii="Arial" w:hAnsi="Arial" w:cs="Arial"/>
          <w:sz w:val="22"/>
          <w:szCs w:val="22"/>
        </w:rPr>
        <w:t xml:space="preserve">mniejszenie </w:t>
      </w:r>
      <w:r w:rsidR="00A8054A">
        <w:rPr>
          <w:rFonts w:ascii="Arial" w:hAnsi="Arial" w:cs="Arial"/>
          <w:sz w:val="22"/>
          <w:szCs w:val="22"/>
        </w:rPr>
        <w:t xml:space="preserve">ryzyka związanego z ingerencją w </w:t>
      </w:r>
      <w:r w:rsidR="00B46A83" w:rsidRPr="00B46A83">
        <w:rPr>
          <w:rFonts w:ascii="Arial" w:hAnsi="Arial" w:cs="Arial"/>
          <w:sz w:val="22"/>
          <w:szCs w:val="22"/>
        </w:rPr>
        <w:t>walor</w:t>
      </w:r>
      <w:r w:rsidR="00A8054A">
        <w:rPr>
          <w:rFonts w:ascii="Arial" w:hAnsi="Arial" w:cs="Arial"/>
          <w:sz w:val="22"/>
          <w:szCs w:val="22"/>
        </w:rPr>
        <w:t>y</w:t>
      </w:r>
      <w:r w:rsidR="00B46A83" w:rsidRPr="00B46A83">
        <w:rPr>
          <w:rFonts w:ascii="Arial" w:hAnsi="Arial" w:cs="Arial"/>
          <w:sz w:val="22"/>
          <w:szCs w:val="22"/>
        </w:rPr>
        <w:t xml:space="preserve"> krajobrazow</w:t>
      </w:r>
      <w:r w:rsidR="00A8054A">
        <w:rPr>
          <w:rFonts w:ascii="Arial" w:hAnsi="Arial" w:cs="Arial"/>
          <w:sz w:val="22"/>
          <w:szCs w:val="22"/>
        </w:rPr>
        <w:t>e</w:t>
      </w:r>
      <w:r w:rsidR="00B46A83" w:rsidRPr="00B46A83">
        <w:rPr>
          <w:rFonts w:ascii="Arial" w:hAnsi="Arial" w:cs="Arial"/>
          <w:sz w:val="22"/>
          <w:szCs w:val="22"/>
        </w:rPr>
        <w:t xml:space="preserve"> i przyrodnicz</w:t>
      </w:r>
      <w:r w:rsidR="00A8054A">
        <w:rPr>
          <w:rFonts w:ascii="Arial" w:hAnsi="Arial" w:cs="Arial"/>
          <w:sz w:val="22"/>
          <w:szCs w:val="22"/>
        </w:rPr>
        <w:t xml:space="preserve">e w gminie związane z </w:t>
      </w:r>
      <w:r w:rsidR="00B46A83" w:rsidRPr="00B46A83">
        <w:rPr>
          <w:rFonts w:ascii="Arial" w:hAnsi="Arial" w:cs="Arial"/>
          <w:sz w:val="22"/>
          <w:szCs w:val="22"/>
        </w:rPr>
        <w:t>zagospodarowywani</w:t>
      </w:r>
      <w:r w:rsidR="00A8054A">
        <w:rPr>
          <w:rFonts w:ascii="Arial" w:hAnsi="Arial" w:cs="Arial"/>
          <w:sz w:val="22"/>
          <w:szCs w:val="22"/>
        </w:rPr>
        <w:t>em</w:t>
      </w:r>
      <w:r w:rsidR="00B46A83" w:rsidRPr="00B46A83">
        <w:rPr>
          <w:rFonts w:ascii="Arial" w:hAnsi="Arial" w:cs="Arial"/>
          <w:sz w:val="22"/>
          <w:szCs w:val="22"/>
        </w:rPr>
        <w:t xml:space="preserve"> </w:t>
      </w:r>
      <w:r w:rsidR="00A8054A">
        <w:rPr>
          <w:rFonts w:ascii="Arial" w:hAnsi="Arial" w:cs="Arial"/>
          <w:sz w:val="22"/>
          <w:szCs w:val="22"/>
        </w:rPr>
        <w:t>miejsc</w:t>
      </w:r>
      <w:r w:rsidR="00B46A83" w:rsidRPr="00B46A83">
        <w:rPr>
          <w:rFonts w:ascii="Arial" w:hAnsi="Arial" w:cs="Arial"/>
          <w:sz w:val="22"/>
          <w:szCs w:val="22"/>
        </w:rPr>
        <w:t xml:space="preserve"> cennych przyrodniczo, </w:t>
      </w:r>
    </w:p>
    <w:p w14:paraId="4671E89F" w14:textId="3E7303CA" w:rsidR="00DD04BA" w:rsidRDefault="00DD04BA" w:rsidP="00C73CB1">
      <w:pPr>
        <w:pStyle w:val="Default"/>
        <w:numPr>
          <w:ilvl w:val="0"/>
          <w:numId w:val="9"/>
        </w:numPr>
        <w:spacing w:line="360" w:lineRule="auto"/>
        <w:jc w:val="both"/>
        <w:rPr>
          <w:rFonts w:ascii="Arial" w:hAnsi="Arial" w:cs="Arial"/>
          <w:sz w:val="22"/>
          <w:szCs w:val="22"/>
        </w:rPr>
      </w:pPr>
      <w:r>
        <w:rPr>
          <w:rFonts w:ascii="Arial" w:hAnsi="Arial" w:cs="Arial"/>
          <w:sz w:val="22"/>
          <w:szCs w:val="22"/>
        </w:rPr>
        <w:t xml:space="preserve">Brak zewnętrznych inwestorów, którzy poprzez plany budowy terenów inwestycyjnych zakłóciliby obszary cenne przyrodniczo, leśne, rolnicze, </w:t>
      </w:r>
    </w:p>
    <w:p w14:paraId="3C9D7CE5" w14:textId="51BA3AE1" w:rsidR="003D0B32" w:rsidRDefault="003D0B32" w:rsidP="00C73CB1">
      <w:pPr>
        <w:pStyle w:val="Default"/>
        <w:numPr>
          <w:ilvl w:val="0"/>
          <w:numId w:val="9"/>
        </w:numPr>
        <w:spacing w:line="360" w:lineRule="auto"/>
        <w:jc w:val="both"/>
        <w:rPr>
          <w:rFonts w:ascii="Arial" w:hAnsi="Arial" w:cs="Arial"/>
          <w:sz w:val="22"/>
          <w:szCs w:val="22"/>
        </w:rPr>
      </w:pPr>
      <w:r>
        <w:rPr>
          <w:rFonts w:ascii="Arial" w:hAnsi="Arial" w:cs="Arial"/>
          <w:sz w:val="22"/>
          <w:szCs w:val="22"/>
        </w:rPr>
        <w:t xml:space="preserve">Realizacja wskazanych proekologicznych projektów. </w:t>
      </w:r>
    </w:p>
    <w:p w14:paraId="245CEA44" w14:textId="3B73B566" w:rsidR="00B46A83" w:rsidRPr="00B46A83" w:rsidRDefault="00A8054A" w:rsidP="00C73CB1">
      <w:pPr>
        <w:pStyle w:val="Default"/>
        <w:numPr>
          <w:ilvl w:val="0"/>
          <w:numId w:val="8"/>
        </w:numPr>
        <w:spacing w:line="360" w:lineRule="auto"/>
        <w:ind w:left="527" w:hanging="357"/>
        <w:jc w:val="both"/>
        <w:rPr>
          <w:rFonts w:ascii="Arial" w:hAnsi="Arial" w:cs="Arial"/>
          <w:sz w:val="22"/>
          <w:szCs w:val="22"/>
        </w:rPr>
      </w:pPr>
      <w:r>
        <w:rPr>
          <w:rFonts w:ascii="Arial" w:hAnsi="Arial" w:cs="Arial"/>
          <w:sz w:val="22"/>
          <w:szCs w:val="22"/>
        </w:rPr>
        <w:t>N</w:t>
      </w:r>
      <w:r w:rsidR="00B46A83" w:rsidRPr="00B46A83">
        <w:rPr>
          <w:rFonts w:ascii="Arial" w:hAnsi="Arial" w:cs="Arial"/>
          <w:sz w:val="22"/>
          <w:szCs w:val="22"/>
        </w:rPr>
        <w:t xml:space="preserve">egatywne dla środowiska i mieszkańców: </w:t>
      </w:r>
    </w:p>
    <w:p w14:paraId="1B93FE02" w14:textId="2A6C77A5" w:rsidR="00B46A83" w:rsidRDefault="00565E68" w:rsidP="00C73CB1">
      <w:pPr>
        <w:pStyle w:val="Default"/>
        <w:numPr>
          <w:ilvl w:val="0"/>
          <w:numId w:val="10"/>
        </w:numPr>
        <w:spacing w:line="360" w:lineRule="auto"/>
        <w:jc w:val="both"/>
        <w:rPr>
          <w:rFonts w:ascii="Arial" w:hAnsi="Arial" w:cs="Arial"/>
          <w:sz w:val="22"/>
          <w:szCs w:val="22"/>
        </w:rPr>
      </w:pPr>
      <w:r>
        <w:rPr>
          <w:rFonts w:ascii="Arial" w:hAnsi="Arial" w:cs="Arial"/>
          <w:sz w:val="22"/>
          <w:szCs w:val="22"/>
        </w:rPr>
        <w:t xml:space="preserve">Ograniczenie </w:t>
      </w:r>
      <w:r w:rsidR="00A23A7F">
        <w:rPr>
          <w:rFonts w:ascii="Arial" w:hAnsi="Arial" w:cs="Arial"/>
          <w:sz w:val="22"/>
          <w:szCs w:val="22"/>
        </w:rPr>
        <w:t>realizacji</w:t>
      </w:r>
      <w:r w:rsidR="007F36E3">
        <w:rPr>
          <w:rFonts w:ascii="Arial" w:hAnsi="Arial" w:cs="Arial"/>
          <w:sz w:val="22"/>
          <w:szCs w:val="22"/>
        </w:rPr>
        <w:t xml:space="preserve"> inwestycji poprawiających efektywność energetyczną, brak inwestycji w odnawialne źródła energii</w:t>
      </w:r>
      <w:r w:rsidR="00B46A83" w:rsidRPr="00B46A83">
        <w:rPr>
          <w:rFonts w:ascii="Arial" w:hAnsi="Arial" w:cs="Arial"/>
          <w:sz w:val="22"/>
          <w:szCs w:val="22"/>
        </w:rPr>
        <w:t xml:space="preserve">, </w:t>
      </w:r>
    </w:p>
    <w:p w14:paraId="69DB5C99" w14:textId="5A0D0A55" w:rsidR="007F36E3" w:rsidRDefault="007F36E3" w:rsidP="00C73CB1">
      <w:pPr>
        <w:pStyle w:val="Default"/>
        <w:numPr>
          <w:ilvl w:val="0"/>
          <w:numId w:val="10"/>
        </w:numPr>
        <w:spacing w:line="360" w:lineRule="auto"/>
        <w:jc w:val="both"/>
        <w:rPr>
          <w:rFonts w:ascii="Arial" w:hAnsi="Arial" w:cs="Arial"/>
          <w:sz w:val="22"/>
          <w:szCs w:val="22"/>
        </w:rPr>
      </w:pPr>
      <w:r>
        <w:rPr>
          <w:rFonts w:ascii="Arial" w:hAnsi="Arial" w:cs="Arial"/>
          <w:sz w:val="22"/>
          <w:szCs w:val="22"/>
        </w:rPr>
        <w:lastRenderedPageBreak/>
        <w:t xml:space="preserve">Brak </w:t>
      </w:r>
      <w:r w:rsidR="0023415F">
        <w:rPr>
          <w:rFonts w:ascii="Arial" w:hAnsi="Arial" w:cs="Arial"/>
          <w:sz w:val="22"/>
          <w:szCs w:val="22"/>
        </w:rPr>
        <w:t>roz</w:t>
      </w:r>
      <w:r>
        <w:rPr>
          <w:rFonts w:ascii="Arial" w:hAnsi="Arial" w:cs="Arial"/>
          <w:sz w:val="22"/>
          <w:szCs w:val="22"/>
        </w:rPr>
        <w:t xml:space="preserve">budowy sytemu kanalizacji sanitarnej oraz przydomowych oczyszczalni ścieków, </w:t>
      </w:r>
    </w:p>
    <w:p w14:paraId="4BADC639" w14:textId="4FA9B748" w:rsidR="00B46A83" w:rsidRDefault="00A23A7F" w:rsidP="00C73CB1">
      <w:pPr>
        <w:pStyle w:val="Default"/>
        <w:numPr>
          <w:ilvl w:val="0"/>
          <w:numId w:val="10"/>
        </w:numPr>
        <w:spacing w:line="360" w:lineRule="auto"/>
        <w:jc w:val="both"/>
        <w:rPr>
          <w:rFonts w:ascii="Arial" w:hAnsi="Arial" w:cs="Arial"/>
          <w:sz w:val="22"/>
          <w:szCs w:val="22"/>
        </w:rPr>
      </w:pPr>
      <w:r>
        <w:rPr>
          <w:rFonts w:ascii="Arial" w:hAnsi="Arial" w:cs="Arial"/>
          <w:sz w:val="22"/>
          <w:szCs w:val="22"/>
        </w:rPr>
        <w:t>Konieczności inwestycji w infrastrukturę drogową</w:t>
      </w:r>
      <w:r w:rsidR="00B46A83" w:rsidRPr="007F36E3">
        <w:rPr>
          <w:rFonts w:ascii="Arial" w:hAnsi="Arial" w:cs="Arial"/>
          <w:sz w:val="22"/>
          <w:szCs w:val="22"/>
        </w:rPr>
        <w:t xml:space="preserve"> na terenie gminy</w:t>
      </w:r>
      <w:r>
        <w:rPr>
          <w:rFonts w:ascii="Arial" w:hAnsi="Arial" w:cs="Arial"/>
          <w:sz w:val="22"/>
          <w:szCs w:val="22"/>
        </w:rPr>
        <w:t>, gdyż niska jakość dróg</w:t>
      </w:r>
      <w:r w:rsidR="00B46A83" w:rsidRPr="007F36E3">
        <w:rPr>
          <w:rFonts w:ascii="Arial" w:hAnsi="Arial" w:cs="Arial"/>
          <w:sz w:val="22"/>
          <w:szCs w:val="22"/>
        </w:rPr>
        <w:t xml:space="preserve"> </w:t>
      </w:r>
      <w:r w:rsidR="007F36E3">
        <w:rPr>
          <w:rFonts w:ascii="Arial" w:hAnsi="Arial" w:cs="Arial"/>
          <w:sz w:val="22"/>
          <w:szCs w:val="22"/>
        </w:rPr>
        <w:t>potęguj</w:t>
      </w:r>
      <w:r>
        <w:rPr>
          <w:rFonts w:ascii="Arial" w:hAnsi="Arial" w:cs="Arial"/>
          <w:sz w:val="22"/>
          <w:szCs w:val="22"/>
        </w:rPr>
        <w:t>e</w:t>
      </w:r>
      <w:r w:rsidR="00B46A83" w:rsidRPr="007F36E3">
        <w:rPr>
          <w:rFonts w:ascii="Arial" w:hAnsi="Arial" w:cs="Arial"/>
          <w:sz w:val="22"/>
          <w:szCs w:val="22"/>
        </w:rPr>
        <w:t xml:space="preserve"> hałas i pylenie, </w:t>
      </w:r>
    </w:p>
    <w:p w14:paraId="0450BC49" w14:textId="034022E5" w:rsidR="007F36E3" w:rsidRPr="003D0B32" w:rsidRDefault="003D0B32" w:rsidP="00C73CB1">
      <w:pPr>
        <w:pStyle w:val="Default"/>
        <w:numPr>
          <w:ilvl w:val="0"/>
          <w:numId w:val="10"/>
        </w:numPr>
        <w:spacing w:line="360" w:lineRule="auto"/>
        <w:jc w:val="both"/>
        <w:rPr>
          <w:rFonts w:ascii="Arial" w:hAnsi="Arial" w:cs="Arial"/>
          <w:sz w:val="22"/>
          <w:szCs w:val="22"/>
        </w:rPr>
      </w:pPr>
      <w:r w:rsidRPr="003D0B32">
        <w:rPr>
          <w:rFonts w:ascii="Arial" w:hAnsi="Arial" w:cs="Arial"/>
          <w:sz w:val="22"/>
          <w:szCs w:val="22"/>
        </w:rPr>
        <w:t>Wciąż</w:t>
      </w:r>
      <w:r>
        <w:rPr>
          <w:rFonts w:ascii="Arial" w:hAnsi="Arial" w:cs="Arial"/>
          <w:sz w:val="22"/>
          <w:szCs w:val="22"/>
        </w:rPr>
        <w:t xml:space="preserve"> d</w:t>
      </w:r>
      <w:r w:rsidR="007F36E3" w:rsidRPr="003D0B32">
        <w:rPr>
          <w:rFonts w:ascii="Arial" w:hAnsi="Arial" w:cs="Arial"/>
          <w:sz w:val="22"/>
          <w:szCs w:val="22"/>
        </w:rPr>
        <w:t xml:space="preserve">uża ilość </w:t>
      </w:r>
      <w:proofErr w:type="spellStart"/>
      <w:r w:rsidR="007F36E3" w:rsidRPr="003D0B32">
        <w:rPr>
          <w:rFonts w:ascii="Arial" w:hAnsi="Arial" w:cs="Arial"/>
          <w:sz w:val="22"/>
          <w:szCs w:val="22"/>
        </w:rPr>
        <w:t>nieekologicznych</w:t>
      </w:r>
      <w:proofErr w:type="spellEnd"/>
      <w:r w:rsidR="007F36E3" w:rsidRPr="003D0B32">
        <w:rPr>
          <w:rFonts w:ascii="Arial" w:hAnsi="Arial" w:cs="Arial"/>
          <w:sz w:val="22"/>
          <w:szCs w:val="22"/>
        </w:rPr>
        <w:t xml:space="preserve"> źródeł ciepła,</w:t>
      </w:r>
    </w:p>
    <w:p w14:paraId="3B661BC6" w14:textId="5A3DB250" w:rsidR="007F36E3" w:rsidRDefault="007F36E3" w:rsidP="00C73CB1">
      <w:pPr>
        <w:pStyle w:val="Default"/>
        <w:numPr>
          <w:ilvl w:val="0"/>
          <w:numId w:val="10"/>
        </w:numPr>
        <w:spacing w:line="360" w:lineRule="auto"/>
        <w:jc w:val="both"/>
        <w:rPr>
          <w:rFonts w:ascii="Arial" w:hAnsi="Arial" w:cs="Arial"/>
          <w:sz w:val="22"/>
          <w:szCs w:val="22"/>
        </w:rPr>
      </w:pPr>
      <w:r>
        <w:rPr>
          <w:rFonts w:ascii="Arial" w:hAnsi="Arial" w:cs="Arial"/>
          <w:sz w:val="22"/>
          <w:szCs w:val="22"/>
        </w:rPr>
        <w:t>Gospodarka odpadami</w:t>
      </w:r>
      <w:r w:rsidR="0023415F">
        <w:rPr>
          <w:rFonts w:ascii="Arial" w:hAnsi="Arial" w:cs="Arial"/>
          <w:sz w:val="22"/>
          <w:szCs w:val="22"/>
        </w:rPr>
        <w:t xml:space="preserve"> - </w:t>
      </w:r>
      <w:r w:rsidR="002D099B">
        <w:rPr>
          <w:rFonts w:ascii="Arial" w:hAnsi="Arial" w:cs="Arial"/>
          <w:sz w:val="22"/>
          <w:szCs w:val="22"/>
        </w:rPr>
        <w:t>likwidacj</w:t>
      </w:r>
      <w:r w:rsidR="0023415F">
        <w:rPr>
          <w:rFonts w:ascii="Arial" w:hAnsi="Arial" w:cs="Arial"/>
          <w:sz w:val="22"/>
          <w:szCs w:val="22"/>
        </w:rPr>
        <w:t>a</w:t>
      </w:r>
      <w:r w:rsidR="002D099B">
        <w:rPr>
          <w:rFonts w:ascii="Arial" w:hAnsi="Arial" w:cs="Arial"/>
          <w:sz w:val="22"/>
          <w:szCs w:val="22"/>
        </w:rPr>
        <w:t xml:space="preserve"> tzw. dzikich wysypisk</w:t>
      </w:r>
      <w:r w:rsidR="00B46A83" w:rsidRPr="007F36E3">
        <w:rPr>
          <w:rFonts w:ascii="Arial" w:hAnsi="Arial" w:cs="Arial"/>
          <w:sz w:val="22"/>
          <w:szCs w:val="22"/>
        </w:rPr>
        <w:t xml:space="preserve">, </w:t>
      </w:r>
    </w:p>
    <w:p w14:paraId="73930EB9" w14:textId="4AED75CA" w:rsidR="00B46A83" w:rsidRDefault="007F36E3" w:rsidP="00C73CB1">
      <w:pPr>
        <w:pStyle w:val="Default"/>
        <w:numPr>
          <w:ilvl w:val="0"/>
          <w:numId w:val="10"/>
        </w:numPr>
        <w:spacing w:line="360" w:lineRule="auto"/>
        <w:jc w:val="both"/>
        <w:rPr>
          <w:rFonts w:ascii="Arial" w:hAnsi="Arial" w:cs="Arial"/>
          <w:sz w:val="22"/>
          <w:szCs w:val="22"/>
        </w:rPr>
      </w:pPr>
      <w:r>
        <w:rPr>
          <w:rFonts w:ascii="Arial" w:hAnsi="Arial" w:cs="Arial"/>
          <w:sz w:val="22"/>
          <w:szCs w:val="22"/>
        </w:rPr>
        <w:t>B</w:t>
      </w:r>
      <w:r w:rsidR="00B46A83" w:rsidRPr="007F36E3">
        <w:rPr>
          <w:rFonts w:ascii="Arial" w:hAnsi="Arial" w:cs="Arial"/>
          <w:sz w:val="22"/>
          <w:szCs w:val="22"/>
        </w:rPr>
        <w:t>rak zmniejszania się ilości wyrobów zawierających azbest na terenie gminy,</w:t>
      </w:r>
    </w:p>
    <w:p w14:paraId="4285DDA7" w14:textId="48FFA744" w:rsidR="007F36E3" w:rsidRDefault="00A23A7F" w:rsidP="00C73CB1">
      <w:pPr>
        <w:pStyle w:val="Default"/>
        <w:numPr>
          <w:ilvl w:val="0"/>
          <w:numId w:val="10"/>
        </w:numPr>
        <w:spacing w:line="360" w:lineRule="auto"/>
        <w:jc w:val="both"/>
        <w:rPr>
          <w:rFonts w:ascii="Arial" w:hAnsi="Arial" w:cs="Arial"/>
          <w:sz w:val="22"/>
          <w:szCs w:val="22"/>
        </w:rPr>
      </w:pPr>
      <w:r>
        <w:rPr>
          <w:rFonts w:ascii="Arial" w:hAnsi="Arial" w:cs="Arial"/>
          <w:sz w:val="22"/>
          <w:szCs w:val="22"/>
        </w:rPr>
        <w:t>Wymagająca doinwestowania</w:t>
      </w:r>
      <w:r w:rsidR="007F36E3">
        <w:rPr>
          <w:rFonts w:ascii="Arial" w:hAnsi="Arial" w:cs="Arial"/>
          <w:sz w:val="22"/>
          <w:szCs w:val="22"/>
        </w:rPr>
        <w:t xml:space="preserve"> infrastruktur</w:t>
      </w:r>
      <w:r>
        <w:rPr>
          <w:rFonts w:ascii="Arial" w:hAnsi="Arial" w:cs="Arial"/>
          <w:sz w:val="22"/>
          <w:szCs w:val="22"/>
        </w:rPr>
        <w:t>a</w:t>
      </w:r>
      <w:r w:rsidR="007F36E3">
        <w:rPr>
          <w:rFonts w:ascii="Arial" w:hAnsi="Arial" w:cs="Arial"/>
          <w:sz w:val="22"/>
          <w:szCs w:val="22"/>
        </w:rPr>
        <w:t xml:space="preserve"> edukacyjn</w:t>
      </w:r>
      <w:r>
        <w:rPr>
          <w:rFonts w:ascii="Arial" w:hAnsi="Arial" w:cs="Arial"/>
          <w:sz w:val="22"/>
          <w:szCs w:val="22"/>
        </w:rPr>
        <w:t>a</w:t>
      </w:r>
      <w:r w:rsidR="007F36E3">
        <w:rPr>
          <w:rFonts w:ascii="Arial" w:hAnsi="Arial" w:cs="Arial"/>
          <w:sz w:val="22"/>
          <w:szCs w:val="22"/>
        </w:rPr>
        <w:t>,</w:t>
      </w:r>
    </w:p>
    <w:p w14:paraId="435CC9C1" w14:textId="047D2DF1" w:rsidR="007F36E3" w:rsidRDefault="00A23A7F" w:rsidP="00C73CB1">
      <w:pPr>
        <w:pStyle w:val="Default"/>
        <w:numPr>
          <w:ilvl w:val="0"/>
          <w:numId w:val="10"/>
        </w:numPr>
        <w:spacing w:line="360" w:lineRule="auto"/>
        <w:jc w:val="both"/>
        <w:rPr>
          <w:rFonts w:ascii="Arial" w:hAnsi="Arial" w:cs="Arial"/>
          <w:sz w:val="22"/>
          <w:szCs w:val="22"/>
        </w:rPr>
      </w:pPr>
      <w:r>
        <w:rPr>
          <w:rFonts w:ascii="Arial" w:hAnsi="Arial" w:cs="Arial"/>
          <w:sz w:val="22"/>
          <w:szCs w:val="22"/>
        </w:rPr>
        <w:t>Wymagająca</w:t>
      </w:r>
      <w:r w:rsidR="007F36E3">
        <w:rPr>
          <w:rFonts w:ascii="Arial" w:hAnsi="Arial" w:cs="Arial"/>
          <w:sz w:val="22"/>
          <w:szCs w:val="22"/>
        </w:rPr>
        <w:t xml:space="preserve"> r</w:t>
      </w:r>
      <w:r w:rsidR="007F36E3" w:rsidRPr="007F36E3">
        <w:rPr>
          <w:rFonts w:ascii="Arial" w:hAnsi="Arial" w:cs="Arial"/>
          <w:sz w:val="22"/>
          <w:szCs w:val="22"/>
        </w:rPr>
        <w:t>ozbudow</w:t>
      </w:r>
      <w:r w:rsidR="007F36E3">
        <w:rPr>
          <w:rFonts w:ascii="Arial" w:hAnsi="Arial" w:cs="Arial"/>
          <w:sz w:val="22"/>
          <w:szCs w:val="22"/>
        </w:rPr>
        <w:t>y</w:t>
      </w:r>
      <w:r w:rsidR="007F36E3" w:rsidRPr="007F36E3">
        <w:rPr>
          <w:rFonts w:ascii="Arial" w:hAnsi="Arial" w:cs="Arial"/>
          <w:sz w:val="22"/>
          <w:szCs w:val="22"/>
        </w:rPr>
        <w:t xml:space="preserve"> infrastruktur</w:t>
      </w:r>
      <w:r>
        <w:rPr>
          <w:rFonts w:ascii="Arial" w:hAnsi="Arial" w:cs="Arial"/>
          <w:sz w:val="22"/>
          <w:szCs w:val="22"/>
        </w:rPr>
        <w:t>a</w:t>
      </w:r>
      <w:r w:rsidR="007F36E3" w:rsidRPr="007F36E3">
        <w:rPr>
          <w:rFonts w:ascii="Arial" w:hAnsi="Arial" w:cs="Arial"/>
          <w:sz w:val="22"/>
          <w:szCs w:val="22"/>
        </w:rPr>
        <w:t xml:space="preserve"> sportow</w:t>
      </w:r>
      <w:r>
        <w:rPr>
          <w:rFonts w:ascii="Arial" w:hAnsi="Arial" w:cs="Arial"/>
          <w:sz w:val="22"/>
          <w:szCs w:val="22"/>
        </w:rPr>
        <w:t>a</w:t>
      </w:r>
      <w:r w:rsidR="007F36E3" w:rsidRPr="007F36E3">
        <w:rPr>
          <w:rFonts w:ascii="Arial" w:hAnsi="Arial" w:cs="Arial"/>
          <w:sz w:val="22"/>
          <w:szCs w:val="22"/>
        </w:rPr>
        <w:t xml:space="preserve"> i rekreacyj</w:t>
      </w:r>
      <w:r>
        <w:rPr>
          <w:rFonts w:ascii="Arial" w:hAnsi="Arial" w:cs="Arial"/>
          <w:sz w:val="22"/>
          <w:szCs w:val="22"/>
        </w:rPr>
        <w:t>na</w:t>
      </w:r>
      <w:r w:rsidR="00DD04BA">
        <w:rPr>
          <w:rFonts w:ascii="Arial" w:hAnsi="Arial" w:cs="Arial"/>
          <w:sz w:val="22"/>
          <w:szCs w:val="22"/>
        </w:rPr>
        <w:t>,</w:t>
      </w:r>
    </w:p>
    <w:p w14:paraId="1B6614FF" w14:textId="57EAA692" w:rsidR="002D099B" w:rsidRDefault="00A23A7F" w:rsidP="00C73CB1">
      <w:pPr>
        <w:pStyle w:val="Default"/>
        <w:numPr>
          <w:ilvl w:val="0"/>
          <w:numId w:val="10"/>
        </w:numPr>
        <w:spacing w:line="360" w:lineRule="auto"/>
        <w:jc w:val="both"/>
        <w:rPr>
          <w:rFonts w:ascii="Arial" w:hAnsi="Arial" w:cs="Arial"/>
          <w:sz w:val="22"/>
          <w:szCs w:val="22"/>
        </w:rPr>
      </w:pPr>
      <w:r>
        <w:rPr>
          <w:rFonts w:ascii="Arial" w:hAnsi="Arial" w:cs="Arial"/>
          <w:sz w:val="22"/>
          <w:szCs w:val="22"/>
        </w:rPr>
        <w:t xml:space="preserve">Konieczność wdrożenia </w:t>
      </w:r>
      <w:r w:rsidR="0066000B">
        <w:rPr>
          <w:rFonts w:ascii="Arial" w:hAnsi="Arial" w:cs="Arial"/>
          <w:sz w:val="22"/>
          <w:szCs w:val="22"/>
        </w:rPr>
        <w:t>e – usług publicznych</w:t>
      </w:r>
      <w:r w:rsidR="005B0099">
        <w:rPr>
          <w:rFonts w:ascii="Arial" w:hAnsi="Arial" w:cs="Arial"/>
          <w:sz w:val="22"/>
          <w:szCs w:val="22"/>
        </w:rPr>
        <w:t>;</w:t>
      </w:r>
    </w:p>
    <w:p w14:paraId="3BC9862B" w14:textId="54E1425B" w:rsidR="005B0099" w:rsidRDefault="005B0099" w:rsidP="00C73CB1">
      <w:pPr>
        <w:pStyle w:val="Default"/>
        <w:numPr>
          <w:ilvl w:val="0"/>
          <w:numId w:val="10"/>
        </w:numPr>
        <w:spacing w:line="360" w:lineRule="auto"/>
        <w:jc w:val="both"/>
        <w:rPr>
          <w:rFonts w:ascii="Arial" w:hAnsi="Arial" w:cs="Arial"/>
          <w:sz w:val="22"/>
          <w:szCs w:val="22"/>
        </w:rPr>
      </w:pPr>
      <w:r>
        <w:rPr>
          <w:rFonts w:ascii="Arial" w:hAnsi="Arial" w:cs="Arial"/>
          <w:sz w:val="22"/>
          <w:szCs w:val="22"/>
        </w:rPr>
        <w:t>Zagrożenie dla obszarów cennych przyrodniczo.</w:t>
      </w:r>
    </w:p>
    <w:p w14:paraId="27A9CBE0" w14:textId="77777777" w:rsidR="00EE45B8" w:rsidRPr="002D099B" w:rsidRDefault="00EE45B8" w:rsidP="00EE45B8">
      <w:pPr>
        <w:pStyle w:val="Default"/>
        <w:spacing w:line="360" w:lineRule="auto"/>
        <w:ind w:left="720"/>
        <w:jc w:val="both"/>
        <w:rPr>
          <w:rFonts w:ascii="Arial" w:hAnsi="Arial" w:cs="Arial"/>
          <w:sz w:val="22"/>
          <w:szCs w:val="22"/>
        </w:rPr>
      </w:pPr>
    </w:p>
    <w:p w14:paraId="51AF8FD2" w14:textId="3DE127D2" w:rsidR="00B46A83" w:rsidRPr="00B46A83" w:rsidRDefault="00EE45B8" w:rsidP="00DC0BB2">
      <w:pPr>
        <w:pStyle w:val="Default"/>
        <w:spacing w:line="360" w:lineRule="auto"/>
        <w:ind w:firstLine="708"/>
        <w:jc w:val="both"/>
        <w:rPr>
          <w:rFonts w:ascii="Arial" w:hAnsi="Arial" w:cs="Arial"/>
          <w:sz w:val="22"/>
          <w:szCs w:val="22"/>
        </w:rPr>
      </w:pPr>
      <w:r>
        <w:rPr>
          <w:rFonts w:ascii="Arial" w:hAnsi="Arial" w:cs="Arial"/>
          <w:sz w:val="22"/>
          <w:szCs w:val="22"/>
        </w:rPr>
        <w:t xml:space="preserve">Analiza powyższych czynników mających zarówno negatywny, jak i pozytywnych wpływ na rozwój gminy w zakresie środowiskowym i społecznym dobitnie pokazuje, iż </w:t>
      </w:r>
      <w:r w:rsidR="003D0B32">
        <w:rPr>
          <w:rFonts w:ascii="Arial" w:hAnsi="Arial" w:cs="Arial"/>
          <w:sz w:val="22"/>
          <w:szCs w:val="22"/>
        </w:rPr>
        <w:t>znaczenie tych pozytywnych dla rozwoju gminy jest kluczowe</w:t>
      </w:r>
      <w:r>
        <w:rPr>
          <w:rFonts w:ascii="Arial" w:hAnsi="Arial" w:cs="Arial"/>
          <w:sz w:val="22"/>
          <w:szCs w:val="22"/>
        </w:rPr>
        <w:t xml:space="preserve">. Aspekty pozytywne są de facto </w:t>
      </w:r>
      <w:r w:rsidR="00AD1D82">
        <w:rPr>
          <w:rFonts w:ascii="Arial" w:hAnsi="Arial" w:cs="Arial"/>
          <w:sz w:val="22"/>
          <w:szCs w:val="22"/>
        </w:rPr>
        <w:t>związane ze zjawiskami mogącymi mieć negatywny wpływ na środowisko cenne przyrodniczo, choć sama strategia w działaniach operacyjnych przewiduje także podjęcia kroków chroniących ten niewątpliwy atutu gminy, jakim jest jej środowisko naturalne.</w:t>
      </w:r>
    </w:p>
    <w:p w14:paraId="2E1ABFED" w14:textId="296367A7" w:rsidR="00B46A83" w:rsidRDefault="00B46A83" w:rsidP="00B46A83">
      <w:pPr>
        <w:pStyle w:val="Default"/>
        <w:spacing w:line="360" w:lineRule="auto"/>
        <w:jc w:val="both"/>
        <w:rPr>
          <w:rFonts w:ascii="Arial" w:hAnsi="Arial" w:cs="Arial"/>
          <w:sz w:val="22"/>
          <w:szCs w:val="22"/>
        </w:rPr>
      </w:pPr>
      <w:r w:rsidRPr="00B46A83">
        <w:rPr>
          <w:rFonts w:ascii="Arial" w:hAnsi="Arial" w:cs="Arial"/>
          <w:sz w:val="22"/>
          <w:szCs w:val="22"/>
        </w:rPr>
        <w:t>Brak realizacji celów zapisanych z projekcie analizowanego dokumentu pozytywnie wpłynie na walory środowiskowe głównie w trakcie realizacji inwestycji. Niemniej jednak należy rozpatrywać temat w szerszym spektrum działań, ze względu na to iż</w:t>
      </w:r>
      <w:r w:rsidR="00AD1D82">
        <w:rPr>
          <w:rFonts w:ascii="Arial" w:hAnsi="Arial" w:cs="Arial"/>
          <w:sz w:val="22"/>
          <w:szCs w:val="22"/>
        </w:rPr>
        <w:t>,</w:t>
      </w:r>
      <w:r w:rsidRPr="00B46A83">
        <w:rPr>
          <w:rFonts w:ascii="Arial" w:hAnsi="Arial" w:cs="Arial"/>
          <w:sz w:val="22"/>
          <w:szCs w:val="22"/>
        </w:rPr>
        <w:t xml:space="preserve"> jeśli gmina </w:t>
      </w:r>
      <w:r w:rsidR="00AD1D82">
        <w:rPr>
          <w:rFonts w:ascii="Arial" w:hAnsi="Arial" w:cs="Arial"/>
          <w:sz w:val="22"/>
          <w:szCs w:val="22"/>
        </w:rPr>
        <w:t>wycofa się</w:t>
      </w:r>
      <w:r w:rsidRPr="00B46A83">
        <w:rPr>
          <w:rFonts w:ascii="Arial" w:hAnsi="Arial" w:cs="Arial"/>
          <w:sz w:val="22"/>
          <w:szCs w:val="22"/>
        </w:rPr>
        <w:t xml:space="preserve"> </w:t>
      </w:r>
      <w:r w:rsidR="00AD1D82">
        <w:rPr>
          <w:rFonts w:ascii="Arial" w:hAnsi="Arial" w:cs="Arial"/>
          <w:sz w:val="22"/>
          <w:szCs w:val="22"/>
        </w:rPr>
        <w:t xml:space="preserve">z </w:t>
      </w:r>
      <w:r w:rsidRPr="00B46A83">
        <w:rPr>
          <w:rFonts w:ascii="Arial" w:hAnsi="Arial" w:cs="Arial"/>
          <w:sz w:val="22"/>
          <w:szCs w:val="22"/>
        </w:rPr>
        <w:t xml:space="preserve">realizacji inwestycji takich jak termomodernizacja czy kanalizacja nie będzie w trakcie budowy niekorzystnych oddziaływań, ale </w:t>
      </w:r>
      <w:r w:rsidR="00AD1D82">
        <w:rPr>
          <w:rFonts w:ascii="Arial" w:hAnsi="Arial" w:cs="Arial"/>
          <w:sz w:val="22"/>
          <w:szCs w:val="22"/>
        </w:rPr>
        <w:t xml:space="preserve">konsekwencje będą jeszcze gorsze, zjawisko niskiej emisji, smog, wysokie koszty ogrzewania budynków, </w:t>
      </w:r>
      <w:r w:rsidRPr="00B46A83">
        <w:rPr>
          <w:rFonts w:ascii="Arial" w:hAnsi="Arial" w:cs="Arial"/>
          <w:sz w:val="22"/>
          <w:szCs w:val="22"/>
        </w:rPr>
        <w:t xml:space="preserve"> </w:t>
      </w:r>
      <w:r w:rsidR="00AD1D82">
        <w:rPr>
          <w:rFonts w:ascii="Arial" w:hAnsi="Arial" w:cs="Arial"/>
          <w:sz w:val="22"/>
          <w:szCs w:val="22"/>
        </w:rPr>
        <w:t xml:space="preserve">zanieczyszczenia </w:t>
      </w:r>
      <w:r w:rsidRPr="00B46A83">
        <w:rPr>
          <w:rFonts w:ascii="Arial" w:hAnsi="Arial" w:cs="Arial"/>
          <w:sz w:val="22"/>
          <w:szCs w:val="22"/>
        </w:rPr>
        <w:t xml:space="preserve"> wód</w:t>
      </w:r>
      <w:r w:rsidR="00AD1D82">
        <w:rPr>
          <w:rFonts w:ascii="Arial" w:hAnsi="Arial" w:cs="Arial"/>
          <w:sz w:val="22"/>
          <w:szCs w:val="22"/>
        </w:rPr>
        <w:t xml:space="preserve"> </w:t>
      </w:r>
      <w:r w:rsidRPr="00B46A83">
        <w:rPr>
          <w:rFonts w:ascii="Arial" w:hAnsi="Arial" w:cs="Arial"/>
          <w:sz w:val="22"/>
          <w:szCs w:val="22"/>
        </w:rPr>
        <w:t>powierzchniowych i gleb</w:t>
      </w:r>
      <w:r w:rsidR="00AD1D82">
        <w:rPr>
          <w:rFonts w:ascii="Arial" w:hAnsi="Arial" w:cs="Arial"/>
          <w:sz w:val="22"/>
          <w:szCs w:val="22"/>
        </w:rPr>
        <w:t xml:space="preserve">. </w:t>
      </w:r>
    </w:p>
    <w:p w14:paraId="6346FB70" w14:textId="6E29E6B1" w:rsidR="00B46A83" w:rsidRDefault="00AD1D82" w:rsidP="00E65C14">
      <w:pPr>
        <w:pStyle w:val="Default"/>
        <w:spacing w:line="360" w:lineRule="auto"/>
        <w:ind w:firstLine="708"/>
        <w:jc w:val="both"/>
        <w:rPr>
          <w:rFonts w:ascii="Arial" w:hAnsi="Arial" w:cs="Arial"/>
          <w:color w:val="auto"/>
          <w:sz w:val="22"/>
          <w:szCs w:val="22"/>
        </w:rPr>
      </w:pPr>
      <w:r>
        <w:rPr>
          <w:rFonts w:ascii="Arial" w:hAnsi="Arial" w:cs="Arial"/>
          <w:sz w:val="22"/>
          <w:szCs w:val="22"/>
        </w:rPr>
        <w:t xml:space="preserve">Należy mieć na uwadze, iż gmina </w:t>
      </w:r>
      <w:r w:rsidR="00E65C14">
        <w:rPr>
          <w:rFonts w:ascii="Arial" w:hAnsi="Arial" w:cs="Arial"/>
          <w:sz w:val="22"/>
          <w:szCs w:val="22"/>
        </w:rPr>
        <w:t>Masłowice</w:t>
      </w:r>
      <w:r>
        <w:rPr>
          <w:rFonts w:ascii="Arial" w:hAnsi="Arial" w:cs="Arial"/>
          <w:sz w:val="22"/>
          <w:szCs w:val="22"/>
        </w:rPr>
        <w:t xml:space="preserve"> jest obszarem zagro</w:t>
      </w:r>
      <w:r w:rsidR="0011677F">
        <w:rPr>
          <w:rFonts w:ascii="Arial" w:hAnsi="Arial" w:cs="Arial"/>
          <w:sz w:val="22"/>
          <w:szCs w:val="22"/>
        </w:rPr>
        <w:t>ż</w:t>
      </w:r>
      <w:r>
        <w:rPr>
          <w:rFonts w:ascii="Arial" w:hAnsi="Arial" w:cs="Arial"/>
          <w:sz w:val="22"/>
          <w:szCs w:val="22"/>
        </w:rPr>
        <w:t xml:space="preserve">onym trwałą marginalizacją, co oznacza konieczność podejmowanie szybkich działań, które mają odwrócić ten negatywny trend. Rezygnacja z planowanych celów i projektów inwestycyjnych, społecznych będzie miała bardzo negatywne daleko idące konsekwencje. Wskazane projekty są konieczne do poprawy jakości życia mieszkańców, są ważne dla rozwoju gminy, zachowania jej tożsamości, w tym przyrodniczej i kulturowej. </w:t>
      </w:r>
      <w:r>
        <w:rPr>
          <w:rFonts w:ascii="Arial" w:hAnsi="Arial" w:cs="Arial"/>
          <w:color w:val="auto"/>
          <w:sz w:val="22"/>
          <w:szCs w:val="22"/>
        </w:rPr>
        <w:t xml:space="preserve">Można zdecydowanie skonstatować, iż brak podjęcia się realizacji projektów dotyczących </w:t>
      </w:r>
      <w:r>
        <w:rPr>
          <w:rFonts w:ascii="Arial" w:hAnsi="Arial" w:cs="Arial"/>
          <w:sz w:val="22"/>
          <w:szCs w:val="22"/>
        </w:rPr>
        <w:t xml:space="preserve"> </w:t>
      </w:r>
      <w:r w:rsidR="00B46A83" w:rsidRPr="00B46A83">
        <w:rPr>
          <w:rFonts w:ascii="Arial" w:hAnsi="Arial" w:cs="Arial"/>
          <w:color w:val="auto"/>
          <w:sz w:val="22"/>
          <w:szCs w:val="22"/>
        </w:rPr>
        <w:t>popraw</w:t>
      </w:r>
      <w:r>
        <w:rPr>
          <w:rFonts w:ascii="Arial" w:hAnsi="Arial" w:cs="Arial"/>
          <w:color w:val="auto"/>
          <w:sz w:val="22"/>
          <w:szCs w:val="22"/>
        </w:rPr>
        <w:t>y</w:t>
      </w:r>
      <w:r w:rsidR="00B46A83" w:rsidRPr="00B46A83">
        <w:rPr>
          <w:rFonts w:ascii="Arial" w:hAnsi="Arial" w:cs="Arial"/>
          <w:color w:val="auto"/>
          <w:sz w:val="22"/>
          <w:szCs w:val="22"/>
        </w:rPr>
        <w:t xml:space="preserve"> </w:t>
      </w:r>
      <w:r>
        <w:rPr>
          <w:rFonts w:ascii="Arial" w:hAnsi="Arial" w:cs="Arial"/>
          <w:color w:val="auto"/>
          <w:sz w:val="22"/>
          <w:szCs w:val="22"/>
        </w:rPr>
        <w:t>stanu dróg,</w:t>
      </w:r>
      <w:r w:rsidR="0023415F">
        <w:rPr>
          <w:rFonts w:ascii="Arial" w:hAnsi="Arial" w:cs="Arial"/>
          <w:color w:val="auto"/>
          <w:sz w:val="22"/>
          <w:szCs w:val="22"/>
        </w:rPr>
        <w:t xml:space="preserve"> </w:t>
      </w:r>
      <w:r w:rsidR="00B46A83" w:rsidRPr="00B46A83">
        <w:rPr>
          <w:rFonts w:ascii="Arial" w:hAnsi="Arial" w:cs="Arial"/>
          <w:color w:val="auto"/>
          <w:sz w:val="22"/>
          <w:szCs w:val="22"/>
        </w:rPr>
        <w:t xml:space="preserve">wymianą źródeł ciepła w budynkach, </w:t>
      </w:r>
      <w:r>
        <w:rPr>
          <w:rFonts w:ascii="Arial" w:hAnsi="Arial" w:cs="Arial"/>
          <w:sz w:val="22"/>
          <w:szCs w:val="22"/>
        </w:rPr>
        <w:t xml:space="preserve"> </w:t>
      </w:r>
      <w:r>
        <w:rPr>
          <w:rFonts w:ascii="Arial" w:hAnsi="Arial" w:cs="Arial"/>
          <w:color w:val="auto"/>
          <w:sz w:val="22"/>
          <w:szCs w:val="22"/>
        </w:rPr>
        <w:t>budową kanalizacji i przydomowych oczyszczalni ścieków</w:t>
      </w:r>
      <w:r w:rsidR="00B46A83" w:rsidRPr="00B46A83">
        <w:rPr>
          <w:rFonts w:ascii="Arial" w:hAnsi="Arial" w:cs="Arial"/>
          <w:color w:val="auto"/>
          <w:sz w:val="22"/>
          <w:szCs w:val="22"/>
        </w:rPr>
        <w:t xml:space="preserve">, </w:t>
      </w:r>
      <w:r>
        <w:rPr>
          <w:rFonts w:ascii="Arial" w:hAnsi="Arial" w:cs="Arial"/>
          <w:color w:val="auto"/>
          <w:sz w:val="22"/>
          <w:szCs w:val="22"/>
        </w:rPr>
        <w:t>termomodernizacji, wymianą źródeł ciepłe, instalacjami odnawialnych źródeł energii, dbałości o walory przyrodnicze, w tym rekreację i turystykę wiejską</w:t>
      </w:r>
      <w:r>
        <w:rPr>
          <w:rFonts w:ascii="Arial" w:hAnsi="Arial" w:cs="Arial"/>
          <w:sz w:val="22"/>
          <w:szCs w:val="22"/>
        </w:rPr>
        <w:t xml:space="preserve"> </w:t>
      </w:r>
      <w:r w:rsidR="00B46A83" w:rsidRPr="00AD1D82">
        <w:rPr>
          <w:rFonts w:ascii="Arial" w:hAnsi="Arial" w:cs="Arial"/>
          <w:color w:val="auto"/>
          <w:sz w:val="22"/>
          <w:szCs w:val="22"/>
        </w:rPr>
        <w:t xml:space="preserve">przyczyni się do zmniejszenia atrakcyjności gminy zarówno dla mieszkańców, przedsiębiorców jak i dla turystów. </w:t>
      </w:r>
    </w:p>
    <w:p w14:paraId="55FB3B5D" w14:textId="12290830" w:rsidR="0024647C" w:rsidRDefault="0024647C" w:rsidP="00B46A83">
      <w:pPr>
        <w:pStyle w:val="Default"/>
        <w:spacing w:line="360" w:lineRule="auto"/>
        <w:jc w:val="both"/>
        <w:rPr>
          <w:rFonts w:ascii="Arial" w:hAnsi="Arial" w:cs="Arial"/>
          <w:color w:val="auto"/>
          <w:sz w:val="22"/>
          <w:szCs w:val="22"/>
        </w:rPr>
      </w:pPr>
      <w:r>
        <w:rPr>
          <w:rFonts w:ascii="Arial" w:hAnsi="Arial" w:cs="Arial"/>
          <w:color w:val="auto"/>
          <w:sz w:val="22"/>
          <w:szCs w:val="22"/>
        </w:rPr>
        <w:lastRenderedPageBreak/>
        <w:tab/>
        <w:t xml:space="preserve">Zaplanowane projekty o charakterze inwestycyjnym mogą mieć chwilowo negatywny  wpływ na otoczenie zewnętrzne ze względu na realizację samego procesu inwestycyjnego. </w:t>
      </w:r>
      <w:r>
        <w:rPr>
          <w:rFonts w:ascii="Arial" w:hAnsi="Arial" w:cs="Arial"/>
          <w:color w:val="auto"/>
          <w:sz w:val="22"/>
          <w:szCs w:val="22"/>
        </w:rPr>
        <w:br/>
        <w:t xml:space="preserve">W konsekwencji jednak zaproponowane działania mają za cel poprawę jakości życia i dbałość o środowisko przyrodnicze. Założenie </w:t>
      </w:r>
      <w:r w:rsidR="003D0B32">
        <w:rPr>
          <w:rFonts w:ascii="Arial" w:hAnsi="Arial" w:cs="Arial"/>
          <w:color w:val="auto"/>
          <w:sz w:val="22"/>
          <w:szCs w:val="22"/>
        </w:rPr>
        <w:t>s</w:t>
      </w:r>
      <w:r>
        <w:rPr>
          <w:rFonts w:ascii="Arial" w:hAnsi="Arial" w:cs="Arial"/>
          <w:color w:val="auto"/>
          <w:sz w:val="22"/>
          <w:szCs w:val="22"/>
        </w:rPr>
        <w:t xml:space="preserve">trategii są zgodne z dokumentami wyższego rzędu </w:t>
      </w:r>
      <w:r w:rsidR="00AA2981">
        <w:rPr>
          <w:rFonts w:ascii="Arial" w:hAnsi="Arial" w:cs="Arial"/>
          <w:color w:val="auto"/>
          <w:sz w:val="22"/>
          <w:szCs w:val="22"/>
        </w:rPr>
        <w:br/>
      </w:r>
      <w:r>
        <w:rPr>
          <w:rFonts w:ascii="Arial" w:hAnsi="Arial" w:cs="Arial"/>
          <w:color w:val="auto"/>
          <w:sz w:val="22"/>
          <w:szCs w:val="22"/>
        </w:rPr>
        <w:t xml:space="preserve">w zakresie zachowania spójności i zgodności z celami środowiskowymi w wymiarze krajowym i europejskim. </w:t>
      </w:r>
    </w:p>
    <w:p w14:paraId="00EF415A" w14:textId="43C92582" w:rsidR="00AA2981" w:rsidRPr="00AD1D82" w:rsidRDefault="00AA2981" w:rsidP="00B46A83">
      <w:pPr>
        <w:pStyle w:val="Default"/>
        <w:spacing w:line="360" w:lineRule="auto"/>
        <w:jc w:val="both"/>
        <w:rPr>
          <w:rFonts w:ascii="Arial" w:hAnsi="Arial" w:cs="Arial"/>
          <w:sz w:val="22"/>
          <w:szCs w:val="22"/>
        </w:rPr>
      </w:pPr>
      <w:r>
        <w:rPr>
          <w:rFonts w:ascii="Arial" w:hAnsi="Arial" w:cs="Arial"/>
          <w:color w:val="auto"/>
          <w:sz w:val="22"/>
          <w:szCs w:val="22"/>
        </w:rPr>
        <w:tab/>
        <w:t xml:space="preserve">Projekty </w:t>
      </w:r>
      <w:proofErr w:type="spellStart"/>
      <w:r>
        <w:rPr>
          <w:rFonts w:ascii="Arial" w:hAnsi="Arial" w:cs="Arial"/>
          <w:color w:val="auto"/>
          <w:sz w:val="22"/>
          <w:szCs w:val="22"/>
        </w:rPr>
        <w:t>nieinwestycyjne</w:t>
      </w:r>
      <w:proofErr w:type="spellEnd"/>
      <w:r>
        <w:rPr>
          <w:rFonts w:ascii="Arial" w:hAnsi="Arial" w:cs="Arial"/>
          <w:color w:val="auto"/>
          <w:sz w:val="22"/>
          <w:szCs w:val="22"/>
        </w:rPr>
        <w:t xml:space="preserve"> mają także ważną rolę polegającą na  podnoszeniu świadomości, prewencji, profilaktyce. Kluczowy jest tutaj także kontekst środowiska, jego zrozumienia, nowego podejścia do </w:t>
      </w:r>
      <w:proofErr w:type="spellStart"/>
      <w:r>
        <w:rPr>
          <w:rFonts w:ascii="Arial" w:hAnsi="Arial" w:cs="Arial"/>
          <w:color w:val="auto"/>
          <w:sz w:val="22"/>
          <w:szCs w:val="22"/>
        </w:rPr>
        <w:t>mitygacji</w:t>
      </w:r>
      <w:proofErr w:type="spellEnd"/>
      <w:r>
        <w:rPr>
          <w:rFonts w:ascii="Arial" w:hAnsi="Arial" w:cs="Arial"/>
          <w:color w:val="auto"/>
          <w:sz w:val="22"/>
          <w:szCs w:val="22"/>
        </w:rPr>
        <w:t xml:space="preserve"> i zapobiegania zmianom klimatu.  Edukacja ekologiczna jest niezwykle cenna zarówno dla dzieci, jak i dorosłych </w:t>
      </w:r>
      <w:r>
        <w:rPr>
          <w:rFonts w:ascii="Arial" w:hAnsi="Arial" w:cs="Arial"/>
          <w:color w:val="auto"/>
          <w:sz w:val="22"/>
          <w:szCs w:val="22"/>
        </w:rPr>
        <w:br/>
        <w:t xml:space="preserve">w każdym wieku. </w:t>
      </w:r>
    </w:p>
    <w:p w14:paraId="3D524D3D" w14:textId="186BAB35" w:rsidR="00546761" w:rsidRDefault="00546761" w:rsidP="00546761">
      <w:pPr>
        <w:pStyle w:val="Nagwek1"/>
      </w:pPr>
      <w:bookmarkStart w:id="29" w:name="_Toc208397939"/>
      <w:bookmarkEnd w:id="28"/>
      <w:r>
        <w:t>Określenie, analiza i ocena przewidywanych znaczących oddziaływań na środowisko</w:t>
      </w:r>
      <w:bookmarkEnd w:id="29"/>
      <w:r>
        <w:t xml:space="preserve"> </w:t>
      </w:r>
    </w:p>
    <w:p w14:paraId="7593D51C" w14:textId="4363909A" w:rsidR="00C5648E" w:rsidRDefault="00C5648E" w:rsidP="00C5648E"/>
    <w:p w14:paraId="127DE1EC" w14:textId="05F96E3B" w:rsidR="008C376A" w:rsidRDefault="00A74830" w:rsidP="008C376A">
      <w:pPr>
        <w:autoSpaceDE w:val="0"/>
        <w:autoSpaceDN w:val="0"/>
        <w:adjustRightInd w:val="0"/>
        <w:spacing w:after="0" w:line="360" w:lineRule="auto"/>
        <w:ind w:right="-2" w:firstLine="708"/>
        <w:jc w:val="both"/>
        <w:rPr>
          <w:rFonts w:ascii="Arial" w:hAnsi="Arial" w:cs="Arial"/>
          <w:bCs/>
          <w:i/>
        </w:rPr>
      </w:pPr>
      <w:bookmarkStart w:id="30" w:name="_Hlk154615887"/>
      <w:r>
        <w:rPr>
          <w:rFonts w:ascii="Arial" w:hAnsi="Arial" w:cs="Arial"/>
        </w:rPr>
        <w:t xml:space="preserve">Stanowisko w zakresie </w:t>
      </w:r>
      <w:r w:rsidR="00C5648E" w:rsidRPr="00A74830">
        <w:rPr>
          <w:rFonts w:ascii="Arial" w:hAnsi="Arial" w:cs="Arial"/>
        </w:rPr>
        <w:t xml:space="preserve">możliwych oddziaływań na środowisko </w:t>
      </w:r>
      <w:r>
        <w:rPr>
          <w:rFonts w:ascii="Arial" w:hAnsi="Arial" w:cs="Arial"/>
        </w:rPr>
        <w:t>zaprezentowane zostało poprzez analizę</w:t>
      </w:r>
      <w:r w:rsidR="00C5648E" w:rsidRPr="00A74830">
        <w:rPr>
          <w:rFonts w:ascii="Arial" w:hAnsi="Arial" w:cs="Arial"/>
        </w:rPr>
        <w:t xml:space="preserve"> zada</w:t>
      </w:r>
      <w:r>
        <w:rPr>
          <w:rFonts w:ascii="Arial" w:hAnsi="Arial" w:cs="Arial"/>
        </w:rPr>
        <w:t>ń</w:t>
      </w:r>
      <w:r w:rsidR="00C5648E" w:rsidRPr="00A74830">
        <w:rPr>
          <w:rFonts w:ascii="Arial" w:hAnsi="Arial" w:cs="Arial"/>
        </w:rPr>
        <w:t xml:space="preserve"> inwestycyjn</w:t>
      </w:r>
      <w:r>
        <w:rPr>
          <w:rFonts w:ascii="Arial" w:hAnsi="Arial" w:cs="Arial"/>
        </w:rPr>
        <w:t>ych i</w:t>
      </w:r>
      <w:r w:rsidR="00C5648E" w:rsidRPr="00A74830">
        <w:rPr>
          <w:rFonts w:ascii="Arial" w:hAnsi="Arial" w:cs="Arial"/>
        </w:rPr>
        <w:t xml:space="preserve"> </w:t>
      </w:r>
      <w:proofErr w:type="spellStart"/>
      <w:r>
        <w:rPr>
          <w:rFonts w:ascii="Arial" w:hAnsi="Arial" w:cs="Arial"/>
        </w:rPr>
        <w:t>nieinwestycyjnych</w:t>
      </w:r>
      <w:proofErr w:type="spellEnd"/>
      <w:r>
        <w:rPr>
          <w:rFonts w:ascii="Arial" w:hAnsi="Arial" w:cs="Arial"/>
        </w:rPr>
        <w:t>, które są przewidziane do realizacji w ramach niniejszej strategii.</w:t>
      </w:r>
      <w:r w:rsidR="00C5648E" w:rsidRPr="00A74830">
        <w:rPr>
          <w:rFonts w:ascii="Arial" w:hAnsi="Arial" w:cs="Arial"/>
        </w:rPr>
        <w:t xml:space="preserve"> </w:t>
      </w:r>
      <w:r>
        <w:rPr>
          <w:rFonts w:ascii="Arial" w:hAnsi="Arial" w:cs="Arial"/>
        </w:rPr>
        <w:t xml:space="preserve">Przeprowadzanie procesu inwestycyjnego niektórych z nich będzie wymagało precyzyjnych działań, tak aby zminimalizować potencjalnie negatywny wpływ na środowisko, w tym </w:t>
      </w:r>
      <w:r w:rsidR="00C5648E" w:rsidRPr="00A74830">
        <w:rPr>
          <w:rFonts w:ascii="Arial" w:eastAsia="Calibri" w:hAnsi="Arial" w:cs="Arial"/>
        </w:rPr>
        <w:t xml:space="preserve">oddziaływania </w:t>
      </w:r>
      <w:r>
        <w:rPr>
          <w:rFonts w:ascii="Arial" w:eastAsia="Calibri" w:hAnsi="Arial" w:cs="Arial"/>
        </w:rPr>
        <w:t xml:space="preserve">na </w:t>
      </w:r>
      <w:r w:rsidR="00C5648E" w:rsidRPr="00A74830">
        <w:rPr>
          <w:rFonts w:ascii="Arial" w:eastAsia="Calibri" w:hAnsi="Arial" w:cs="Arial"/>
        </w:rPr>
        <w:t>obszary cenne przyrodniczo</w:t>
      </w:r>
      <w:r>
        <w:rPr>
          <w:rFonts w:ascii="Arial" w:eastAsia="Calibri" w:hAnsi="Arial" w:cs="Arial"/>
        </w:rPr>
        <w:t xml:space="preserve"> oraz </w:t>
      </w:r>
      <w:r w:rsidR="00C5648E" w:rsidRPr="00A74830">
        <w:rPr>
          <w:rFonts w:ascii="Arial" w:eastAsia="Calibri" w:hAnsi="Arial" w:cs="Arial"/>
        </w:rPr>
        <w:t xml:space="preserve">na: ludzi, </w:t>
      </w:r>
      <w:r>
        <w:rPr>
          <w:rFonts w:ascii="Arial" w:eastAsia="Calibri" w:hAnsi="Arial" w:cs="Arial"/>
        </w:rPr>
        <w:t>faunę i florę</w:t>
      </w:r>
      <w:r w:rsidR="00C5648E" w:rsidRPr="00A74830">
        <w:rPr>
          <w:rFonts w:ascii="Arial" w:eastAsia="Calibri" w:hAnsi="Arial" w:cs="Arial"/>
        </w:rPr>
        <w:t>, a także zabytki i dobra materialne.</w:t>
      </w:r>
      <w:r>
        <w:rPr>
          <w:rFonts w:ascii="Arial" w:eastAsia="Calibri" w:hAnsi="Arial" w:cs="Arial"/>
        </w:rPr>
        <w:t xml:space="preserve"> Zakres potencjalnych oddziaływań będzie zdeterminowany </w:t>
      </w:r>
      <w:r w:rsidR="00C5648E" w:rsidRPr="00A74830">
        <w:rPr>
          <w:rFonts w:ascii="Arial" w:hAnsi="Arial" w:cs="Arial"/>
        </w:rPr>
        <w:t>zakres</w:t>
      </w:r>
      <w:r>
        <w:rPr>
          <w:rFonts w:ascii="Arial" w:hAnsi="Arial" w:cs="Arial"/>
        </w:rPr>
        <w:t>em inwestycji</w:t>
      </w:r>
      <w:r w:rsidR="00C5648E" w:rsidRPr="00A74830">
        <w:rPr>
          <w:rFonts w:ascii="Arial" w:hAnsi="Arial" w:cs="Arial"/>
        </w:rPr>
        <w:t>,</w:t>
      </w:r>
      <w:r>
        <w:rPr>
          <w:rFonts w:ascii="Arial" w:hAnsi="Arial" w:cs="Arial"/>
        </w:rPr>
        <w:t xml:space="preserve"> jego lokalizacją</w:t>
      </w:r>
      <w:r w:rsidR="00C5648E" w:rsidRPr="00A74830">
        <w:rPr>
          <w:rFonts w:ascii="Arial" w:hAnsi="Arial" w:cs="Arial"/>
        </w:rPr>
        <w:t>.</w:t>
      </w:r>
      <w:r>
        <w:rPr>
          <w:rFonts w:ascii="Arial" w:hAnsi="Arial" w:cs="Arial"/>
          <w:i/>
        </w:rPr>
        <w:t xml:space="preserve"> </w:t>
      </w:r>
      <w:r w:rsidR="00C5648E" w:rsidRPr="00A74830">
        <w:rPr>
          <w:rFonts w:ascii="Arial" w:hAnsi="Arial" w:cs="Arial"/>
        </w:rPr>
        <w:t xml:space="preserve">Określenie zmian stanu środowiska na obszarach objętych przewidywanym znaczącym oddziaływaniem w odniesieniu do zadań inwestycyjnych zaplanowanych w </w:t>
      </w:r>
      <w:r>
        <w:rPr>
          <w:rFonts w:ascii="Arial" w:hAnsi="Arial" w:cs="Arial"/>
        </w:rPr>
        <w:t>strategii na obecnym dużym poziomie ogólności, przy braku dokumentów wykonawczych jest bardzo trudne.</w:t>
      </w:r>
      <w:r w:rsidR="00C5648E" w:rsidRPr="00A74830">
        <w:rPr>
          <w:rFonts w:ascii="Arial" w:hAnsi="Arial" w:cs="Arial"/>
        </w:rPr>
        <w:t xml:space="preserve"> </w:t>
      </w:r>
      <w:r w:rsidR="008C376A">
        <w:rPr>
          <w:rFonts w:ascii="Arial" w:hAnsi="Arial" w:cs="Arial"/>
        </w:rPr>
        <w:t xml:space="preserve">Część z planowanych projektów </w:t>
      </w:r>
      <w:r w:rsidR="008C376A">
        <w:rPr>
          <w:rFonts w:ascii="Arial" w:hAnsi="Arial" w:cs="Arial"/>
        </w:rPr>
        <w:br/>
        <w:t>o charakterze infrastrukturalnymi będzie wymagała</w:t>
      </w:r>
      <w:r w:rsidR="008C376A">
        <w:rPr>
          <w:rFonts w:ascii="Arial" w:hAnsi="Arial" w:cs="Arial"/>
          <w:i/>
        </w:rPr>
        <w:t xml:space="preserve"> </w:t>
      </w:r>
      <w:r w:rsidR="00C5648E" w:rsidRPr="008C376A">
        <w:rPr>
          <w:rFonts w:ascii="Arial" w:hAnsi="Arial" w:cs="Arial"/>
          <w:bCs/>
        </w:rPr>
        <w:t>przeprowadzenia postępowań w sprawie oceny oddziaływania na środowisko (zgodnie z przepisami ustawy z dnia 3 października o udostępnianiu informacji o środowisku i  jego ochronie, udziale społeczeństwa w ochronie środowiska oraz o ocenach oddziaływania na w odniesieniu do konkretnych warunków środowiskowych przyjęto, że na tym etapie wystarczające będzie omówienie typowych oddziaływań i ich potencjalnych skutków środowiskowych.</w:t>
      </w:r>
    </w:p>
    <w:p w14:paraId="1C7A1655" w14:textId="12B78C8E" w:rsidR="008C376A" w:rsidRDefault="00C5648E" w:rsidP="008C376A">
      <w:pPr>
        <w:autoSpaceDE w:val="0"/>
        <w:autoSpaceDN w:val="0"/>
        <w:adjustRightInd w:val="0"/>
        <w:spacing w:after="0" w:line="360" w:lineRule="auto"/>
        <w:ind w:firstLine="708"/>
        <w:jc w:val="both"/>
        <w:rPr>
          <w:rFonts w:ascii="Arial" w:hAnsi="Arial" w:cs="Arial"/>
        </w:rPr>
      </w:pPr>
      <w:r w:rsidRPr="00A74830">
        <w:rPr>
          <w:rFonts w:ascii="Arial" w:hAnsi="Arial" w:cs="Arial"/>
        </w:rPr>
        <w:t xml:space="preserve">W przypadkach, kiedy </w:t>
      </w:r>
      <w:r w:rsidR="008C376A">
        <w:rPr>
          <w:rFonts w:ascii="Arial" w:hAnsi="Arial" w:cs="Arial"/>
        </w:rPr>
        <w:t>projekty</w:t>
      </w:r>
      <w:r w:rsidRPr="00A74830">
        <w:rPr>
          <w:rFonts w:ascii="Arial" w:hAnsi="Arial" w:cs="Arial"/>
        </w:rPr>
        <w:t xml:space="preserve"> będą realizowane na istniejących lokalizacjach tak jak </w:t>
      </w:r>
      <w:r w:rsidR="008C376A">
        <w:rPr>
          <w:rFonts w:ascii="Arial" w:hAnsi="Arial" w:cs="Arial"/>
        </w:rPr>
        <w:t>remonty dróg</w:t>
      </w:r>
      <w:r w:rsidRPr="00A74830">
        <w:rPr>
          <w:rFonts w:ascii="Arial" w:hAnsi="Arial" w:cs="Arial"/>
        </w:rPr>
        <w:t>, termomodernizacj</w:t>
      </w:r>
      <w:r w:rsidR="008C376A">
        <w:rPr>
          <w:rFonts w:ascii="Arial" w:hAnsi="Arial" w:cs="Arial"/>
        </w:rPr>
        <w:t>e</w:t>
      </w:r>
      <w:r w:rsidRPr="00A74830">
        <w:rPr>
          <w:rFonts w:ascii="Arial" w:hAnsi="Arial" w:cs="Arial"/>
        </w:rPr>
        <w:t xml:space="preserve"> </w:t>
      </w:r>
      <w:r w:rsidR="008C376A">
        <w:rPr>
          <w:rFonts w:ascii="Arial" w:hAnsi="Arial" w:cs="Arial"/>
        </w:rPr>
        <w:t>budynków</w:t>
      </w:r>
      <w:r w:rsidRPr="00A74830">
        <w:rPr>
          <w:rFonts w:ascii="Arial" w:hAnsi="Arial" w:cs="Arial"/>
        </w:rPr>
        <w:t>, nie ma ryzyka zwiększenia istniejącego oddziaływania na środowisko.</w:t>
      </w:r>
      <w:r w:rsidR="008C376A">
        <w:rPr>
          <w:rFonts w:ascii="Arial" w:hAnsi="Arial" w:cs="Arial"/>
          <w:bCs/>
          <w:i/>
        </w:rPr>
        <w:t xml:space="preserve"> </w:t>
      </w:r>
      <w:r w:rsidR="008C376A">
        <w:rPr>
          <w:rFonts w:ascii="Arial" w:hAnsi="Arial" w:cs="Arial"/>
        </w:rPr>
        <w:t xml:space="preserve">Niektóre działania mogą </w:t>
      </w:r>
      <w:r w:rsidRPr="00A74830">
        <w:rPr>
          <w:rFonts w:ascii="Arial" w:hAnsi="Arial" w:cs="Arial"/>
        </w:rPr>
        <w:t xml:space="preserve">mieć jednocześnie negatywny </w:t>
      </w:r>
      <w:r w:rsidR="008C376A">
        <w:rPr>
          <w:rFonts w:ascii="Arial" w:hAnsi="Arial" w:cs="Arial"/>
        </w:rPr>
        <w:br/>
      </w:r>
      <w:r w:rsidRPr="00A74830">
        <w:rPr>
          <w:rFonts w:ascii="Arial" w:hAnsi="Arial" w:cs="Arial"/>
        </w:rPr>
        <w:t>i pozytywny wpływ na dany element środowiska.</w:t>
      </w:r>
      <w:r w:rsidR="008C376A">
        <w:rPr>
          <w:rFonts w:ascii="Arial" w:hAnsi="Arial" w:cs="Arial"/>
          <w:bCs/>
          <w:i/>
        </w:rPr>
        <w:t xml:space="preserve"> </w:t>
      </w:r>
      <w:r w:rsidRPr="00A74830">
        <w:rPr>
          <w:rFonts w:ascii="Arial" w:hAnsi="Arial" w:cs="Arial"/>
        </w:rPr>
        <w:t xml:space="preserve">Przy tak przeprowadzonej ocenie możliwe będzie określenie potencjalnych niekorzystnych skutków środowiskowych związanych </w:t>
      </w:r>
      <w:r w:rsidR="008C376A">
        <w:rPr>
          <w:rFonts w:ascii="Arial" w:hAnsi="Arial" w:cs="Arial"/>
        </w:rPr>
        <w:br/>
      </w:r>
      <w:r w:rsidRPr="00A74830">
        <w:rPr>
          <w:rFonts w:ascii="Arial" w:hAnsi="Arial" w:cs="Arial"/>
        </w:rPr>
        <w:t xml:space="preserve">z realizacją poszczególnych zadań. Ponadto ocenę tę dokona się przede wszystkim pod kątem </w:t>
      </w:r>
      <w:r w:rsidRPr="00A74830">
        <w:rPr>
          <w:rFonts w:ascii="Arial" w:hAnsi="Arial" w:cs="Arial"/>
        </w:rPr>
        <w:lastRenderedPageBreak/>
        <w:t xml:space="preserve">oddziaływania na środowisko w fazie eksploatacji inwestycji, zakładając, że uciążliwości występujące w fazie budowy z reguły mają charakter </w:t>
      </w:r>
      <w:r w:rsidR="008C376A">
        <w:rPr>
          <w:rFonts w:ascii="Arial" w:hAnsi="Arial" w:cs="Arial"/>
        </w:rPr>
        <w:t>tymczasowy</w:t>
      </w:r>
      <w:r w:rsidRPr="00A74830">
        <w:rPr>
          <w:rFonts w:ascii="Arial" w:hAnsi="Arial" w:cs="Arial"/>
        </w:rPr>
        <w:t>.</w:t>
      </w:r>
      <w:r w:rsidR="008C376A">
        <w:rPr>
          <w:rFonts w:ascii="Arial" w:hAnsi="Arial" w:cs="Arial"/>
          <w:bCs/>
          <w:i/>
        </w:rPr>
        <w:t xml:space="preserve"> </w:t>
      </w:r>
      <w:r w:rsidRPr="00A74830">
        <w:rPr>
          <w:rFonts w:ascii="Arial" w:hAnsi="Arial" w:cs="Arial"/>
        </w:rPr>
        <w:t xml:space="preserve">Jak wynika </w:t>
      </w:r>
      <w:r w:rsidR="008C376A">
        <w:rPr>
          <w:rFonts w:ascii="Arial" w:hAnsi="Arial" w:cs="Arial"/>
        </w:rPr>
        <w:br/>
      </w:r>
      <w:r w:rsidRPr="00A74830">
        <w:rPr>
          <w:rFonts w:ascii="Arial" w:hAnsi="Arial" w:cs="Arial"/>
        </w:rPr>
        <w:t>z przeprowadzonej</w:t>
      </w:r>
      <w:r w:rsidR="008C376A">
        <w:rPr>
          <w:rFonts w:ascii="Arial" w:hAnsi="Arial" w:cs="Arial"/>
        </w:rPr>
        <w:t xml:space="preserve"> wcześniej </w:t>
      </w:r>
      <w:r w:rsidRPr="00A74830">
        <w:rPr>
          <w:rFonts w:ascii="Arial" w:hAnsi="Arial" w:cs="Arial"/>
        </w:rPr>
        <w:t xml:space="preserve">analizy i oceny potencjalnych zmian </w:t>
      </w:r>
      <w:r w:rsidRPr="00A74830">
        <w:rPr>
          <w:rFonts w:ascii="Arial" w:hAnsi="Arial" w:cs="Arial"/>
        </w:rPr>
        <w:br/>
        <w:t>w przypadku braku realizacji postanowień</w:t>
      </w:r>
      <w:r w:rsidR="008C376A">
        <w:rPr>
          <w:rFonts w:ascii="Arial" w:hAnsi="Arial" w:cs="Arial"/>
        </w:rPr>
        <w:t xml:space="preserve"> strategii</w:t>
      </w:r>
      <w:r w:rsidRPr="00A74830">
        <w:rPr>
          <w:rFonts w:ascii="Arial" w:hAnsi="Arial" w:cs="Arial"/>
          <w:i/>
        </w:rPr>
        <w:t>,</w:t>
      </w:r>
      <w:r w:rsidRPr="00A74830">
        <w:rPr>
          <w:rFonts w:ascii="Arial" w:hAnsi="Arial" w:cs="Arial"/>
        </w:rPr>
        <w:t xml:space="preserve"> a także z analizy wariantowej (wariant podstawowy oraz wariant 0), odstąpienie od realizacji zawartych w dokumencie rozwiązań w efekcie końcowym byłoby znacznie gorsze, szczególnie pod względem społecznymi i  gospodarczym, niż wystąpienie ewentualnych oddziaływań środowiskowych.</w:t>
      </w:r>
      <w:r w:rsidR="008C376A">
        <w:rPr>
          <w:rFonts w:ascii="Arial" w:hAnsi="Arial" w:cs="Arial"/>
        </w:rPr>
        <w:t xml:space="preserve"> Dlatego też </w:t>
      </w:r>
      <w:r w:rsidR="008C376A">
        <w:rPr>
          <w:rFonts w:ascii="Arial" w:hAnsi="Arial" w:cs="Arial"/>
          <w:bCs/>
          <w:i/>
        </w:rPr>
        <w:br/>
      </w:r>
      <w:r w:rsidRPr="00A74830">
        <w:rPr>
          <w:rFonts w:ascii="Arial" w:hAnsi="Arial" w:cs="Arial"/>
        </w:rPr>
        <w:t xml:space="preserve">w odniesieniu do zadań </w:t>
      </w:r>
      <w:r w:rsidR="008C376A">
        <w:rPr>
          <w:rFonts w:ascii="Arial" w:hAnsi="Arial" w:cs="Arial"/>
        </w:rPr>
        <w:t>dokonano charakterystyki</w:t>
      </w:r>
      <w:r w:rsidRPr="00A74830">
        <w:rPr>
          <w:rFonts w:ascii="Arial" w:hAnsi="Arial" w:cs="Arial"/>
        </w:rPr>
        <w:t xml:space="preserve"> typow</w:t>
      </w:r>
      <w:r w:rsidR="008C376A">
        <w:rPr>
          <w:rFonts w:ascii="Arial" w:hAnsi="Arial" w:cs="Arial"/>
        </w:rPr>
        <w:t>ych</w:t>
      </w:r>
      <w:r w:rsidRPr="00A74830">
        <w:rPr>
          <w:rFonts w:ascii="Arial" w:hAnsi="Arial" w:cs="Arial"/>
        </w:rPr>
        <w:t xml:space="preserve"> oddziaływa</w:t>
      </w:r>
      <w:r w:rsidR="008C376A">
        <w:rPr>
          <w:rFonts w:ascii="Arial" w:hAnsi="Arial" w:cs="Arial"/>
        </w:rPr>
        <w:t>ń</w:t>
      </w:r>
      <w:r w:rsidRPr="00A74830">
        <w:rPr>
          <w:rFonts w:ascii="Arial" w:hAnsi="Arial" w:cs="Arial"/>
        </w:rPr>
        <w:t xml:space="preserve"> i ich </w:t>
      </w:r>
      <w:r w:rsidR="008C376A">
        <w:rPr>
          <w:rFonts w:ascii="Arial" w:hAnsi="Arial" w:cs="Arial"/>
        </w:rPr>
        <w:t xml:space="preserve">potencjalnych </w:t>
      </w:r>
      <w:r w:rsidRPr="00A74830">
        <w:rPr>
          <w:rFonts w:ascii="Arial" w:hAnsi="Arial" w:cs="Arial"/>
        </w:rPr>
        <w:t>skutk</w:t>
      </w:r>
      <w:r w:rsidR="008C376A">
        <w:rPr>
          <w:rFonts w:ascii="Arial" w:hAnsi="Arial" w:cs="Arial"/>
        </w:rPr>
        <w:t>ów</w:t>
      </w:r>
      <w:r w:rsidRPr="00A74830">
        <w:rPr>
          <w:rFonts w:ascii="Arial" w:hAnsi="Arial" w:cs="Arial"/>
        </w:rPr>
        <w:t xml:space="preserve"> dla środowiska</w:t>
      </w:r>
      <w:r w:rsidR="008C376A">
        <w:rPr>
          <w:rFonts w:ascii="Arial" w:hAnsi="Arial" w:cs="Arial"/>
        </w:rPr>
        <w:t xml:space="preserve">. </w:t>
      </w:r>
    </w:p>
    <w:p w14:paraId="6CA37090" w14:textId="5C338E45" w:rsidR="00F94140" w:rsidRDefault="00C5648E" w:rsidP="007D5C8D">
      <w:pPr>
        <w:spacing w:after="0" w:line="360" w:lineRule="auto"/>
        <w:jc w:val="both"/>
        <w:rPr>
          <w:rFonts w:ascii="Arial" w:hAnsi="Arial" w:cs="Arial"/>
        </w:rPr>
      </w:pPr>
      <w:r w:rsidRPr="00111BDA">
        <w:rPr>
          <w:rFonts w:ascii="Arial" w:hAnsi="Arial" w:cs="Arial"/>
          <w:highlight w:val="yellow"/>
        </w:rPr>
        <w:t xml:space="preserve">Poniżej przeprowadzono analizę pod kątem przyrodniczym wszystkich zadań zapisanych </w:t>
      </w:r>
      <w:r w:rsidR="00C92BD6" w:rsidRPr="00111BDA">
        <w:rPr>
          <w:rFonts w:ascii="Arial" w:hAnsi="Arial" w:cs="Arial"/>
          <w:highlight w:val="yellow"/>
        </w:rPr>
        <w:br/>
      </w:r>
      <w:r w:rsidRPr="00111BDA">
        <w:rPr>
          <w:rFonts w:ascii="Arial" w:hAnsi="Arial" w:cs="Arial"/>
          <w:highlight w:val="yellow"/>
        </w:rPr>
        <w:t>w</w:t>
      </w:r>
      <w:r w:rsidR="007D5C8D" w:rsidRPr="00111BDA">
        <w:rPr>
          <w:rFonts w:ascii="Arial" w:hAnsi="Arial" w:cs="Arial"/>
          <w:highlight w:val="yellow"/>
        </w:rPr>
        <w:t xml:space="preserve"> strategii.</w:t>
      </w:r>
    </w:p>
    <w:p w14:paraId="1C07CC05" w14:textId="77777777" w:rsidR="00F94140" w:rsidRDefault="00F94140" w:rsidP="007D5C8D">
      <w:pPr>
        <w:spacing w:after="0" w:line="360" w:lineRule="auto"/>
        <w:jc w:val="both"/>
        <w:rPr>
          <w:rFonts w:ascii="Arial" w:hAnsi="Arial" w:cs="Arial"/>
        </w:rPr>
      </w:pPr>
    </w:p>
    <w:tbl>
      <w:tblPr>
        <w:tblStyle w:val="Tabelasiatki4akcent5"/>
        <w:tblW w:w="0" w:type="auto"/>
        <w:tblLook w:val="04A0" w:firstRow="1" w:lastRow="0" w:firstColumn="1" w:lastColumn="0" w:noHBand="0" w:noVBand="1"/>
      </w:tblPr>
      <w:tblGrid>
        <w:gridCol w:w="867"/>
        <w:gridCol w:w="1787"/>
        <w:gridCol w:w="1185"/>
        <w:gridCol w:w="968"/>
        <w:gridCol w:w="1283"/>
        <w:gridCol w:w="1432"/>
        <w:gridCol w:w="1540"/>
      </w:tblGrid>
      <w:tr w:rsidR="00866435" w:rsidRPr="008D3F0E" w14:paraId="4443A215" w14:textId="77777777" w:rsidTr="000B6D0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6" w:type="dxa"/>
            <w:shd w:val="clear" w:color="auto" w:fill="92D050"/>
            <w:vAlign w:val="center"/>
            <w:hideMark/>
          </w:tcPr>
          <w:p w14:paraId="5A9C6ABE" w14:textId="77777777" w:rsidR="00F94140" w:rsidRPr="008D3F0E" w:rsidRDefault="00F94140" w:rsidP="00FE587A">
            <w:pPr>
              <w:jc w:val="center"/>
              <w:rPr>
                <w:rFonts w:ascii="Arial" w:hAnsi="Arial" w:cs="Arial"/>
                <w:color w:val="000000" w:themeColor="text1"/>
                <w:sz w:val="20"/>
                <w:szCs w:val="20"/>
              </w:rPr>
            </w:pPr>
            <w:r w:rsidRPr="008D3F0E">
              <w:rPr>
                <w:rFonts w:ascii="Arial" w:hAnsi="Arial" w:cs="Arial"/>
                <w:color w:val="000000" w:themeColor="text1"/>
                <w:sz w:val="20"/>
                <w:szCs w:val="20"/>
              </w:rPr>
              <w:t>Lp.</w:t>
            </w:r>
          </w:p>
        </w:tc>
        <w:tc>
          <w:tcPr>
            <w:tcW w:w="5235" w:type="dxa"/>
            <w:shd w:val="clear" w:color="auto" w:fill="92D050"/>
            <w:vAlign w:val="center"/>
            <w:hideMark/>
          </w:tcPr>
          <w:p w14:paraId="3DB7F408" w14:textId="77777777" w:rsidR="00F94140" w:rsidRPr="008D3F0E" w:rsidRDefault="00F94140" w:rsidP="00FE587A">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8D3F0E">
              <w:rPr>
                <w:rFonts w:ascii="Arial" w:hAnsi="Arial" w:cs="Arial"/>
                <w:color w:val="000000" w:themeColor="text1"/>
                <w:sz w:val="20"/>
                <w:szCs w:val="20"/>
              </w:rPr>
              <w:t>Nazwa przedsięwzięcia i zakres</w:t>
            </w:r>
          </w:p>
        </w:tc>
        <w:tc>
          <w:tcPr>
            <w:tcW w:w="1594" w:type="dxa"/>
            <w:shd w:val="clear" w:color="auto" w:fill="92D050"/>
            <w:vAlign w:val="center"/>
            <w:hideMark/>
          </w:tcPr>
          <w:p w14:paraId="5519BE28" w14:textId="77777777" w:rsidR="00F94140" w:rsidRPr="008D3F0E" w:rsidRDefault="00F94140" w:rsidP="00FE587A">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8D3F0E">
              <w:rPr>
                <w:rFonts w:ascii="Arial" w:hAnsi="Arial" w:cs="Arial"/>
                <w:color w:val="000000" w:themeColor="text1"/>
                <w:sz w:val="20"/>
                <w:szCs w:val="20"/>
              </w:rPr>
              <w:t>Lokalizacja inwestycji</w:t>
            </w:r>
          </w:p>
        </w:tc>
        <w:tc>
          <w:tcPr>
            <w:tcW w:w="1143" w:type="dxa"/>
            <w:shd w:val="clear" w:color="auto" w:fill="92D050"/>
            <w:vAlign w:val="center"/>
            <w:hideMark/>
          </w:tcPr>
          <w:p w14:paraId="57A0E9E8" w14:textId="77777777" w:rsidR="00F94140" w:rsidRPr="008D3F0E" w:rsidRDefault="00F94140" w:rsidP="00FE587A">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8D3F0E">
              <w:rPr>
                <w:rFonts w:ascii="Arial" w:hAnsi="Arial" w:cs="Arial"/>
                <w:color w:val="000000" w:themeColor="text1"/>
                <w:sz w:val="20"/>
                <w:szCs w:val="20"/>
              </w:rPr>
              <w:t>Okres realizacji</w:t>
            </w:r>
          </w:p>
        </w:tc>
        <w:tc>
          <w:tcPr>
            <w:tcW w:w="1539" w:type="dxa"/>
            <w:shd w:val="clear" w:color="auto" w:fill="92D050"/>
            <w:vAlign w:val="center"/>
            <w:hideMark/>
          </w:tcPr>
          <w:p w14:paraId="533A6044" w14:textId="77777777" w:rsidR="00F94140" w:rsidRPr="008D3F0E" w:rsidRDefault="00F94140" w:rsidP="00FE587A">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8D3F0E">
              <w:rPr>
                <w:rFonts w:ascii="Arial" w:hAnsi="Arial" w:cs="Arial"/>
                <w:color w:val="000000" w:themeColor="text1"/>
                <w:sz w:val="20"/>
                <w:szCs w:val="20"/>
              </w:rPr>
              <w:t>Szacunkowa wartość inwestycji w zł</w:t>
            </w:r>
          </w:p>
        </w:tc>
        <w:tc>
          <w:tcPr>
            <w:tcW w:w="2245" w:type="dxa"/>
            <w:shd w:val="clear" w:color="auto" w:fill="92D050"/>
            <w:vAlign w:val="center"/>
            <w:hideMark/>
          </w:tcPr>
          <w:p w14:paraId="018BFBA1" w14:textId="77777777" w:rsidR="00F94140" w:rsidRPr="008D3F0E" w:rsidRDefault="00F94140" w:rsidP="00FE587A">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8D3F0E">
              <w:rPr>
                <w:rFonts w:ascii="Arial" w:hAnsi="Arial" w:cs="Arial"/>
                <w:color w:val="000000" w:themeColor="text1"/>
                <w:sz w:val="20"/>
                <w:szCs w:val="20"/>
              </w:rPr>
              <w:t>Źródła finansowania</w:t>
            </w:r>
          </w:p>
        </w:tc>
        <w:tc>
          <w:tcPr>
            <w:tcW w:w="1336" w:type="dxa"/>
            <w:shd w:val="clear" w:color="auto" w:fill="92D050"/>
            <w:vAlign w:val="center"/>
            <w:hideMark/>
          </w:tcPr>
          <w:p w14:paraId="72410AAE" w14:textId="336B94F4" w:rsidR="00F94140" w:rsidRPr="008D3F0E" w:rsidRDefault="00866435" w:rsidP="00866435">
            <w:pP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20"/>
                <w:szCs w:val="20"/>
                <w:highlight w:val="magenta"/>
              </w:rPr>
            </w:pPr>
            <w:r w:rsidRPr="008D3F0E">
              <w:rPr>
                <w:rFonts w:ascii="Arial" w:hAnsi="Arial" w:cs="Arial"/>
                <w:color w:val="000000" w:themeColor="text1"/>
                <w:sz w:val="20"/>
                <w:szCs w:val="20"/>
              </w:rPr>
              <w:t xml:space="preserve">Wpływ na środowisko </w:t>
            </w:r>
          </w:p>
        </w:tc>
      </w:tr>
      <w:tr w:rsidR="00866435" w:rsidRPr="008D3F0E" w14:paraId="7DD4F522" w14:textId="77777777" w:rsidTr="000B6D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6" w:type="dxa"/>
            <w:vAlign w:val="center"/>
          </w:tcPr>
          <w:p w14:paraId="71ADE228" w14:textId="77777777" w:rsidR="00F94140" w:rsidRPr="008D3F0E" w:rsidRDefault="00F94140" w:rsidP="00FE587A">
            <w:pPr>
              <w:jc w:val="center"/>
              <w:rPr>
                <w:rFonts w:ascii="Arial" w:hAnsi="Arial" w:cs="Arial"/>
                <w:sz w:val="20"/>
                <w:szCs w:val="20"/>
              </w:rPr>
            </w:pPr>
            <w:r w:rsidRPr="008D3F0E">
              <w:rPr>
                <w:rFonts w:ascii="Arial" w:hAnsi="Arial" w:cs="Arial"/>
                <w:color w:val="000000" w:themeColor="text1"/>
                <w:sz w:val="20"/>
                <w:szCs w:val="20"/>
              </w:rPr>
              <w:t>Karta zadania 1</w:t>
            </w:r>
          </w:p>
        </w:tc>
        <w:tc>
          <w:tcPr>
            <w:tcW w:w="5235" w:type="dxa"/>
            <w:vAlign w:val="center"/>
          </w:tcPr>
          <w:p w14:paraId="36CA1344" w14:textId="77777777" w:rsidR="00F94140" w:rsidRPr="008D3F0E" w:rsidRDefault="00F94140"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D3F0E">
              <w:rPr>
                <w:rFonts w:ascii="Arial" w:hAnsi="Arial" w:cs="Arial"/>
                <w:sz w:val="20"/>
                <w:szCs w:val="20"/>
              </w:rPr>
              <w:t xml:space="preserve">Inwestycje w Infrastrukturę </w:t>
            </w:r>
            <w:proofErr w:type="spellStart"/>
            <w:r w:rsidRPr="008D3F0E">
              <w:rPr>
                <w:rFonts w:ascii="Arial" w:hAnsi="Arial" w:cs="Arial"/>
                <w:sz w:val="20"/>
                <w:szCs w:val="20"/>
              </w:rPr>
              <w:t>wod-kan</w:t>
            </w:r>
            <w:proofErr w:type="spellEnd"/>
            <w:r w:rsidRPr="008D3F0E">
              <w:rPr>
                <w:rFonts w:ascii="Arial" w:hAnsi="Arial" w:cs="Arial"/>
                <w:sz w:val="20"/>
                <w:szCs w:val="20"/>
              </w:rPr>
              <w:t>:</w:t>
            </w:r>
          </w:p>
          <w:p w14:paraId="0151DF90" w14:textId="77777777" w:rsidR="00F94140" w:rsidRPr="008D3F0E" w:rsidRDefault="00F94140"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D3F0E">
              <w:rPr>
                <w:rFonts w:ascii="Arial" w:hAnsi="Arial" w:cs="Arial"/>
                <w:sz w:val="20"/>
                <w:szCs w:val="20"/>
              </w:rPr>
              <w:t>- modernizacja sieci wodociągowej oraz sieci kanalizacyjnej.</w:t>
            </w:r>
          </w:p>
          <w:p w14:paraId="3CFA5235" w14:textId="77777777" w:rsidR="00F94140" w:rsidRPr="008D3F0E" w:rsidRDefault="00F94140"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D3F0E">
              <w:rPr>
                <w:rFonts w:ascii="Arial" w:hAnsi="Arial" w:cs="Arial"/>
                <w:sz w:val="20"/>
                <w:szCs w:val="20"/>
              </w:rPr>
              <w:t>- rozbudowa sieci kanalizacyjnej,</w:t>
            </w:r>
          </w:p>
          <w:p w14:paraId="6A308C40" w14:textId="77777777" w:rsidR="00F94140" w:rsidRPr="008D3F0E" w:rsidRDefault="00F94140"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D3F0E">
              <w:rPr>
                <w:rFonts w:ascii="Arial" w:hAnsi="Arial" w:cs="Arial"/>
                <w:sz w:val="20"/>
                <w:szCs w:val="20"/>
              </w:rPr>
              <w:t>- budowa przydomowych oczyszczalni ścieków,</w:t>
            </w:r>
          </w:p>
          <w:p w14:paraId="6381661D" w14:textId="77777777" w:rsidR="00F94140" w:rsidRPr="008D3F0E" w:rsidRDefault="00F94140"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D3F0E">
              <w:rPr>
                <w:rFonts w:ascii="Arial" w:hAnsi="Arial" w:cs="Arial"/>
                <w:sz w:val="20"/>
                <w:szCs w:val="20"/>
              </w:rPr>
              <w:t>- modernizacja oczyszczalni ścieków i przepompowni ścieków położonych na terenie Gminy Masłowice</w:t>
            </w:r>
          </w:p>
        </w:tc>
        <w:tc>
          <w:tcPr>
            <w:tcW w:w="1594" w:type="dxa"/>
            <w:vAlign w:val="center"/>
          </w:tcPr>
          <w:p w14:paraId="763751D4" w14:textId="77777777" w:rsidR="00F94140" w:rsidRPr="008D3F0E" w:rsidRDefault="00F94140"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C45911" w:themeColor="accent2" w:themeShade="BF"/>
                <w:sz w:val="20"/>
                <w:szCs w:val="20"/>
              </w:rPr>
            </w:pPr>
            <w:r w:rsidRPr="008D3F0E">
              <w:rPr>
                <w:rFonts w:ascii="Arial" w:hAnsi="Arial" w:cs="Arial"/>
                <w:sz w:val="20"/>
                <w:szCs w:val="20"/>
              </w:rPr>
              <w:t>Chełmo, Huta Przerębska, Kalinki, Kolonia Przerąb, Łączkowice, Masłowice</w:t>
            </w:r>
          </w:p>
        </w:tc>
        <w:tc>
          <w:tcPr>
            <w:tcW w:w="1143" w:type="dxa"/>
            <w:vAlign w:val="center"/>
          </w:tcPr>
          <w:p w14:paraId="434B366A" w14:textId="77777777" w:rsidR="00F94140" w:rsidRPr="008D3F0E" w:rsidRDefault="00F94140"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D3F0E">
              <w:rPr>
                <w:rFonts w:ascii="Arial" w:hAnsi="Arial" w:cs="Arial"/>
                <w:sz w:val="20"/>
                <w:szCs w:val="20"/>
              </w:rPr>
              <w:t>2023-2030</w:t>
            </w:r>
          </w:p>
        </w:tc>
        <w:tc>
          <w:tcPr>
            <w:tcW w:w="1539" w:type="dxa"/>
            <w:vAlign w:val="center"/>
          </w:tcPr>
          <w:p w14:paraId="377358D9" w14:textId="77777777" w:rsidR="00F94140" w:rsidRPr="008D3F0E" w:rsidRDefault="00F94140"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D3F0E">
              <w:rPr>
                <w:rFonts w:ascii="Arial" w:hAnsi="Arial" w:cs="Arial"/>
                <w:sz w:val="20"/>
                <w:szCs w:val="20"/>
              </w:rPr>
              <w:t>30 mln</w:t>
            </w:r>
          </w:p>
        </w:tc>
        <w:tc>
          <w:tcPr>
            <w:tcW w:w="2245" w:type="dxa"/>
            <w:vAlign w:val="center"/>
          </w:tcPr>
          <w:p w14:paraId="5F245C97" w14:textId="77777777" w:rsidR="00F94140" w:rsidRPr="008D3F0E" w:rsidRDefault="00F94140"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D3F0E">
              <w:rPr>
                <w:rFonts w:ascii="Arial" w:hAnsi="Arial" w:cs="Arial"/>
                <w:sz w:val="20"/>
                <w:szCs w:val="20"/>
              </w:rPr>
              <w:t>Fundusze Europejskie dla Łódzkiego 2021-2027;</w:t>
            </w:r>
          </w:p>
          <w:p w14:paraId="1100EBF1" w14:textId="77777777" w:rsidR="00F94140" w:rsidRPr="008D3F0E" w:rsidRDefault="00F94140"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D3F0E">
              <w:rPr>
                <w:rFonts w:ascii="Arial" w:hAnsi="Arial" w:cs="Arial"/>
                <w:sz w:val="20"/>
                <w:szCs w:val="20"/>
              </w:rPr>
              <w:t>Fundusze Europejskie na Infrastrukturę, Klimat i Środowisko;</w:t>
            </w:r>
          </w:p>
          <w:p w14:paraId="6B684348" w14:textId="77777777" w:rsidR="00F94140" w:rsidRPr="008D3F0E" w:rsidRDefault="00F94140"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D3F0E">
              <w:rPr>
                <w:rFonts w:ascii="Arial" w:hAnsi="Arial" w:cs="Arial"/>
                <w:sz w:val="20"/>
                <w:szCs w:val="20"/>
              </w:rPr>
              <w:t>Rządowy Fundusz Polski Ład: Program Inwestycji Strategicznych;</w:t>
            </w:r>
          </w:p>
          <w:p w14:paraId="19EA0CFB" w14:textId="77777777" w:rsidR="00F94140" w:rsidRPr="008D3F0E" w:rsidRDefault="00F94140"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D3F0E">
              <w:rPr>
                <w:rFonts w:ascii="Arial" w:hAnsi="Arial" w:cs="Arial"/>
                <w:sz w:val="20"/>
                <w:szCs w:val="20"/>
              </w:rPr>
              <w:t>Narodowy Fundusz Ochrony Środowiska i Gospodarki Wodnej;</w:t>
            </w:r>
          </w:p>
          <w:p w14:paraId="4300BB58" w14:textId="77777777" w:rsidR="00F94140" w:rsidRPr="008D3F0E" w:rsidRDefault="00F94140"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r w:rsidRPr="008D3F0E">
              <w:rPr>
                <w:rFonts w:ascii="Arial" w:hAnsi="Arial" w:cs="Arial"/>
                <w:sz w:val="20"/>
                <w:szCs w:val="20"/>
              </w:rPr>
              <w:t>Środki własne.</w:t>
            </w:r>
          </w:p>
        </w:tc>
        <w:tc>
          <w:tcPr>
            <w:tcW w:w="1336" w:type="dxa"/>
            <w:vAlign w:val="center"/>
          </w:tcPr>
          <w:p w14:paraId="0E2007B9" w14:textId="46C2D789" w:rsidR="00F94140" w:rsidRPr="008D3F0E" w:rsidRDefault="00597F4A"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r w:rsidRPr="008D3F0E">
              <w:rPr>
                <w:rFonts w:ascii="Arial" w:hAnsi="Arial" w:cs="Arial"/>
                <w:sz w:val="20"/>
                <w:szCs w:val="20"/>
              </w:rPr>
              <w:t>W czasie prac nastąpią czasowe utrudnienia, ruch ciężkiego sprzętu, hałas, pylenie oraz przemieszczanie mas ziemi. Uciążliwości te będą czasowe i nie przyczynią się do pogorszenia stanu środowiska.</w:t>
            </w:r>
          </w:p>
        </w:tc>
      </w:tr>
      <w:tr w:rsidR="00866435" w:rsidRPr="008D3F0E" w14:paraId="5A52997B" w14:textId="77777777" w:rsidTr="00FE587A">
        <w:tc>
          <w:tcPr>
            <w:cnfStyle w:val="001000000000" w:firstRow="0" w:lastRow="0" w:firstColumn="1" w:lastColumn="0" w:oddVBand="0" w:evenVBand="0" w:oddHBand="0" w:evenHBand="0" w:firstRowFirstColumn="0" w:firstRowLastColumn="0" w:lastRowFirstColumn="0" w:lastRowLastColumn="0"/>
            <w:tcW w:w="856" w:type="dxa"/>
            <w:vAlign w:val="center"/>
          </w:tcPr>
          <w:p w14:paraId="6DCD0AA4" w14:textId="77777777" w:rsidR="00F94140" w:rsidRPr="008D3F0E" w:rsidRDefault="00F94140" w:rsidP="00FE587A">
            <w:pPr>
              <w:jc w:val="center"/>
              <w:rPr>
                <w:rFonts w:ascii="Arial" w:hAnsi="Arial" w:cs="Arial"/>
                <w:color w:val="000000" w:themeColor="text1"/>
                <w:sz w:val="20"/>
                <w:szCs w:val="20"/>
              </w:rPr>
            </w:pPr>
            <w:r w:rsidRPr="008D3F0E">
              <w:rPr>
                <w:rFonts w:ascii="Arial" w:hAnsi="Arial" w:cs="Arial"/>
                <w:color w:val="000000" w:themeColor="text1"/>
                <w:sz w:val="20"/>
                <w:szCs w:val="20"/>
              </w:rPr>
              <w:t>Karta zadania nr 2</w:t>
            </w:r>
          </w:p>
        </w:tc>
        <w:tc>
          <w:tcPr>
            <w:tcW w:w="5235" w:type="dxa"/>
            <w:vAlign w:val="center"/>
          </w:tcPr>
          <w:p w14:paraId="6E1E27FE" w14:textId="77777777" w:rsidR="00F94140" w:rsidRPr="008D3F0E" w:rsidRDefault="00F94140" w:rsidP="00FE58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D3F0E">
              <w:rPr>
                <w:rFonts w:ascii="Arial" w:hAnsi="Arial" w:cs="Arial"/>
                <w:sz w:val="20"/>
                <w:szCs w:val="20"/>
              </w:rPr>
              <w:t xml:space="preserve">Budowa sieci dróg rowerowych (ścieżek rowerowych) na  obszarze </w:t>
            </w:r>
            <w:r w:rsidRPr="008D3F0E">
              <w:rPr>
                <w:rFonts w:ascii="Arial" w:eastAsia="SimSun" w:hAnsi="Arial" w:cs="Arial"/>
                <w:kern w:val="1"/>
                <w:sz w:val="20"/>
                <w:szCs w:val="20"/>
                <w:lang w:eastAsia="hi-IN" w:bidi="hi-IN"/>
              </w:rPr>
              <w:t>Gminy Masłowice</w:t>
            </w:r>
          </w:p>
        </w:tc>
        <w:tc>
          <w:tcPr>
            <w:tcW w:w="1594" w:type="dxa"/>
            <w:vAlign w:val="center"/>
          </w:tcPr>
          <w:p w14:paraId="15F12334" w14:textId="77777777" w:rsidR="00F94140" w:rsidRPr="008D3F0E" w:rsidRDefault="00F94140" w:rsidP="00FE587A">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C45911" w:themeColor="accent2" w:themeShade="BF"/>
                <w:sz w:val="20"/>
                <w:szCs w:val="20"/>
              </w:rPr>
            </w:pPr>
            <w:r w:rsidRPr="008D3F0E">
              <w:rPr>
                <w:rFonts w:ascii="Arial" w:hAnsi="Arial" w:cs="Arial"/>
                <w:sz w:val="20"/>
                <w:szCs w:val="20"/>
              </w:rPr>
              <w:t>Granice, Strzelce Małe</w:t>
            </w:r>
          </w:p>
        </w:tc>
        <w:tc>
          <w:tcPr>
            <w:tcW w:w="1143" w:type="dxa"/>
            <w:vAlign w:val="center"/>
          </w:tcPr>
          <w:p w14:paraId="5EE032F8" w14:textId="77777777" w:rsidR="00F94140" w:rsidRPr="008D3F0E" w:rsidRDefault="00F94140" w:rsidP="00FE58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D3F0E">
              <w:rPr>
                <w:rFonts w:ascii="Arial" w:hAnsi="Arial" w:cs="Arial"/>
                <w:sz w:val="20"/>
                <w:szCs w:val="20"/>
              </w:rPr>
              <w:t>2023-2030</w:t>
            </w:r>
          </w:p>
        </w:tc>
        <w:tc>
          <w:tcPr>
            <w:tcW w:w="1539" w:type="dxa"/>
            <w:vAlign w:val="center"/>
          </w:tcPr>
          <w:p w14:paraId="5A102CF5" w14:textId="77777777" w:rsidR="00F94140" w:rsidRPr="008D3F0E" w:rsidRDefault="00F94140" w:rsidP="00FE58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D3F0E">
              <w:rPr>
                <w:rFonts w:ascii="Arial" w:hAnsi="Arial" w:cs="Arial"/>
                <w:sz w:val="20"/>
                <w:szCs w:val="20"/>
              </w:rPr>
              <w:t>5 mln</w:t>
            </w:r>
          </w:p>
        </w:tc>
        <w:tc>
          <w:tcPr>
            <w:tcW w:w="2245" w:type="dxa"/>
            <w:vAlign w:val="center"/>
          </w:tcPr>
          <w:p w14:paraId="39999D2E" w14:textId="77777777" w:rsidR="00F94140" w:rsidRPr="008D3F0E" w:rsidRDefault="00F94140" w:rsidP="00FE58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D3F0E">
              <w:rPr>
                <w:rFonts w:ascii="Arial" w:hAnsi="Arial" w:cs="Arial"/>
                <w:sz w:val="20"/>
                <w:szCs w:val="20"/>
              </w:rPr>
              <w:t>Fundusze Europejskie dla Łódzkiego 2021-2027;</w:t>
            </w:r>
          </w:p>
          <w:p w14:paraId="552FAFF2" w14:textId="77777777" w:rsidR="00F94140" w:rsidRPr="008D3F0E" w:rsidRDefault="00F94140" w:rsidP="00FE58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D3F0E">
              <w:rPr>
                <w:rFonts w:ascii="Arial" w:hAnsi="Arial" w:cs="Arial"/>
                <w:sz w:val="20"/>
                <w:szCs w:val="20"/>
              </w:rPr>
              <w:t xml:space="preserve">Rządowy Fundusz Polski Ład: Program </w:t>
            </w:r>
            <w:r w:rsidRPr="008D3F0E">
              <w:rPr>
                <w:rFonts w:ascii="Arial" w:hAnsi="Arial" w:cs="Arial"/>
                <w:sz w:val="20"/>
                <w:szCs w:val="20"/>
              </w:rPr>
              <w:lastRenderedPageBreak/>
              <w:t>Inwestycji Strategicznych;</w:t>
            </w:r>
          </w:p>
          <w:p w14:paraId="217DC6A2" w14:textId="77777777" w:rsidR="00F94140" w:rsidRPr="008D3F0E" w:rsidRDefault="00F94140" w:rsidP="00FE587A">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8D3F0E">
              <w:rPr>
                <w:rFonts w:ascii="Arial" w:hAnsi="Arial" w:cs="Arial"/>
                <w:sz w:val="20"/>
                <w:szCs w:val="20"/>
              </w:rPr>
              <w:t>Środki własne.</w:t>
            </w:r>
          </w:p>
        </w:tc>
        <w:tc>
          <w:tcPr>
            <w:tcW w:w="1336" w:type="dxa"/>
            <w:vAlign w:val="center"/>
          </w:tcPr>
          <w:p w14:paraId="713A0805" w14:textId="6E18C177" w:rsidR="00F94140" w:rsidRPr="008D3F0E" w:rsidRDefault="00597F4A" w:rsidP="00FE587A">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8D3F0E">
              <w:rPr>
                <w:rFonts w:ascii="Arial" w:hAnsi="Arial" w:cs="Arial"/>
                <w:sz w:val="20"/>
                <w:szCs w:val="20"/>
              </w:rPr>
              <w:lastRenderedPageBreak/>
              <w:t xml:space="preserve">W czasie prac nastąpią czasowe utrudnienia, ruch ciężkiego sprzętu, hałas, pylenie oraz przemieszczanie mas ziemi. </w:t>
            </w:r>
            <w:r w:rsidRPr="008D3F0E">
              <w:rPr>
                <w:rFonts w:ascii="Arial" w:hAnsi="Arial" w:cs="Arial"/>
                <w:sz w:val="20"/>
                <w:szCs w:val="20"/>
              </w:rPr>
              <w:lastRenderedPageBreak/>
              <w:t>Uciążliwości te będą czasowe i nie przyczynią się do pogorszenia stanu środowiska.</w:t>
            </w:r>
          </w:p>
        </w:tc>
      </w:tr>
      <w:tr w:rsidR="00866435" w:rsidRPr="008D3F0E" w14:paraId="6200548E" w14:textId="77777777" w:rsidTr="000B6D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6" w:type="dxa"/>
            <w:vAlign w:val="center"/>
            <w:hideMark/>
          </w:tcPr>
          <w:p w14:paraId="2DD6F2A7" w14:textId="77777777" w:rsidR="00F94140" w:rsidRPr="008D3F0E" w:rsidRDefault="00F94140" w:rsidP="00FE587A">
            <w:pPr>
              <w:jc w:val="center"/>
              <w:rPr>
                <w:rFonts w:ascii="Arial" w:hAnsi="Arial" w:cs="Arial"/>
                <w:color w:val="C45911" w:themeColor="accent2" w:themeShade="BF"/>
                <w:sz w:val="20"/>
                <w:szCs w:val="20"/>
              </w:rPr>
            </w:pPr>
            <w:r w:rsidRPr="008D3F0E">
              <w:rPr>
                <w:rFonts w:ascii="Arial" w:hAnsi="Arial" w:cs="Arial"/>
                <w:color w:val="000000" w:themeColor="text1"/>
                <w:sz w:val="20"/>
                <w:szCs w:val="20"/>
              </w:rPr>
              <w:lastRenderedPageBreak/>
              <w:t>Karta zadania nr 3</w:t>
            </w:r>
          </w:p>
        </w:tc>
        <w:tc>
          <w:tcPr>
            <w:tcW w:w="5235" w:type="dxa"/>
            <w:vAlign w:val="center"/>
          </w:tcPr>
          <w:p w14:paraId="2A27CAE2" w14:textId="77777777" w:rsidR="00F94140" w:rsidRPr="008D3F0E" w:rsidRDefault="00F94140" w:rsidP="00FE587A">
            <w:pPr>
              <w:pStyle w:val="Default"/>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D3F0E">
              <w:rPr>
                <w:rFonts w:ascii="Arial" w:hAnsi="Arial" w:cs="Arial"/>
                <w:sz w:val="20"/>
                <w:szCs w:val="20"/>
              </w:rPr>
              <w:t xml:space="preserve">Budowa, przebudowa modernizacja, sieci dróg, mostów, przepustów oraz miejsc postojowych na obszarze </w:t>
            </w:r>
            <w:r w:rsidRPr="008D3F0E">
              <w:rPr>
                <w:rFonts w:ascii="Arial" w:eastAsia="SimSun" w:hAnsi="Arial" w:cs="Arial"/>
                <w:color w:val="auto"/>
                <w:kern w:val="1"/>
                <w:sz w:val="20"/>
                <w:szCs w:val="20"/>
                <w:lang w:eastAsia="hi-IN" w:bidi="hi-IN"/>
              </w:rPr>
              <w:t>Gminy Masłowice</w:t>
            </w:r>
          </w:p>
        </w:tc>
        <w:tc>
          <w:tcPr>
            <w:tcW w:w="1594" w:type="dxa"/>
            <w:vAlign w:val="center"/>
          </w:tcPr>
          <w:p w14:paraId="539F0E40" w14:textId="77777777" w:rsidR="00F94140" w:rsidRPr="008D3F0E" w:rsidRDefault="00F94140"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D3F0E">
              <w:rPr>
                <w:rFonts w:ascii="Arial" w:hAnsi="Arial" w:cs="Arial"/>
                <w:sz w:val="20"/>
                <w:szCs w:val="20"/>
              </w:rPr>
              <w:t>Teren całej gminy</w:t>
            </w:r>
          </w:p>
        </w:tc>
        <w:tc>
          <w:tcPr>
            <w:tcW w:w="1143" w:type="dxa"/>
            <w:vAlign w:val="center"/>
          </w:tcPr>
          <w:p w14:paraId="17F29866" w14:textId="77777777" w:rsidR="00F94140" w:rsidRPr="008D3F0E" w:rsidRDefault="00F94140"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D3F0E">
              <w:rPr>
                <w:rFonts w:ascii="Arial" w:hAnsi="Arial" w:cs="Arial"/>
                <w:sz w:val="20"/>
                <w:szCs w:val="20"/>
              </w:rPr>
              <w:t>2023-2030</w:t>
            </w:r>
          </w:p>
        </w:tc>
        <w:tc>
          <w:tcPr>
            <w:tcW w:w="1539" w:type="dxa"/>
            <w:vAlign w:val="center"/>
          </w:tcPr>
          <w:p w14:paraId="50CD5127" w14:textId="77777777" w:rsidR="00F94140" w:rsidRPr="008D3F0E" w:rsidRDefault="00F94140"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D3F0E">
              <w:rPr>
                <w:rFonts w:ascii="Arial" w:hAnsi="Arial" w:cs="Arial"/>
                <w:sz w:val="20"/>
                <w:szCs w:val="20"/>
              </w:rPr>
              <w:t>15 mln</w:t>
            </w:r>
          </w:p>
        </w:tc>
        <w:tc>
          <w:tcPr>
            <w:tcW w:w="2245" w:type="dxa"/>
            <w:vAlign w:val="center"/>
          </w:tcPr>
          <w:p w14:paraId="6FAF25AC" w14:textId="77777777" w:rsidR="00F94140" w:rsidRPr="008D3F0E" w:rsidRDefault="00F94140"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D3F0E">
              <w:rPr>
                <w:rFonts w:ascii="Arial" w:hAnsi="Arial" w:cs="Arial"/>
                <w:sz w:val="20"/>
                <w:szCs w:val="20"/>
              </w:rPr>
              <w:t>Fundusze Europejskie dla Łódzkiego 2021-2027;</w:t>
            </w:r>
          </w:p>
          <w:p w14:paraId="2D4535E4" w14:textId="77777777" w:rsidR="00F94140" w:rsidRPr="008D3F0E" w:rsidRDefault="00F94140"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D3F0E">
              <w:rPr>
                <w:rFonts w:ascii="Arial" w:hAnsi="Arial" w:cs="Arial"/>
                <w:sz w:val="20"/>
                <w:szCs w:val="20"/>
              </w:rPr>
              <w:t>Fundusze Europejskie na Infrastrukturę, Klimat i Środowisko;</w:t>
            </w:r>
          </w:p>
          <w:p w14:paraId="53312FCA" w14:textId="77777777" w:rsidR="00F94140" w:rsidRPr="008D3F0E" w:rsidRDefault="00F94140"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D3F0E">
              <w:rPr>
                <w:rFonts w:ascii="Arial" w:hAnsi="Arial" w:cs="Arial"/>
                <w:sz w:val="20"/>
                <w:szCs w:val="20"/>
              </w:rPr>
              <w:t>Rządowy Fundusz Polski Ład: Program Inwestycji Strategicznych;</w:t>
            </w:r>
          </w:p>
          <w:p w14:paraId="2103288F" w14:textId="77777777" w:rsidR="00F94140" w:rsidRPr="008D3F0E" w:rsidRDefault="00F94140"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D3F0E">
              <w:rPr>
                <w:rFonts w:ascii="Arial" w:hAnsi="Arial" w:cs="Arial"/>
                <w:sz w:val="20"/>
                <w:szCs w:val="20"/>
              </w:rPr>
              <w:t>Narodowy Fundusz Ochrony Środowiska i Gospodarki Wodnej;</w:t>
            </w:r>
          </w:p>
          <w:p w14:paraId="1137B711" w14:textId="77777777" w:rsidR="00F94140" w:rsidRPr="008D3F0E" w:rsidRDefault="00F94140"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r w:rsidRPr="008D3F0E">
              <w:rPr>
                <w:rFonts w:ascii="Arial" w:hAnsi="Arial" w:cs="Arial"/>
                <w:sz w:val="20"/>
                <w:szCs w:val="20"/>
              </w:rPr>
              <w:t>Środki własne.</w:t>
            </w:r>
          </w:p>
        </w:tc>
        <w:tc>
          <w:tcPr>
            <w:tcW w:w="1336" w:type="dxa"/>
            <w:vAlign w:val="center"/>
          </w:tcPr>
          <w:p w14:paraId="2176B4BC" w14:textId="31E660B5" w:rsidR="00F94140" w:rsidRPr="008D3F0E" w:rsidRDefault="00597F4A"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r w:rsidRPr="008D3F0E">
              <w:rPr>
                <w:rFonts w:ascii="Arial" w:hAnsi="Arial" w:cs="Arial"/>
                <w:sz w:val="20"/>
                <w:szCs w:val="20"/>
              </w:rPr>
              <w:t>W czasie prac nastąpią czasowe utrudnienia, ruch ciężkiego sprzętu, hałas, pylenie oraz przemieszczanie mas ziemi. Uciążliwości te będą czasowe i nie przyczynią się do pogorszenia stanu środowiska.</w:t>
            </w:r>
          </w:p>
        </w:tc>
      </w:tr>
      <w:tr w:rsidR="00866435" w:rsidRPr="008D3F0E" w14:paraId="35E554E7" w14:textId="77777777" w:rsidTr="00FE587A">
        <w:tc>
          <w:tcPr>
            <w:cnfStyle w:val="001000000000" w:firstRow="0" w:lastRow="0" w:firstColumn="1" w:lastColumn="0" w:oddVBand="0" w:evenVBand="0" w:oddHBand="0" w:evenHBand="0" w:firstRowFirstColumn="0" w:firstRowLastColumn="0" w:lastRowFirstColumn="0" w:lastRowLastColumn="0"/>
            <w:tcW w:w="856" w:type="dxa"/>
            <w:vAlign w:val="center"/>
            <w:hideMark/>
          </w:tcPr>
          <w:p w14:paraId="41B8B7A2" w14:textId="77777777" w:rsidR="00F94140" w:rsidRPr="008D3F0E" w:rsidRDefault="00F94140" w:rsidP="00FE587A">
            <w:pPr>
              <w:jc w:val="center"/>
              <w:rPr>
                <w:rFonts w:ascii="Arial" w:hAnsi="Arial" w:cs="Arial"/>
                <w:color w:val="C45911" w:themeColor="accent2" w:themeShade="BF"/>
                <w:sz w:val="20"/>
                <w:szCs w:val="20"/>
                <w:highlight w:val="yellow"/>
              </w:rPr>
            </w:pPr>
            <w:r w:rsidRPr="008D3F0E">
              <w:rPr>
                <w:rFonts w:ascii="Arial" w:hAnsi="Arial" w:cs="Arial"/>
                <w:color w:val="000000" w:themeColor="text1"/>
                <w:sz w:val="20"/>
                <w:szCs w:val="20"/>
              </w:rPr>
              <w:t>Karta zadania nr 4</w:t>
            </w:r>
          </w:p>
        </w:tc>
        <w:tc>
          <w:tcPr>
            <w:tcW w:w="5235" w:type="dxa"/>
            <w:vAlign w:val="center"/>
          </w:tcPr>
          <w:p w14:paraId="666998D7" w14:textId="77777777" w:rsidR="00F94140" w:rsidRPr="008D3F0E" w:rsidRDefault="00F94140" w:rsidP="00FE58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D3F0E">
              <w:rPr>
                <w:rFonts w:ascii="Arial" w:hAnsi="Arial" w:cs="Arial"/>
                <w:sz w:val="20"/>
                <w:szCs w:val="20"/>
              </w:rPr>
              <w:t>Modernizacja i rozbudowa systemu oświetlenia ulicznego (wymiana i montaż nowych lamp) na obszarze Gminy Masłowice</w:t>
            </w:r>
          </w:p>
        </w:tc>
        <w:tc>
          <w:tcPr>
            <w:tcW w:w="1594" w:type="dxa"/>
            <w:vAlign w:val="center"/>
          </w:tcPr>
          <w:p w14:paraId="7C196BE2" w14:textId="77777777" w:rsidR="00F94140" w:rsidRPr="008D3F0E" w:rsidRDefault="00F94140" w:rsidP="00FE58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D3F0E">
              <w:rPr>
                <w:rFonts w:ascii="Arial" w:hAnsi="Arial" w:cs="Arial"/>
                <w:sz w:val="20"/>
                <w:szCs w:val="20"/>
              </w:rPr>
              <w:t>Teren całej gminy</w:t>
            </w:r>
          </w:p>
        </w:tc>
        <w:tc>
          <w:tcPr>
            <w:tcW w:w="1143" w:type="dxa"/>
            <w:vAlign w:val="center"/>
          </w:tcPr>
          <w:p w14:paraId="764CC000" w14:textId="77777777" w:rsidR="00F94140" w:rsidRPr="008D3F0E" w:rsidRDefault="00F94140" w:rsidP="00FE58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D3F0E">
              <w:rPr>
                <w:rFonts w:ascii="Arial" w:hAnsi="Arial" w:cs="Arial"/>
                <w:sz w:val="20"/>
                <w:szCs w:val="20"/>
              </w:rPr>
              <w:t>2023-2030</w:t>
            </w:r>
          </w:p>
        </w:tc>
        <w:tc>
          <w:tcPr>
            <w:tcW w:w="1539" w:type="dxa"/>
            <w:vAlign w:val="center"/>
          </w:tcPr>
          <w:p w14:paraId="796EA66C" w14:textId="77777777" w:rsidR="00F94140" w:rsidRPr="008D3F0E" w:rsidRDefault="00F94140" w:rsidP="00FE58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D3F0E">
              <w:rPr>
                <w:rFonts w:ascii="Arial" w:hAnsi="Arial" w:cs="Arial"/>
                <w:sz w:val="20"/>
                <w:szCs w:val="20"/>
              </w:rPr>
              <w:t>5 mln</w:t>
            </w:r>
          </w:p>
        </w:tc>
        <w:tc>
          <w:tcPr>
            <w:tcW w:w="2245" w:type="dxa"/>
            <w:vAlign w:val="center"/>
          </w:tcPr>
          <w:p w14:paraId="24F38921" w14:textId="77777777" w:rsidR="00F94140" w:rsidRPr="008D3F0E" w:rsidRDefault="00F94140" w:rsidP="00FE58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D3F0E">
              <w:rPr>
                <w:rFonts w:ascii="Arial" w:hAnsi="Arial" w:cs="Arial"/>
                <w:sz w:val="20"/>
                <w:szCs w:val="20"/>
              </w:rPr>
              <w:t>Fundusze Europejskie dla Łódzkiego 2021-2027;</w:t>
            </w:r>
          </w:p>
          <w:p w14:paraId="2DE06F43" w14:textId="77777777" w:rsidR="00F94140" w:rsidRPr="008D3F0E" w:rsidRDefault="00F94140" w:rsidP="00FE58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D3F0E">
              <w:rPr>
                <w:rFonts w:ascii="Arial" w:hAnsi="Arial" w:cs="Arial"/>
                <w:sz w:val="20"/>
                <w:szCs w:val="20"/>
              </w:rPr>
              <w:t>Rządowy Fundusz Polski Ład: Program Inwestycji Strategicznych;</w:t>
            </w:r>
          </w:p>
          <w:p w14:paraId="161920A1" w14:textId="77777777" w:rsidR="00F94140" w:rsidRPr="008D3F0E" w:rsidRDefault="00F94140" w:rsidP="00FE587A">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8D3F0E">
              <w:rPr>
                <w:rFonts w:ascii="Arial" w:hAnsi="Arial" w:cs="Arial"/>
                <w:sz w:val="20"/>
                <w:szCs w:val="20"/>
              </w:rPr>
              <w:t>Środki własne.</w:t>
            </w:r>
          </w:p>
        </w:tc>
        <w:tc>
          <w:tcPr>
            <w:tcW w:w="1336" w:type="dxa"/>
            <w:vAlign w:val="center"/>
          </w:tcPr>
          <w:p w14:paraId="5D05784F" w14:textId="752F5440" w:rsidR="00F94140" w:rsidRPr="008D3F0E" w:rsidRDefault="00597F4A" w:rsidP="00FE587A">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8D3F0E">
              <w:rPr>
                <w:rFonts w:ascii="Arial" w:hAnsi="Arial" w:cs="Arial"/>
                <w:sz w:val="20"/>
                <w:szCs w:val="20"/>
              </w:rPr>
              <w:t>Czasowe utrudnienia z korzystania z budynku podczas montażu, krótkotrwały hałas. Brak negatywnego wpływu na środowisko.</w:t>
            </w:r>
          </w:p>
        </w:tc>
      </w:tr>
      <w:tr w:rsidR="00866435" w:rsidRPr="008D3F0E" w14:paraId="1E323ED3" w14:textId="77777777" w:rsidTr="000B6D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6" w:type="dxa"/>
            <w:vAlign w:val="center"/>
            <w:hideMark/>
          </w:tcPr>
          <w:p w14:paraId="39F6F277" w14:textId="77777777" w:rsidR="00F94140" w:rsidRPr="008D3F0E" w:rsidRDefault="00F94140" w:rsidP="00FE587A">
            <w:pPr>
              <w:jc w:val="center"/>
              <w:rPr>
                <w:rFonts w:ascii="Arial" w:hAnsi="Arial" w:cs="Arial"/>
                <w:color w:val="C45911" w:themeColor="accent2" w:themeShade="BF"/>
                <w:sz w:val="20"/>
                <w:szCs w:val="20"/>
                <w:highlight w:val="yellow"/>
              </w:rPr>
            </w:pPr>
            <w:r w:rsidRPr="008D3F0E">
              <w:rPr>
                <w:rFonts w:ascii="Arial" w:hAnsi="Arial" w:cs="Arial"/>
                <w:color w:val="000000" w:themeColor="text1"/>
                <w:sz w:val="20"/>
                <w:szCs w:val="20"/>
              </w:rPr>
              <w:t>Karta zadania nr 5</w:t>
            </w:r>
          </w:p>
        </w:tc>
        <w:tc>
          <w:tcPr>
            <w:tcW w:w="5235" w:type="dxa"/>
            <w:vAlign w:val="center"/>
          </w:tcPr>
          <w:p w14:paraId="51C0A32F" w14:textId="77777777" w:rsidR="00F94140" w:rsidRPr="008D3F0E" w:rsidRDefault="00F94140"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r w:rsidRPr="008D3F0E">
              <w:rPr>
                <w:rFonts w:ascii="Arial" w:hAnsi="Arial" w:cs="Arial"/>
                <w:sz w:val="20"/>
                <w:szCs w:val="20"/>
              </w:rPr>
              <w:t>Modernizacja i budowa dróg lokalnych i chodników na obszarze Gminy Masłowice</w:t>
            </w:r>
          </w:p>
        </w:tc>
        <w:tc>
          <w:tcPr>
            <w:tcW w:w="1594" w:type="dxa"/>
            <w:vAlign w:val="center"/>
          </w:tcPr>
          <w:p w14:paraId="664127C0" w14:textId="77777777" w:rsidR="00F94140" w:rsidRPr="008D3F0E" w:rsidRDefault="00F94140"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r w:rsidRPr="008D3F0E">
              <w:rPr>
                <w:rFonts w:ascii="Arial" w:hAnsi="Arial" w:cs="Arial"/>
                <w:sz w:val="20"/>
                <w:szCs w:val="20"/>
              </w:rPr>
              <w:t>Kalinki, Kawęczyn, Korytno, Łączkowice, Masłowice, Ochotnik, Tworowice, Wola Przerębska</w:t>
            </w:r>
          </w:p>
        </w:tc>
        <w:tc>
          <w:tcPr>
            <w:tcW w:w="1143" w:type="dxa"/>
            <w:vAlign w:val="center"/>
          </w:tcPr>
          <w:p w14:paraId="6C9EDD3E" w14:textId="77777777" w:rsidR="00F94140" w:rsidRPr="008D3F0E" w:rsidRDefault="00F94140"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r w:rsidRPr="008D3F0E">
              <w:rPr>
                <w:rFonts w:ascii="Arial" w:hAnsi="Arial" w:cs="Arial"/>
                <w:sz w:val="20"/>
                <w:szCs w:val="20"/>
              </w:rPr>
              <w:t>2023-2030</w:t>
            </w:r>
          </w:p>
        </w:tc>
        <w:tc>
          <w:tcPr>
            <w:tcW w:w="1539" w:type="dxa"/>
            <w:vAlign w:val="center"/>
          </w:tcPr>
          <w:p w14:paraId="259A9454" w14:textId="77777777" w:rsidR="00F94140" w:rsidRPr="008D3F0E" w:rsidRDefault="00F94140"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r w:rsidRPr="008D3F0E">
              <w:rPr>
                <w:rFonts w:ascii="Arial" w:hAnsi="Arial" w:cs="Arial"/>
                <w:sz w:val="20"/>
                <w:szCs w:val="20"/>
              </w:rPr>
              <w:t>4 mln</w:t>
            </w:r>
          </w:p>
        </w:tc>
        <w:tc>
          <w:tcPr>
            <w:tcW w:w="2245" w:type="dxa"/>
            <w:vAlign w:val="center"/>
          </w:tcPr>
          <w:p w14:paraId="36391749" w14:textId="77777777" w:rsidR="00F94140" w:rsidRPr="008D3F0E" w:rsidRDefault="00F94140"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D3F0E">
              <w:rPr>
                <w:rFonts w:ascii="Arial" w:hAnsi="Arial" w:cs="Arial"/>
                <w:sz w:val="20"/>
                <w:szCs w:val="20"/>
              </w:rPr>
              <w:t>Fundusze Europejskie dla Łódzkiego 2021-2027;</w:t>
            </w:r>
          </w:p>
          <w:p w14:paraId="473F0AE9" w14:textId="77777777" w:rsidR="00F94140" w:rsidRPr="008D3F0E" w:rsidRDefault="00F94140"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D3F0E">
              <w:rPr>
                <w:rFonts w:ascii="Arial" w:hAnsi="Arial" w:cs="Arial"/>
                <w:sz w:val="20"/>
                <w:szCs w:val="20"/>
              </w:rPr>
              <w:t>Rządowy Fundusz Polski Ład: Program Inwestycji Strategicznych;</w:t>
            </w:r>
          </w:p>
          <w:p w14:paraId="589259BF" w14:textId="77777777" w:rsidR="00F94140" w:rsidRPr="008D3F0E" w:rsidRDefault="00F94140"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r w:rsidRPr="008D3F0E">
              <w:rPr>
                <w:rFonts w:ascii="Arial" w:hAnsi="Arial" w:cs="Arial"/>
                <w:sz w:val="20"/>
                <w:szCs w:val="20"/>
              </w:rPr>
              <w:lastRenderedPageBreak/>
              <w:t>Środki własne.</w:t>
            </w:r>
          </w:p>
        </w:tc>
        <w:tc>
          <w:tcPr>
            <w:tcW w:w="1336" w:type="dxa"/>
            <w:vAlign w:val="center"/>
          </w:tcPr>
          <w:p w14:paraId="0189CAB5" w14:textId="7CFF10F9" w:rsidR="00F94140" w:rsidRPr="008D3F0E" w:rsidRDefault="00597F4A"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r w:rsidRPr="008D3F0E">
              <w:rPr>
                <w:rFonts w:ascii="Arial" w:hAnsi="Arial" w:cs="Arial"/>
                <w:sz w:val="20"/>
                <w:szCs w:val="20"/>
              </w:rPr>
              <w:lastRenderedPageBreak/>
              <w:t xml:space="preserve">W czasie prac nastąpią czasowe utrudnienia, ruch ciężkiego sprzętu, hałas, pylenie oraz przemieszczanie mas ziemi. Uciążliwości te będą czasowe i nie </w:t>
            </w:r>
            <w:r w:rsidRPr="008D3F0E">
              <w:rPr>
                <w:rFonts w:ascii="Arial" w:hAnsi="Arial" w:cs="Arial"/>
                <w:sz w:val="20"/>
                <w:szCs w:val="20"/>
              </w:rPr>
              <w:lastRenderedPageBreak/>
              <w:t>przyczynią się do pogorszenia stanu środowiska.</w:t>
            </w:r>
          </w:p>
        </w:tc>
      </w:tr>
      <w:tr w:rsidR="00866435" w:rsidRPr="008D3F0E" w14:paraId="51C3D026" w14:textId="77777777" w:rsidTr="00FE587A">
        <w:tc>
          <w:tcPr>
            <w:cnfStyle w:val="001000000000" w:firstRow="0" w:lastRow="0" w:firstColumn="1" w:lastColumn="0" w:oddVBand="0" w:evenVBand="0" w:oddHBand="0" w:evenHBand="0" w:firstRowFirstColumn="0" w:firstRowLastColumn="0" w:lastRowFirstColumn="0" w:lastRowLastColumn="0"/>
            <w:tcW w:w="856" w:type="dxa"/>
            <w:vAlign w:val="center"/>
            <w:hideMark/>
          </w:tcPr>
          <w:p w14:paraId="08A0D98E" w14:textId="77777777" w:rsidR="00F94140" w:rsidRPr="008D3F0E" w:rsidRDefault="00F94140" w:rsidP="00FE587A">
            <w:pPr>
              <w:jc w:val="center"/>
              <w:rPr>
                <w:rFonts w:ascii="Arial" w:hAnsi="Arial" w:cs="Arial"/>
                <w:color w:val="C45911" w:themeColor="accent2" w:themeShade="BF"/>
                <w:sz w:val="20"/>
                <w:szCs w:val="20"/>
                <w:highlight w:val="yellow"/>
              </w:rPr>
            </w:pPr>
            <w:r w:rsidRPr="008D3F0E">
              <w:rPr>
                <w:rFonts w:ascii="Arial" w:hAnsi="Arial" w:cs="Arial"/>
                <w:color w:val="000000" w:themeColor="text1"/>
                <w:sz w:val="20"/>
                <w:szCs w:val="20"/>
              </w:rPr>
              <w:lastRenderedPageBreak/>
              <w:t>Karta zadania nr 6</w:t>
            </w:r>
          </w:p>
        </w:tc>
        <w:tc>
          <w:tcPr>
            <w:tcW w:w="5235" w:type="dxa"/>
            <w:vAlign w:val="center"/>
          </w:tcPr>
          <w:p w14:paraId="1DC6E4B5" w14:textId="77777777" w:rsidR="00F94140" w:rsidRPr="008D3F0E" w:rsidRDefault="00F94140" w:rsidP="00FE58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D3F0E">
              <w:rPr>
                <w:rFonts w:ascii="Arial" w:hAnsi="Arial" w:cs="Arial"/>
                <w:sz w:val="20"/>
                <w:szCs w:val="20"/>
              </w:rPr>
              <w:t>Rozwój infrastruktury turystyczno-rekreacyjnej na obszarze Gminy Masłowice</w:t>
            </w:r>
          </w:p>
        </w:tc>
        <w:tc>
          <w:tcPr>
            <w:tcW w:w="1594" w:type="dxa"/>
            <w:vAlign w:val="center"/>
          </w:tcPr>
          <w:p w14:paraId="7240B3DA" w14:textId="77777777" w:rsidR="00F94140" w:rsidRPr="008D3F0E" w:rsidRDefault="00F94140" w:rsidP="00FE58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D3F0E">
              <w:rPr>
                <w:rFonts w:ascii="Arial" w:hAnsi="Arial" w:cs="Arial"/>
                <w:sz w:val="20"/>
                <w:szCs w:val="20"/>
              </w:rPr>
              <w:t>Bartodzieje, Borki, Chełmo, Kawęczyn, Łączkowice</w:t>
            </w:r>
          </w:p>
        </w:tc>
        <w:tc>
          <w:tcPr>
            <w:tcW w:w="1143" w:type="dxa"/>
            <w:vAlign w:val="center"/>
          </w:tcPr>
          <w:p w14:paraId="3740AE51" w14:textId="77777777" w:rsidR="00F94140" w:rsidRPr="008D3F0E" w:rsidRDefault="00F94140" w:rsidP="00FE58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D3F0E">
              <w:rPr>
                <w:rFonts w:ascii="Arial" w:hAnsi="Arial" w:cs="Arial"/>
                <w:sz w:val="20"/>
                <w:szCs w:val="20"/>
              </w:rPr>
              <w:t>2023-2030</w:t>
            </w:r>
          </w:p>
        </w:tc>
        <w:tc>
          <w:tcPr>
            <w:tcW w:w="1539" w:type="dxa"/>
            <w:vAlign w:val="center"/>
          </w:tcPr>
          <w:p w14:paraId="476C1BE3" w14:textId="77777777" w:rsidR="00F94140" w:rsidRPr="008D3F0E" w:rsidRDefault="00F94140" w:rsidP="00FE58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D3F0E">
              <w:rPr>
                <w:rFonts w:ascii="Arial" w:hAnsi="Arial" w:cs="Arial"/>
                <w:sz w:val="20"/>
                <w:szCs w:val="20"/>
              </w:rPr>
              <w:t>2 mln</w:t>
            </w:r>
          </w:p>
        </w:tc>
        <w:tc>
          <w:tcPr>
            <w:tcW w:w="2245" w:type="dxa"/>
            <w:vAlign w:val="center"/>
          </w:tcPr>
          <w:p w14:paraId="1976B1BA" w14:textId="77777777" w:rsidR="00F94140" w:rsidRPr="008D3F0E" w:rsidRDefault="00F94140" w:rsidP="00FE58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D3F0E">
              <w:rPr>
                <w:rFonts w:ascii="Arial" w:hAnsi="Arial" w:cs="Arial"/>
                <w:sz w:val="20"/>
                <w:szCs w:val="20"/>
              </w:rPr>
              <w:t>Fundusze Europejskie dla Łódzkiego 2021-2027;</w:t>
            </w:r>
          </w:p>
          <w:p w14:paraId="798CF360" w14:textId="77777777" w:rsidR="00F94140" w:rsidRPr="008D3F0E" w:rsidRDefault="00F94140" w:rsidP="00FE58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D3F0E">
              <w:rPr>
                <w:rFonts w:ascii="Arial" w:hAnsi="Arial" w:cs="Arial"/>
                <w:sz w:val="20"/>
                <w:szCs w:val="20"/>
              </w:rPr>
              <w:t>Rządowy Fundusz Polski Ład: Program Inwestycji Strategicznych;</w:t>
            </w:r>
          </w:p>
          <w:p w14:paraId="2F619CAB" w14:textId="77777777" w:rsidR="00F94140" w:rsidRPr="008D3F0E" w:rsidRDefault="00F94140" w:rsidP="00FE587A">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8D3F0E">
              <w:rPr>
                <w:rFonts w:ascii="Arial" w:hAnsi="Arial" w:cs="Arial"/>
                <w:sz w:val="20"/>
                <w:szCs w:val="20"/>
              </w:rPr>
              <w:t>Środki własne.</w:t>
            </w:r>
          </w:p>
        </w:tc>
        <w:tc>
          <w:tcPr>
            <w:tcW w:w="1336" w:type="dxa"/>
            <w:vAlign w:val="center"/>
          </w:tcPr>
          <w:p w14:paraId="4EC40A16" w14:textId="653E1E16" w:rsidR="00F94140" w:rsidRPr="008D3F0E" w:rsidRDefault="00597F4A" w:rsidP="00FE587A">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8D3F0E">
              <w:rPr>
                <w:rFonts w:ascii="Arial" w:hAnsi="Arial" w:cs="Arial"/>
                <w:sz w:val="20"/>
                <w:szCs w:val="20"/>
              </w:rPr>
              <w:t>W czasie prac nastąpią czasowe utrudnienia, ruch ciężkiego sprzętu, hałas, pylenie oraz przemieszczanie mas ziemi. Uciążliwości te będą czasowe i nie przyczynią się do pogorszenia stanu środowiska.</w:t>
            </w:r>
          </w:p>
        </w:tc>
      </w:tr>
      <w:tr w:rsidR="00866435" w:rsidRPr="008D3F0E" w14:paraId="183D4E2A" w14:textId="77777777" w:rsidTr="000B6D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6" w:type="dxa"/>
            <w:vAlign w:val="center"/>
            <w:hideMark/>
          </w:tcPr>
          <w:p w14:paraId="601519B2" w14:textId="77777777" w:rsidR="00F94140" w:rsidRPr="008D3F0E" w:rsidRDefault="00F94140" w:rsidP="00FE587A">
            <w:pPr>
              <w:jc w:val="center"/>
              <w:rPr>
                <w:rFonts w:ascii="Arial" w:hAnsi="Arial" w:cs="Arial"/>
                <w:color w:val="C45911" w:themeColor="accent2" w:themeShade="BF"/>
                <w:sz w:val="20"/>
                <w:szCs w:val="20"/>
                <w:highlight w:val="yellow"/>
              </w:rPr>
            </w:pPr>
            <w:r w:rsidRPr="008D3F0E">
              <w:rPr>
                <w:rFonts w:ascii="Arial" w:hAnsi="Arial" w:cs="Arial"/>
                <w:color w:val="000000" w:themeColor="text1"/>
                <w:sz w:val="20"/>
                <w:szCs w:val="20"/>
              </w:rPr>
              <w:t>Karta zadania nr 7</w:t>
            </w:r>
          </w:p>
        </w:tc>
        <w:tc>
          <w:tcPr>
            <w:tcW w:w="5235" w:type="dxa"/>
            <w:vAlign w:val="center"/>
          </w:tcPr>
          <w:p w14:paraId="24879DFA" w14:textId="77777777" w:rsidR="00F94140" w:rsidRPr="008D3F0E" w:rsidRDefault="00F94140"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D3F0E">
              <w:rPr>
                <w:rFonts w:ascii="Arial" w:hAnsi="Arial" w:cs="Arial"/>
                <w:sz w:val="20"/>
                <w:szCs w:val="20"/>
              </w:rPr>
              <w:t>Modernizacja obiektów sportowo – rekreacyjnych na obszarze Gminy Masłowice</w:t>
            </w:r>
          </w:p>
        </w:tc>
        <w:tc>
          <w:tcPr>
            <w:tcW w:w="1594" w:type="dxa"/>
            <w:vAlign w:val="center"/>
          </w:tcPr>
          <w:p w14:paraId="01C45146" w14:textId="77777777" w:rsidR="00F94140" w:rsidRPr="008D3F0E" w:rsidRDefault="00F94140"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D3F0E">
              <w:rPr>
                <w:rFonts w:ascii="Arial" w:hAnsi="Arial" w:cs="Arial"/>
                <w:sz w:val="20"/>
                <w:szCs w:val="20"/>
              </w:rPr>
              <w:t>Masłowice</w:t>
            </w:r>
          </w:p>
        </w:tc>
        <w:tc>
          <w:tcPr>
            <w:tcW w:w="1143" w:type="dxa"/>
            <w:vAlign w:val="center"/>
          </w:tcPr>
          <w:p w14:paraId="636E888D" w14:textId="77777777" w:rsidR="00F94140" w:rsidRPr="008D3F0E" w:rsidRDefault="00F94140"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D3F0E">
              <w:rPr>
                <w:rFonts w:ascii="Arial" w:hAnsi="Arial" w:cs="Arial"/>
                <w:sz w:val="20"/>
                <w:szCs w:val="20"/>
              </w:rPr>
              <w:t>2023-2030</w:t>
            </w:r>
          </w:p>
        </w:tc>
        <w:tc>
          <w:tcPr>
            <w:tcW w:w="1539" w:type="dxa"/>
            <w:vAlign w:val="center"/>
          </w:tcPr>
          <w:p w14:paraId="227963D1" w14:textId="77777777" w:rsidR="00F94140" w:rsidRPr="008D3F0E" w:rsidRDefault="00F94140"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D3F0E">
              <w:rPr>
                <w:rFonts w:ascii="Arial" w:hAnsi="Arial" w:cs="Arial"/>
                <w:sz w:val="20"/>
                <w:szCs w:val="20"/>
              </w:rPr>
              <w:t>200 tys.</w:t>
            </w:r>
          </w:p>
        </w:tc>
        <w:tc>
          <w:tcPr>
            <w:tcW w:w="2245" w:type="dxa"/>
            <w:vAlign w:val="center"/>
          </w:tcPr>
          <w:p w14:paraId="25F70432" w14:textId="77777777" w:rsidR="00F94140" w:rsidRPr="008D3F0E" w:rsidRDefault="00F94140"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D3F0E">
              <w:rPr>
                <w:rFonts w:ascii="Arial" w:hAnsi="Arial" w:cs="Arial"/>
                <w:sz w:val="20"/>
                <w:szCs w:val="20"/>
              </w:rPr>
              <w:t>Fundusze Europejskie dla Łódzkiego 2021-2027;</w:t>
            </w:r>
          </w:p>
          <w:p w14:paraId="1068BFA5" w14:textId="77777777" w:rsidR="00F94140" w:rsidRPr="008D3F0E" w:rsidRDefault="00F94140"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D3F0E">
              <w:rPr>
                <w:rFonts w:ascii="Arial" w:hAnsi="Arial" w:cs="Arial"/>
                <w:sz w:val="20"/>
                <w:szCs w:val="20"/>
              </w:rPr>
              <w:t>Rządowy Fundusz Polski Ład: Program Inwestycji Strategicznych;</w:t>
            </w:r>
          </w:p>
          <w:p w14:paraId="1D8CC960" w14:textId="77777777" w:rsidR="00F94140" w:rsidRPr="008D3F0E" w:rsidRDefault="00F94140"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r w:rsidRPr="008D3F0E">
              <w:rPr>
                <w:rFonts w:ascii="Arial" w:hAnsi="Arial" w:cs="Arial"/>
                <w:sz w:val="20"/>
                <w:szCs w:val="20"/>
              </w:rPr>
              <w:t>Środki własne.</w:t>
            </w:r>
          </w:p>
        </w:tc>
        <w:tc>
          <w:tcPr>
            <w:tcW w:w="1336" w:type="dxa"/>
            <w:vAlign w:val="center"/>
          </w:tcPr>
          <w:p w14:paraId="3D1636B3" w14:textId="5ECFCED1" w:rsidR="00F94140" w:rsidRPr="008D3F0E" w:rsidRDefault="00597F4A"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r w:rsidRPr="008D3F0E">
              <w:rPr>
                <w:rFonts w:ascii="Arial" w:hAnsi="Arial" w:cs="Arial"/>
                <w:sz w:val="20"/>
                <w:szCs w:val="20"/>
              </w:rPr>
              <w:t>W czasie prac nastąpią czasowe utrudnienia, ruch ciężkiego sprzętu, hałas, pylenie oraz przemieszczanie mas ziemi. Uciążliwości te będą czasowe i nie przyczynią się do pogorszenia stanu środowiska.</w:t>
            </w:r>
          </w:p>
        </w:tc>
      </w:tr>
      <w:tr w:rsidR="00866435" w:rsidRPr="008D3F0E" w14:paraId="785D75A7" w14:textId="77777777" w:rsidTr="00FE587A">
        <w:tc>
          <w:tcPr>
            <w:cnfStyle w:val="001000000000" w:firstRow="0" w:lastRow="0" w:firstColumn="1" w:lastColumn="0" w:oddVBand="0" w:evenVBand="0" w:oddHBand="0" w:evenHBand="0" w:firstRowFirstColumn="0" w:firstRowLastColumn="0" w:lastRowFirstColumn="0" w:lastRowLastColumn="0"/>
            <w:tcW w:w="856" w:type="dxa"/>
            <w:vAlign w:val="center"/>
            <w:hideMark/>
          </w:tcPr>
          <w:p w14:paraId="02EC72A2" w14:textId="77777777" w:rsidR="00F94140" w:rsidRPr="008D3F0E" w:rsidRDefault="00F94140" w:rsidP="00FE587A">
            <w:pPr>
              <w:jc w:val="center"/>
              <w:rPr>
                <w:rFonts w:ascii="Arial" w:hAnsi="Arial" w:cs="Arial"/>
                <w:color w:val="C45911" w:themeColor="accent2" w:themeShade="BF"/>
                <w:sz w:val="20"/>
                <w:szCs w:val="20"/>
              </w:rPr>
            </w:pPr>
            <w:r w:rsidRPr="008D3F0E">
              <w:rPr>
                <w:rFonts w:ascii="Arial" w:hAnsi="Arial" w:cs="Arial"/>
                <w:color w:val="000000" w:themeColor="text1"/>
                <w:sz w:val="20"/>
                <w:szCs w:val="20"/>
              </w:rPr>
              <w:t>Karta zadania nr 8</w:t>
            </w:r>
          </w:p>
        </w:tc>
        <w:tc>
          <w:tcPr>
            <w:tcW w:w="5235" w:type="dxa"/>
            <w:vAlign w:val="center"/>
          </w:tcPr>
          <w:p w14:paraId="43F66E5E" w14:textId="77777777" w:rsidR="00F94140" w:rsidRPr="008D3F0E" w:rsidRDefault="00F94140" w:rsidP="00FE58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D3F0E">
              <w:rPr>
                <w:rFonts w:ascii="Arial" w:hAnsi="Arial" w:cs="Arial"/>
                <w:sz w:val="20"/>
                <w:szCs w:val="20"/>
              </w:rPr>
              <w:t>Rewitalizacja centrum miejscowości Masłowice</w:t>
            </w:r>
          </w:p>
        </w:tc>
        <w:tc>
          <w:tcPr>
            <w:tcW w:w="1594" w:type="dxa"/>
            <w:vAlign w:val="center"/>
          </w:tcPr>
          <w:p w14:paraId="5FF4EADC" w14:textId="77777777" w:rsidR="00F94140" w:rsidRPr="008D3F0E" w:rsidRDefault="00F94140" w:rsidP="00FE58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D3F0E">
              <w:rPr>
                <w:rFonts w:ascii="Arial" w:hAnsi="Arial" w:cs="Arial"/>
                <w:sz w:val="20"/>
                <w:szCs w:val="20"/>
              </w:rPr>
              <w:t>Masłowice</w:t>
            </w:r>
          </w:p>
        </w:tc>
        <w:tc>
          <w:tcPr>
            <w:tcW w:w="1143" w:type="dxa"/>
            <w:vAlign w:val="center"/>
          </w:tcPr>
          <w:p w14:paraId="51E2DB2E" w14:textId="77777777" w:rsidR="00F94140" w:rsidRPr="008D3F0E" w:rsidRDefault="00F94140" w:rsidP="00FE58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D3F0E">
              <w:rPr>
                <w:rFonts w:ascii="Arial" w:hAnsi="Arial" w:cs="Arial"/>
                <w:sz w:val="20"/>
                <w:szCs w:val="20"/>
              </w:rPr>
              <w:t>2023-2030</w:t>
            </w:r>
          </w:p>
        </w:tc>
        <w:tc>
          <w:tcPr>
            <w:tcW w:w="1539" w:type="dxa"/>
            <w:vAlign w:val="center"/>
          </w:tcPr>
          <w:p w14:paraId="06FF44B6" w14:textId="77777777" w:rsidR="00F94140" w:rsidRPr="008D3F0E" w:rsidRDefault="00F94140" w:rsidP="00FE58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D3F0E">
              <w:rPr>
                <w:rFonts w:ascii="Arial" w:hAnsi="Arial" w:cs="Arial"/>
                <w:sz w:val="20"/>
                <w:szCs w:val="20"/>
              </w:rPr>
              <w:t>1 mln</w:t>
            </w:r>
          </w:p>
        </w:tc>
        <w:tc>
          <w:tcPr>
            <w:tcW w:w="2245" w:type="dxa"/>
            <w:vAlign w:val="center"/>
          </w:tcPr>
          <w:p w14:paraId="09FBBB29" w14:textId="77777777" w:rsidR="00F94140" w:rsidRPr="008D3F0E" w:rsidRDefault="00F94140" w:rsidP="00FE58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D3F0E">
              <w:rPr>
                <w:rFonts w:ascii="Arial" w:hAnsi="Arial" w:cs="Arial"/>
                <w:sz w:val="20"/>
                <w:szCs w:val="20"/>
              </w:rPr>
              <w:t>Fundusze Europejskie dla Łódzkiego 2021-2027;</w:t>
            </w:r>
          </w:p>
          <w:p w14:paraId="1947BA7C" w14:textId="77777777" w:rsidR="00F94140" w:rsidRPr="008D3F0E" w:rsidRDefault="00F94140" w:rsidP="00FE58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D3F0E">
              <w:rPr>
                <w:rFonts w:ascii="Arial" w:hAnsi="Arial" w:cs="Arial"/>
                <w:sz w:val="20"/>
                <w:szCs w:val="20"/>
              </w:rPr>
              <w:t>Rządowy Fundusz Polski Ład: Program Inwestycji Strategicznych;</w:t>
            </w:r>
          </w:p>
          <w:p w14:paraId="6FC9EF6D" w14:textId="77777777" w:rsidR="00F94140" w:rsidRPr="008D3F0E" w:rsidRDefault="00F94140" w:rsidP="00FE587A">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8D3F0E">
              <w:rPr>
                <w:rFonts w:ascii="Arial" w:hAnsi="Arial" w:cs="Arial"/>
                <w:sz w:val="20"/>
                <w:szCs w:val="20"/>
              </w:rPr>
              <w:t>Środki własne.</w:t>
            </w:r>
          </w:p>
        </w:tc>
        <w:tc>
          <w:tcPr>
            <w:tcW w:w="1336" w:type="dxa"/>
            <w:vAlign w:val="center"/>
          </w:tcPr>
          <w:p w14:paraId="7E085CC2" w14:textId="77777777" w:rsidR="00F94140" w:rsidRPr="008D3F0E" w:rsidRDefault="00597F4A" w:rsidP="00FE58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D3F0E">
              <w:rPr>
                <w:rFonts w:ascii="Arial" w:hAnsi="Arial" w:cs="Arial"/>
                <w:sz w:val="20"/>
                <w:szCs w:val="20"/>
              </w:rPr>
              <w:t>W czasie prac nastąpią czasowe utrudnienia, ruch ciężkiego sprzętu, hałas, pylenie oraz przemieszczanie mas ziemi. Uciążliwości te będą czasowe i nie przyczynią się do pogorszenia stanu środowiska.</w:t>
            </w:r>
          </w:p>
          <w:p w14:paraId="30F31445" w14:textId="69939BE0" w:rsidR="002217F7" w:rsidRPr="008D3F0E" w:rsidRDefault="002217F7" w:rsidP="00FE587A">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p>
        </w:tc>
      </w:tr>
      <w:tr w:rsidR="00866435" w:rsidRPr="008D3F0E" w14:paraId="57531E0E" w14:textId="77777777" w:rsidTr="000B6D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6" w:type="dxa"/>
            <w:vAlign w:val="center"/>
            <w:hideMark/>
          </w:tcPr>
          <w:p w14:paraId="347778A9" w14:textId="77777777" w:rsidR="00F94140" w:rsidRPr="008D3F0E" w:rsidRDefault="00F94140" w:rsidP="00FE587A">
            <w:pPr>
              <w:jc w:val="center"/>
              <w:rPr>
                <w:rFonts w:ascii="Arial" w:hAnsi="Arial" w:cs="Arial"/>
                <w:color w:val="C45911" w:themeColor="accent2" w:themeShade="BF"/>
                <w:sz w:val="20"/>
                <w:szCs w:val="20"/>
                <w:highlight w:val="yellow"/>
              </w:rPr>
            </w:pPr>
            <w:r w:rsidRPr="008D3F0E">
              <w:rPr>
                <w:rFonts w:ascii="Arial" w:hAnsi="Arial" w:cs="Arial"/>
                <w:color w:val="000000" w:themeColor="text1"/>
                <w:sz w:val="20"/>
                <w:szCs w:val="20"/>
              </w:rPr>
              <w:t>Karta zadania nr 9</w:t>
            </w:r>
          </w:p>
        </w:tc>
        <w:tc>
          <w:tcPr>
            <w:tcW w:w="5235" w:type="dxa"/>
            <w:vAlign w:val="center"/>
          </w:tcPr>
          <w:p w14:paraId="665CC1EF" w14:textId="77777777" w:rsidR="00F94140" w:rsidRPr="008D3F0E" w:rsidRDefault="00F94140"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D3F0E">
              <w:rPr>
                <w:rFonts w:ascii="Arial" w:hAnsi="Arial" w:cs="Arial"/>
                <w:sz w:val="20"/>
                <w:szCs w:val="20"/>
              </w:rPr>
              <w:t xml:space="preserve">Rozwój odnawialnych źródeł energii na </w:t>
            </w:r>
            <w:r w:rsidRPr="008D3F0E">
              <w:rPr>
                <w:rFonts w:ascii="Arial" w:hAnsi="Arial" w:cs="Arial"/>
                <w:sz w:val="20"/>
                <w:szCs w:val="20"/>
              </w:rPr>
              <w:lastRenderedPageBreak/>
              <w:t>terenie Gminy Masłowice</w:t>
            </w:r>
          </w:p>
        </w:tc>
        <w:tc>
          <w:tcPr>
            <w:tcW w:w="1594" w:type="dxa"/>
            <w:vAlign w:val="center"/>
          </w:tcPr>
          <w:p w14:paraId="0F88E62A" w14:textId="77777777" w:rsidR="00F94140" w:rsidRPr="008D3F0E" w:rsidRDefault="00F94140"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D3F0E">
              <w:rPr>
                <w:rFonts w:ascii="Arial" w:hAnsi="Arial" w:cs="Arial"/>
                <w:sz w:val="20"/>
                <w:szCs w:val="20"/>
              </w:rPr>
              <w:lastRenderedPageBreak/>
              <w:t>Teren całej gminy</w:t>
            </w:r>
          </w:p>
        </w:tc>
        <w:tc>
          <w:tcPr>
            <w:tcW w:w="1143" w:type="dxa"/>
            <w:vAlign w:val="center"/>
          </w:tcPr>
          <w:p w14:paraId="11F281CC" w14:textId="77777777" w:rsidR="00F94140" w:rsidRPr="008D3F0E" w:rsidRDefault="00F94140"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D3F0E">
              <w:rPr>
                <w:rFonts w:ascii="Arial" w:hAnsi="Arial" w:cs="Arial"/>
                <w:sz w:val="20"/>
                <w:szCs w:val="20"/>
              </w:rPr>
              <w:t>2023-2030</w:t>
            </w:r>
          </w:p>
        </w:tc>
        <w:tc>
          <w:tcPr>
            <w:tcW w:w="1539" w:type="dxa"/>
            <w:vAlign w:val="center"/>
          </w:tcPr>
          <w:p w14:paraId="1F6A2CDA" w14:textId="77777777" w:rsidR="00F94140" w:rsidRPr="008D3F0E" w:rsidRDefault="00F94140"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D3F0E">
              <w:rPr>
                <w:rFonts w:ascii="Arial" w:hAnsi="Arial" w:cs="Arial"/>
                <w:sz w:val="20"/>
                <w:szCs w:val="20"/>
              </w:rPr>
              <w:t>20 mln</w:t>
            </w:r>
          </w:p>
        </w:tc>
        <w:tc>
          <w:tcPr>
            <w:tcW w:w="2245" w:type="dxa"/>
            <w:vAlign w:val="center"/>
          </w:tcPr>
          <w:p w14:paraId="47477472" w14:textId="77777777" w:rsidR="00F94140" w:rsidRPr="008D3F0E" w:rsidRDefault="00F94140"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D3F0E">
              <w:rPr>
                <w:rFonts w:ascii="Arial" w:hAnsi="Arial" w:cs="Arial"/>
                <w:sz w:val="20"/>
                <w:szCs w:val="20"/>
              </w:rPr>
              <w:t xml:space="preserve">Fundusze Europejskie dla </w:t>
            </w:r>
            <w:r w:rsidRPr="008D3F0E">
              <w:rPr>
                <w:rFonts w:ascii="Arial" w:hAnsi="Arial" w:cs="Arial"/>
                <w:sz w:val="20"/>
                <w:szCs w:val="20"/>
              </w:rPr>
              <w:lastRenderedPageBreak/>
              <w:t>Łódzkiego 2021-2027;</w:t>
            </w:r>
          </w:p>
          <w:p w14:paraId="1B4B1DAC" w14:textId="77777777" w:rsidR="00F94140" w:rsidRPr="008D3F0E" w:rsidRDefault="00F94140"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D3F0E">
              <w:rPr>
                <w:rFonts w:ascii="Arial" w:hAnsi="Arial" w:cs="Arial"/>
                <w:sz w:val="20"/>
                <w:szCs w:val="20"/>
              </w:rPr>
              <w:t>Fundusze Europejskie na Infrastrukturę, Klimat i Środowisko;</w:t>
            </w:r>
          </w:p>
          <w:p w14:paraId="2BBE044F" w14:textId="77777777" w:rsidR="00F94140" w:rsidRPr="008D3F0E" w:rsidRDefault="00F94140"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D3F0E">
              <w:rPr>
                <w:rFonts w:ascii="Arial" w:hAnsi="Arial" w:cs="Arial"/>
                <w:sz w:val="20"/>
                <w:szCs w:val="20"/>
              </w:rPr>
              <w:t>Rządowy Fundusz Polski Ład: Program Inwestycji Strategicznych;</w:t>
            </w:r>
          </w:p>
          <w:p w14:paraId="33B826B6" w14:textId="77777777" w:rsidR="00F94140" w:rsidRPr="008D3F0E" w:rsidRDefault="00F94140"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r w:rsidRPr="008D3F0E">
              <w:rPr>
                <w:rFonts w:ascii="Arial" w:hAnsi="Arial" w:cs="Arial"/>
                <w:sz w:val="20"/>
                <w:szCs w:val="20"/>
              </w:rPr>
              <w:t>Środki własne.</w:t>
            </w:r>
          </w:p>
        </w:tc>
        <w:tc>
          <w:tcPr>
            <w:tcW w:w="1336" w:type="dxa"/>
            <w:vAlign w:val="center"/>
          </w:tcPr>
          <w:p w14:paraId="3AB1F00E" w14:textId="38677CE6" w:rsidR="00F94140" w:rsidRPr="008D3F0E" w:rsidRDefault="00597F4A"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r w:rsidRPr="008D3F0E">
              <w:rPr>
                <w:rFonts w:ascii="Arial" w:hAnsi="Arial" w:cs="Arial"/>
                <w:sz w:val="20"/>
                <w:szCs w:val="20"/>
              </w:rPr>
              <w:lastRenderedPageBreak/>
              <w:t xml:space="preserve">Czasowe utrudnienia z korzystania z </w:t>
            </w:r>
            <w:r w:rsidRPr="008D3F0E">
              <w:rPr>
                <w:rFonts w:ascii="Arial" w:hAnsi="Arial" w:cs="Arial"/>
                <w:sz w:val="20"/>
                <w:szCs w:val="20"/>
              </w:rPr>
              <w:lastRenderedPageBreak/>
              <w:t>budynku podczas montażu, krótkotrwały hałas. Brak negatywnego wpływu na środowisko.</w:t>
            </w:r>
          </w:p>
        </w:tc>
      </w:tr>
      <w:tr w:rsidR="00866435" w:rsidRPr="008D3F0E" w14:paraId="46A6BBCC" w14:textId="77777777" w:rsidTr="00FE587A">
        <w:tc>
          <w:tcPr>
            <w:cnfStyle w:val="001000000000" w:firstRow="0" w:lastRow="0" w:firstColumn="1" w:lastColumn="0" w:oddVBand="0" w:evenVBand="0" w:oddHBand="0" w:evenHBand="0" w:firstRowFirstColumn="0" w:firstRowLastColumn="0" w:lastRowFirstColumn="0" w:lastRowLastColumn="0"/>
            <w:tcW w:w="856" w:type="dxa"/>
            <w:vAlign w:val="center"/>
            <w:hideMark/>
          </w:tcPr>
          <w:p w14:paraId="2AB4D82D" w14:textId="77777777" w:rsidR="00F94140" w:rsidRPr="008D3F0E" w:rsidRDefault="00F94140" w:rsidP="00FE587A">
            <w:pPr>
              <w:jc w:val="center"/>
              <w:rPr>
                <w:rFonts w:ascii="Arial" w:hAnsi="Arial" w:cs="Arial"/>
                <w:color w:val="C45911" w:themeColor="accent2" w:themeShade="BF"/>
                <w:sz w:val="20"/>
                <w:szCs w:val="20"/>
                <w:highlight w:val="yellow"/>
              </w:rPr>
            </w:pPr>
            <w:r w:rsidRPr="008D3F0E">
              <w:rPr>
                <w:rFonts w:ascii="Arial" w:hAnsi="Arial" w:cs="Arial"/>
                <w:color w:val="000000" w:themeColor="text1"/>
                <w:sz w:val="20"/>
                <w:szCs w:val="20"/>
              </w:rPr>
              <w:lastRenderedPageBreak/>
              <w:t>Karta zadania nr 10</w:t>
            </w:r>
          </w:p>
        </w:tc>
        <w:tc>
          <w:tcPr>
            <w:tcW w:w="5235" w:type="dxa"/>
            <w:vAlign w:val="center"/>
          </w:tcPr>
          <w:p w14:paraId="76D60F0F" w14:textId="77777777" w:rsidR="00F94140" w:rsidRPr="008D3F0E" w:rsidRDefault="00F94140" w:rsidP="00FE58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D3F0E">
              <w:rPr>
                <w:rFonts w:ascii="Arial" w:hAnsi="Arial" w:cs="Arial"/>
                <w:sz w:val="20"/>
                <w:szCs w:val="20"/>
              </w:rPr>
              <w:t>Remont i modernizacja zabytkowych budynków, parków na obszarze Gminy Masłowice</w:t>
            </w:r>
          </w:p>
        </w:tc>
        <w:tc>
          <w:tcPr>
            <w:tcW w:w="1594" w:type="dxa"/>
            <w:vAlign w:val="center"/>
          </w:tcPr>
          <w:p w14:paraId="0D0CB50D" w14:textId="77777777" w:rsidR="00F94140" w:rsidRPr="008D3F0E" w:rsidRDefault="00F94140" w:rsidP="00FE58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D3F0E">
              <w:rPr>
                <w:rFonts w:ascii="Arial" w:hAnsi="Arial" w:cs="Arial"/>
                <w:sz w:val="20"/>
                <w:szCs w:val="20"/>
              </w:rPr>
              <w:t>Chełmo, Granice</w:t>
            </w:r>
          </w:p>
        </w:tc>
        <w:tc>
          <w:tcPr>
            <w:tcW w:w="1143" w:type="dxa"/>
            <w:vAlign w:val="center"/>
          </w:tcPr>
          <w:p w14:paraId="3B8A7E47" w14:textId="77777777" w:rsidR="00F94140" w:rsidRPr="008D3F0E" w:rsidRDefault="00F94140" w:rsidP="00FE58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D3F0E">
              <w:rPr>
                <w:rFonts w:ascii="Arial" w:hAnsi="Arial" w:cs="Arial"/>
                <w:sz w:val="20"/>
                <w:szCs w:val="20"/>
              </w:rPr>
              <w:t>2023-2030</w:t>
            </w:r>
          </w:p>
        </w:tc>
        <w:tc>
          <w:tcPr>
            <w:tcW w:w="1539" w:type="dxa"/>
            <w:vAlign w:val="center"/>
          </w:tcPr>
          <w:p w14:paraId="4B1B395E" w14:textId="77777777" w:rsidR="00F94140" w:rsidRPr="008D3F0E" w:rsidRDefault="00F94140" w:rsidP="00FE58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D3F0E">
              <w:rPr>
                <w:rFonts w:ascii="Arial" w:hAnsi="Arial" w:cs="Arial"/>
                <w:sz w:val="20"/>
                <w:szCs w:val="20"/>
              </w:rPr>
              <w:t>4 mln</w:t>
            </w:r>
          </w:p>
        </w:tc>
        <w:tc>
          <w:tcPr>
            <w:tcW w:w="2245" w:type="dxa"/>
            <w:vAlign w:val="center"/>
          </w:tcPr>
          <w:p w14:paraId="6E74A13D" w14:textId="77777777" w:rsidR="00F94140" w:rsidRPr="008D3F0E" w:rsidRDefault="00F94140" w:rsidP="00FE58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D3F0E">
              <w:rPr>
                <w:rFonts w:ascii="Arial" w:hAnsi="Arial" w:cs="Arial"/>
                <w:sz w:val="20"/>
                <w:szCs w:val="20"/>
              </w:rPr>
              <w:t>Fundusze Europejskie dla Łódzkiego 2021-2027;</w:t>
            </w:r>
          </w:p>
          <w:p w14:paraId="0B5A960D" w14:textId="77777777" w:rsidR="00F94140" w:rsidRPr="008D3F0E" w:rsidRDefault="00F94140" w:rsidP="00FE58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D3F0E">
              <w:rPr>
                <w:rFonts w:ascii="Arial" w:hAnsi="Arial" w:cs="Arial"/>
                <w:sz w:val="20"/>
                <w:szCs w:val="20"/>
              </w:rPr>
              <w:t>Rządowy Fundusz Polski Ład: Program Inwestycji Strategicznych;</w:t>
            </w:r>
          </w:p>
          <w:p w14:paraId="2D3B31FD" w14:textId="77777777" w:rsidR="00F94140" w:rsidRPr="008D3F0E" w:rsidRDefault="00F94140" w:rsidP="00FE587A">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8D3F0E">
              <w:rPr>
                <w:rFonts w:ascii="Arial" w:hAnsi="Arial" w:cs="Arial"/>
                <w:sz w:val="20"/>
                <w:szCs w:val="20"/>
              </w:rPr>
              <w:t>Środki własne.</w:t>
            </w:r>
          </w:p>
        </w:tc>
        <w:tc>
          <w:tcPr>
            <w:tcW w:w="1336" w:type="dxa"/>
            <w:vAlign w:val="center"/>
          </w:tcPr>
          <w:p w14:paraId="52F97267" w14:textId="304BDE15" w:rsidR="00F94140" w:rsidRPr="008D3F0E" w:rsidRDefault="00597F4A" w:rsidP="00FE587A">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8D3F0E">
              <w:rPr>
                <w:rFonts w:ascii="Arial" w:hAnsi="Arial" w:cs="Arial"/>
                <w:sz w:val="20"/>
                <w:szCs w:val="20"/>
              </w:rPr>
              <w:t>W czasie prac nastąpią czasowe utrudnienia, ruch ciężkiego sprzętu, hałas, pylenie oraz przemieszczanie mas ziemi. Uciążliwości te będą czasowe i nie przyczynią się do pogorszenia stanu środowiska.</w:t>
            </w:r>
          </w:p>
        </w:tc>
      </w:tr>
      <w:tr w:rsidR="00866435" w:rsidRPr="008D3F0E" w14:paraId="1EE54E9D" w14:textId="77777777" w:rsidTr="000B6D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6" w:type="dxa"/>
            <w:vAlign w:val="center"/>
          </w:tcPr>
          <w:p w14:paraId="057F6DE9" w14:textId="77777777" w:rsidR="00F94140" w:rsidRPr="008D3F0E" w:rsidRDefault="00F94140" w:rsidP="00FE587A">
            <w:pPr>
              <w:jc w:val="center"/>
              <w:rPr>
                <w:rFonts w:ascii="Arial" w:hAnsi="Arial" w:cs="Arial"/>
                <w:color w:val="000000" w:themeColor="text1"/>
                <w:sz w:val="20"/>
                <w:szCs w:val="20"/>
              </w:rPr>
            </w:pPr>
            <w:r w:rsidRPr="008D3F0E">
              <w:rPr>
                <w:rFonts w:ascii="Arial" w:hAnsi="Arial" w:cs="Arial"/>
                <w:color w:val="000000" w:themeColor="text1"/>
                <w:sz w:val="20"/>
                <w:szCs w:val="20"/>
              </w:rPr>
              <w:t>Karta zadania nr 11</w:t>
            </w:r>
          </w:p>
        </w:tc>
        <w:tc>
          <w:tcPr>
            <w:tcW w:w="5235" w:type="dxa"/>
            <w:vAlign w:val="center"/>
          </w:tcPr>
          <w:p w14:paraId="04A82D3C" w14:textId="77777777" w:rsidR="00F94140" w:rsidRPr="008D3F0E" w:rsidRDefault="00F94140"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D3F0E">
              <w:rPr>
                <w:rFonts w:ascii="Arial" w:hAnsi="Arial" w:cs="Arial"/>
                <w:sz w:val="20"/>
                <w:szCs w:val="20"/>
              </w:rPr>
              <w:t>Poprawa stanu środowiska naturalnego poprzez wyeliminowanie pokryć dachowych i innych odpadów zawierających azbest z obszaru Gminy Masłowice</w:t>
            </w:r>
          </w:p>
        </w:tc>
        <w:tc>
          <w:tcPr>
            <w:tcW w:w="1594" w:type="dxa"/>
            <w:vAlign w:val="center"/>
          </w:tcPr>
          <w:p w14:paraId="42DC0301" w14:textId="77777777" w:rsidR="00F94140" w:rsidRPr="008D3F0E" w:rsidRDefault="00F94140"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D3F0E">
              <w:rPr>
                <w:rFonts w:ascii="Arial" w:hAnsi="Arial" w:cs="Arial"/>
                <w:sz w:val="20"/>
                <w:szCs w:val="20"/>
              </w:rPr>
              <w:t>Teren całej gminy</w:t>
            </w:r>
          </w:p>
        </w:tc>
        <w:tc>
          <w:tcPr>
            <w:tcW w:w="1143" w:type="dxa"/>
            <w:vAlign w:val="center"/>
          </w:tcPr>
          <w:p w14:paraId="0D6C1DA6" w14:textId="77777777" w:rsidR="00F94140" w:rsidRPr="008D3F0E" w:rsidRDefault="00F94140"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D3F0E">
              <w:rPr>
                <w:rFonts w:ascii="Arial" w:hAnsi="Arial" w:cs="Arial"/>
                <w:sz w:val="20"/>
                <w:szCs w:val="20"/>
              </w:rPr>
              <w:t>2023-2030</w:t>
            </w:r>
          </w:p>
        </w:tc>
        <w:tc>
          <w:tcPr>
            <w:tcW w:w="1539" w:type="dxa"/>
            <w:vAlign w:val="center"/>
          </w:tcPr>
          <w:p w14:paraId="07BA2C72" w14:textId="77777777" w:rsidR="00F94140" w:rsidRPr="008D3F0E" w:rsidRDefault="00F94140"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D3F0E">
              <w:rPr>
                <w:rFonts w:ascii="Arial" w:hAnsi="Arial" w:cs="Arial"/>
                <w:sz w:val="20"/>
                <w:szCs w:val="20"/>
              </w:rPr>
              <w:t>400 tys.</w:t>
            </w:r>
          </w:p>
        </w:tc>
        <w:tc>
          <w:tcPr>
            <w:tcW w:w="2245" w:type="dxa"/>
            <w:vAlign w:val="center"/>
          </w:tcPr>
          <w:p w14:paraId="0C47BB4D" w14:textId="77777777" w:rsidR="00F94140" w:rsidRPr="008D3F0E" w:rsidRDefault="00F94140"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p>
          <w:p w14:paraId="36E9410E" w14:textId="77777777" w:rsidR="00F94140" w:rsidRPr="008D3F0E" w:rsidRDefault="00F94140"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D3F0E">
              <w:rPr>
                <w:rFonts w:ascii="Arial" w:hAnsi="Arial" w:cs="Arial"/>
                <w:sz w:val="20"/>
                <w:szCs w:val="20"/>
              </w:rPr>
              <w:t>Fundusze Europejskie dla Łódzkiego 2021-2027;</w:t>
            </w:r>
          </w:p>
          <w:p w14:paraId="2D7185E3" w14:textId="77777777" w:rsidR="00F94140" w:rsidRPr="008D3F0E" w:rsidRDefault="00F94140"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D3F0E">
              <w:rPr>
                <w:rFonts w:ascii="Arial" w:hAnsi="Arial" w:cs="Arial"/>
                <w:sz w:val="20"/>
                <w:szCs w:val="20"/>
              </w:rPr>
              <w:t>Rządowy Fundusz Polski Ład: Program Inwestycji Strategicznych;</w:t>
            </w:r>
          </w:p>
          <w:p w14:paraId="772A1A19" w14:textId="77777777" w:rsidR="00F94140" w:rsidRPr="008D3F0E" w:rsidRDefault="00F94140"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D3F0E">
              <w:rPr>
                <w:rFonts w:ascii="Arial" w:hAnsi="Arial" w:cs="Arial"/>
                <w:sz w:val="20"/>
                <w:szCs w:val="20"/>
              </w:rPr>
              <w:t>Narodowy Fundusz Ochrony Środowiska i Gospodarki Wodnej;</w:t>
            </w:r>
          </w:p>
          <w:p w14:paraId="2538199C" w14:textId="77777777" w:rsidR="00F94140" w:rsidRPr="008D3F0E" w:rsidRDefault="00F94140"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D3F0E">
              <w:rPr>
                <w:rFonts w:ascii="Arial" w:hAnsi="Arial" w:cs="Arial"/>
                <w:sz w:val="20"/>
                <w:szCs w:val="20"/>
              </w:rPr>
              <w:t>Środki własne.</w:t>
            </w:r>
          </w:p>
        </w:tc>
        <w:tc>
          <w:tcPr>
            <w:tcW w:w="1336" w:type="dxa"/>
            <w:vAlign w:val="center"/>
          </w:tcPr>
          <w:p w14:paraId="743B3821" w14:textId="40C1CB84" w:rsidR="00F94140" w:rsidRPr="008D3F0E" w:rsidRDefault="00597F4A"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r w:rsidRPr="008D3F0E">
              <w:rPr>
                <w:rFonts w:ascii="Arial" w:hAnsi="Arial" w:cs="Arial"/>
                <w:sz w:val="20"/>
                <w:szCs w:val="20"/>
              </w:rPr>
              <w:t xml:space="preserve">Czasowe utrudnienia z korzystania z budynku, wjazdu związane </w:t>
            </w:r>
            <w:r w:rsidRPr="008D3F0E">
              <w:rPr>
                <w:rFonts w:ascii="Arial" w:hAnsi="Arial" w:cs="Arial"/>
                <w:sz w:val="20"/>
                <w:szCs w:val="20"/>
              </w:rPr>
              <w:br/>
              <w:t>z konieczności demontażu i wywozu elementów azbestowych.</w:t>
            </w:r>
          </w:p>
        </w:tc>
      </w:tr>
      <w:tr w:rsidR="00866435" w:rsidRPr="008D3F0E" w14:paraId="76EA7D07" w14:textId="77777777" w:rsidTr="00FE587A">
        <w:tc>
          <w:tcPr>
            <w:cnfStyle w:val="001000000000" w:firstRow="0" w:lastRow="0" w:firstColumn="1" w:lastColumn="0" w:oddVBand="0" w:evenVBand="0" w:oddHBand="0" w:evenHBand="0" w:firstRowFirstColumn="0" w:firstRowLastColumn="0" w:lastRowFirstColumn="0" w:lastRowLastColumn="0"/>
            <w:tcW w:w="856" w:type="dxa"/>
            <w:vAlign w:val="center"/>
            <w:hideMark/>
          </w:tcPr>
          <w:p w14:paraId="5E05A3FE" w14:textId="77777777" w:rsidR="00F94140" w:rsidRPr="008D3F0E" w:rsidRDefault="00F94140" w:rsidP="00FE587A">
            <w:pPr>
              <w:jc w:val="center"/>
              <w:rPr>
                <w:rFonts w:ascii="Arial" w:hAnsi="Arial" w:cs="Arial"/>
                <w:color w:val="000000" w:themeColor="text1"/>
                <w:sz w:val="20"/>
                <w:szCs w:val="20"/>
              </w:rPr>
            </w:pPr>
            <w:r w:rsidRPr="008D3F0E">
              <w:rPr>
                <w:rFonts w:ascii="Arial" w:hAnsi="Arial" w:cs="Arial"/>
                <w:color w:val="000000" w:themeColor="text1"/>
                <w:sz w:val="20"/>
                <w:szCs w:val="20"/>
              </w:rPr>
              <w:t>Karta zadania nr 12</w:t>
            </w:r>
          </w:p>
        </w:tc>
        <w:tc>
          <w:tcPr>
            <w:tcW w:w="5235" w:type="dxa"/>
            <w:vAlign w:val="center"/>
          </w:tcPr>
          <w:p w14:paraId="197121A4" w14:textId="77777777" w:rsidR="00F94140" w:rsidRPr="008D3F0E" w:rsidRDefault="00F94140" w:rsidP="00FE587A">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C45911" w:themeColor="accent2" w:themeShade="BF"/>
                <w:sz w:val="20"/>
                <w:szCs w:val="20"/>
              </w:rPr>
            </w:pPr>
            <w:r w:rsidRPr="008D3F0E">
              <w:rPr>
                <w:rFonts w:ascii="Arial" w:hAnsi="Arial" w:cs="Arial"/>
                <w:sz w:val="20"/>
                <w:szCs w:val="20"/>
              </w:rPr>
              <w:t>Montaż koszy na śmieci, ławek w ogólnodostępnych miejscach</w:t>
            </w:r>
          </w:p>
        </w:tc>
        <w:tc>
          <w:tcPr>
            <w:tcW w:w="1594" w:type="dxa"/>
            <w:vAlign w:val="center"/>
          </w:tcPr>
          <w:p w14:paraId="2424464E" w14:textId="77777777" w:rsidR="00F94140" w:rsidRPr="008D3F0E" w:rsidRDefault="00F94140" w:rsidP="00FE58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D3F0E">
              <w:rPr>
                <w:rFonts w:ascii="Arial" w:hAnsi="Arial" w:cs="Arial"/>
                <w:sz w:val="20"/>
                <w:szCs w:val="20"/>
              </w:rPr>
              <w:t>Teren całej gminy</w:t>
            </w:r>
          </w:p>
        </w:tc>
        <w:tc>
          <w:tcPr>
            <w:tcW w:w="1143" w:type="dxa"/>
            <w:vAlign w:val="center"/>
          </w:tcPr>
          <w:p w14:paraId="1EA9DAE1" w14:textId="77777777" w:rsidR="00F94140" w:rsidRPr="008D3F0E" w:rsidRDefault="00F94140" w:rsidP="00FE58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D3F0E">
              <w:rPr>
                <w:rFonts w:ascii="Arial" w:hAnsi="Arial" w:cs="Arial"/>
                <w:sz w:val="20"/>
                <w:szCs w:val="20"/>
              </w:rPr>
              <w:t>2023-2030</w:t>
            </w:r>
          </w:p>
        </w:tc>
        <w:tc>
          <w:tcPr>
            <w:tcW w:w="1539" w:type="dxa"/>
            <w:vAlign w:val="center"/>
          </w:tcPr>
          <w:p w14:paraId="753EBA95" w14:textId="77777777" w:rsidR="00F94140" w:rsidRPr="008D3F0E" w:rsidRDefault="00F94140" w:rsidP="00FE58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D3F0E">
              <w:rPr>
                <w:rFonts w:ascii="Arial" w:hAnsi="Arial" w:cs="Arial"/>
                <w:sz w:val="20"/>
                <w:szCs w:val="20"/>
              </w:rPr>
              <w:t>100 tys.</w:t>
            </w:r>
          </w:p>
        </w:tc>
        <w:tc>
          <w:tcPr>
            <w:tcW w:w="2245" w:type="dxa"/>
            <w:vAlign w:val="center"/>
          </w:tcPr>
          <w:p w14:paraId="0288E5F6" w14:textId="77777777" w:rsidR="00F94140" w:rsidRPr="008D3F0E" w:rsidRDefault="00F94140" w:rsidP="00FE58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D3F0E">
              <w:rPr>
                <w:rFonts w:ascii="Arial" w:hAnsi="Arial" w:cs="Arial"/>
                <w:sz w:val="20"/>
                <w:szCs w:val="20"/>
              </w:rPr>
              <w:t xml:space="preserve">Rządowy Fundusz Polski Ład: Program Inwestycji </w:t>
            </w:r>
            <w:r w:rsidRPr="008D3F0E">
              <w:rPr>
                <w:rFonts w:ascii="Arial" w:hAnsi="Arial" w:cs="Arial"/>
                <w:sz w:val="20"/>
                <w:szCs w:val="20"/>
              </w:rPr>
              <w:lastRenderedPageBreak/>
              <w:t>Strategicznych;</w:t>
            </w:r>
          </w:p>
          <w:p w14:paraId="58EABD59" w14:textId="77777777" w:rsidR="00F94140" w:rsidRPr="008D3F0E" w:rsidRDefault="00F94140" w:rsidP="00FE587A">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8D3F0E">
              <w:rPr>
                <w:rFonts w:ascii="Arial" w:hAnsi="Arial" w:cs="Arial"/>
                <w:sz w:val="20"/>
                <w:szCs w:val="20"/>
              </w:rPr>
              <w:t>Środki własne.</w:t>
            </w:r>
          </w:p>
        </w:tc>
        <w:tc>
          <w:tcPr>
            <w:tcW w:w="1336" w:type="dxa"/>
            <w:vAlign w:val="center"/>
          </w:tcPr>
          <w:p w14:paraId="406ED4E7" w14:textId="1E82E341" w:rsidR="00F94140" w:rsidRPr="008D3F0E" w:rsidRDefault="00597F4A" w:rsidP="00FE587A">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8D3F0E">
              <w:rPr>
                <w:rFonts w:ascii="Arial" w:hAnsi="Arial" w:cs="Arial"/>
                <w:sz w:val="20"/>
                <w:szCs w:val="20"/>
              </w:rPr>
              <w:lastRenderedPageBreak/>
              <w:t xml:space="preserve">W czasie prac nastąpią czasowe utrudnienia. Uciążliwości te </w:t>
            </w:r>
            <w:r w:rsidRPr="008D3F0E">
              <w:rPr>
                <w:rFonts w:ascii="Arial" w:hAnsi="Arial" w:cs="Arial"/>
                <w:sz w:val="20"/>
                <w:szCs w:val="20"/>
              </w:rPr>
              <w:lastRenderedPageBreak/>
              <w:t>będą czasowe i nie przyczynią się do pogorszenia stanu środowiska.</w:t>
            </w:r>
          </w:p>
        </w:tc>
      </w:tr>
      <w:tr w:rsidR="00866435" w:rsidRPr="008D3F0E" w14:paraId="16486F56" w14:textId="77777777" w:rsidTr="000B6D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6" w:type="dxa"/>
            <w:vAlign w:val="center"/>
            <w:hideMark/>
          </w:tcPr>
          <w:p w14:paraId="1CCB70F4" w14:textId="77777777" w:rsidR="00F94140" w:rsidRPr="008D3F0E" w:rsidRDefault="00F94140" w:rsidP="00FE587A">
            <w:pPr>
              <w:jc w:val="center"/>
              <w:rPr>
                <w:rFonts w:ascii="Arial" w:hAnsi="Arial" w:cs="Arial"/>
                <w:color w:val="C45911" w:themeColor="accent2" w:themeShade="BF"/>
                <w:sz w:val="20"/>
                <w:szCs w:val="20"/>
                <w:highlight w:val="yellow"/>
              </w:rPr>
            </w:pPr>
            <w:r w:rsidRPr="008D3F0E">
              <w:rPr>
                <w:rFonts w:ascii="Arial" w:hAnsi="Arial" w:cs="Arial"/>
                <w:color w:val="000000" w:themeColor="text1"/>
                <w:sz w:val="20"/>
                <w:szCs w:val="20"/>
              </w:rPr>
              <w:lastRenderedPageBreak/>
              <w:t>Karta zadania nr 13</w:t>
            </w:r>
          </w:p>
        </w:tc>
        <w:tc>
          <w:tcPr>
            <w:tcW w:w="5235" w:type="dxa"/>
            <w:vAlign w:val="center"/>
          </w:tcPr>
          <w:p w14:paraId="43B8FA69" w14:textId="77777777" w:rsidR="00F94140" w:rsidRPr="008D3F0E" w:rsidRDefault="00F94140"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D3F0E">
              <w:rPr>
                <w:rFonts w:ascii="Arial" w:hAnsi="Arial" w:cs="Arial"/>
                <w:sz w:val="20"/>
                <w:szCs w:val="20"/>
              </w:rPr>
              <w:t xml:space="preserve">Niwelacja barier architektonicznych dla osób niepełnosprawnych </w:t>
            </w:r>
            <w:r w:rsidRPr="008D3F0E">
              <w:rPr>
                <w:rFonts w:ascii="Arial" w:hAnsi="Arial" w:cs="Arial"/>
                <w:sz w:val="20"/>
                <w:szCs w:val="20"/>
              </w:rPr>
              <w:br/>
              <w:t>i starszych, w szczególności budynkach użyteczności publicznych</w:t>
            </w:r>
          </w:p>
        </w:tc>
        <w:tc>
          <w:tcPr>
            <w:tcW w:w="1594" w:type="dxa"/>
            <w:vAlign w:val="center"/>
          </w:tcPr>
          <w:p w14:paraId="2A6B69B5" w14:textId="77777777" w:rsidR="00F94140" w:rsidRPr="008D3F0E" w:rsidRDefault="00F94140"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D3F0E">
              <w:rPr>
                <w:rFonts w:ascii="Arial" w:hAnsi="Arial" w:cs="Arial"/>
                <w:sz w:val="20"/>
                <w:szCs w:val="20"/>
              </w:rPr>
              <w:t>Masłowice, Strzelce Małe</w:t>
            </w:r>
          </w:p>
        </w:tc>
        <w:tc>
          <w:tcPr>
            <w:tcW w:w="1143" w:type="dxa"/>
            <w:vAlign w:val="center"/>
          </w:tcPr>
          <w:p w14:paraId="75C31D3E" w14:textId="77777777" w:rsidR="00F94140" w:rsidRPr="008D3F0E" w:rsidRDefault="00F94140"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D3F0E">
              <w:rPr>
                <w:rFonts w:ascii="Arial" w:hAnsi="Arial" w:cs="Arial"/>
                <w:sz w:val="20"/>
                <w:szCs w:val="20"/>
              </w:rPr>
              <w:t>2023-2030</w:t>
            </w:r>
          </w:p>
        </w:tc>
        <w:tc>
          <w:tcPr>
            <w:tcW w:w="1539" w:type="dxa"/>
            <w:vAlign w:val="center"/>
          </w:tcPr>
          <w:p w14:paraId="5945C138" w14:textId="77777777" w:rsidR="00F94140" w:rsidRPr="008D3F0E" w:rsidRDefault="00F94140"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D3F0E">
              <w:rPr>
                <w:rFonts w:ascii="Arial" w:hAnsi="Arial" w:cs="Arial"/>
                <w:sz w:val="20"/>
                <w:szCs w:val="20"/>
              </w:rPr>
              <w:t>600 tys.</w:t>
            </w:r>
          </w:p>
        </w:tc>
        <w:tc>
          <w:tcPr>
            <w:tcW w:w="2245" w:type="dxa"/>
            <w:vAlign w:val="center"/>
          </w:tcPr>
          <w:p w14:paraId="6412582F" w14:textId="77777777" w:rsidR="00F94140" w:rsidRPr="008D3F0E" w:rsidRDefault="00F94140"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D3F0E">
              <w:rPr>
                <w:rFonts w:ascii="Arial" w:hAnsi="Arial" w:cs="Arial"/>
                <w:sz w:val="20"/>
                <w:szCs w:val="20"/>
              </w:rPr>
              <w:t>Fundusze Europejskie dla Łódzkiego 2021-2027;</w:t>
            </w:r>
          </w:p>
          <w:p w14:paraId="2ECDF0EC" w14:textId="77777777" w:rsidR="00F94140" w:rsidRPr="008D3F0E" w:rsidRDefault="00F94140"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D3F0E">
              <w:rPr>
                <w:rFonts w:ascii="Arial" w:hAnsi="Arial" w:cs="Arial"/>
                <w:sz w:val="20"/>
                <w:szCs w:val="20"/>
              </w:rPr>
              <w:t>Rządowy Fundusz Polski Ład: Program Inwestycji Strategicznych;</w:t>
            </w:r>
          </w:p>
          <w:p w14:paraId="2DA04C27" w14:textId="77777777" w:rsidR="00F94140" w:rsidRPr="008D3F0E" w:rsidRDefault="00F94140"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D3F0E">
              <w:rPr>
                <w:rFonts w:ascii="Arial" w:hAnsi="Arial" w:cs="Arial"/>
                <w:sz w:val="20"/>
                <w:szCs w:val="20"/>
              </w:rPr>
              <w:t>PFRON,</w:t>
            </w:r>
          </w:p>
          <w:p w14:paraId="79963367" w14:textId="77777777" w:rsidR="00F94140" w:rsidRPr="008D3F0E" w:rsidRDefault="00F94140"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r w:rsidRPr="008D3F0E">
              <w:rPr>
                <w:rFonts w:ascii="Arial" w:hAnsi="Arial" w:cs="Arial"/>
                <w:sz w:val="20"/>
                <w:szCs w:val="20"/>
              </w:rPr>
              <w:t>Środki własne.</w:t>
            </w:r>
          </w:p>
        </w:tc>
        <w:tc>
          <w:tcPr>
            <w:tcW w:w="1336" w:type="dxa"/>
            <w:vAlign w:val="center"/>
          </w:tcPr>
          <w:p w14:paraId="123F0250" w14:textId="1E54F43B" w:rsidR="00F94140" w:rsidRPr="008D3F0E" w:rsidRDefault="00597F4A"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r w:rsidRPr="008D3F0E">
              <w:rPr>
                <w:rFonts w:ascii="Arial" w:hAnsi="Arial" w:cs="Arial"/>
                <w:sz w:val="20"/>
                <w:szCs w:val="20"/>
              </w:rPr>
              <w:t>W czasie prac nastąpią czasowe utrudnienia. Uciążliwości te będą czasowe i nie przyczynią się do pogorszenia stanu środowiska.</w:t>
            </w:r>
          </w:p>
        </w:tc>
      </w:tr>
      <w:tr w:rsidR="00866435" w:rsidRPr="008D3F0E" w14:paraId="70E71165" w14:textId="77777777" w:rsidTr="00FE587A">
        <w:tc>
          <w:tcPr>
            <w:cnfStyle w:val="001000000000" w:firstRow="0" w:lastRow="0" w:firstColumn="1" w:lastColumn="0" w:oddVBand="0" w:evenVBand="0" w:oddHBand="0" w:evenHBand="0" w:firstRowFirstColumn="0" w:firstRowLastColumn="0" w:lastRowFirstColumn="0" w:lastRowLastColumn="0"/>
            <w:tcW w:w="856" w:type="dxa"/>
            <w:vAlign w:val="center"/>
            <w:hideMark/>
          </w:tcPr>
          <w:p w14:paraId="73E3F986" w14:textId="77777777" w:rsidR="00F94140" w:rsidRPr="008D3F0E" w:rsidRDefault="00F94140" w:rsidP="00FE587A">
            <w:pPr>
              <w:jc w:val="center"/>
              <w:rPr>
                <w:rFonts w:ascii="Arial" w:hAnsi="Arial" w:cs="Arial"/>
                <w:color w:val="C45911" w:themeColor="accent2" w:themeShade="BF"/>
                <w:sz w:val="20"/>
                <w:szCs w:val="20"/>
                <w:highlight w:val="yellow"/>
              </w:rPr>
            </w:pPr>
            <w:r w:rsidRPr="008D3F0E">
              <w:rPr>
                <w:rFonts w:ascii="Arial" w:hAnsi="Arial" w:cs="Arial"/>
                <w:color w:val="000000" w:themeColor="text1"/>
                <w:sz w:val="20"/>
                <w:szCs w:val="20"/>
              </w:rPr>
              <w:t>Karta zadania nr 14</w:t>
            </w:r>
          </w:p>
        </w:tc>
        <w:tc>
          <w:tcPr>
            <w:tcW w:w="5235" w:type="dxa"/>
            <w:vAlign w:val="center"/>
          </w:tcPr>
          <w:p w14:paraId="0BE88E3B" w14:textId="77777777" w:rsidR="00F94140" w:rsidRPr="008D3F0E" w:rsidRDefault="00F94140" w:rsidP="00FE58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D3F0E">
              <w:rPr>
                <w:rFonts w:ascii="Arial" w:hAnsi="Arial" w:cs="Arial"/>
                <w:sz w:val="20"/>
                <w:szCs w:val="20"/>
              </w:rPr>
              <w:t>Termomodernizacja oraz modernizacja budynków użyteczności publicznej na terenie Gminy</w:t>
            </w:r>
          </w:p>
        </w:tc>
        <w:tc>
          <w:tcPr>
            <w:tcW w:w="1594" w:type="dxa"/>
            <w:vAlign w:val="center"/>
          </w:tcPr>
          <w:p w14:paraId="73A52D58" w14:textId="77777777" w:rsidR="00F94140" w:rsidRPr="008D3F0E" w:rsidRDefault="00F94140" w:rsidP="00FE58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D3F0E">
              <w:rPr>
                <w:rFonts w:ascii="Arial" w:hAnsi="Arial" w:cs="Arial"/>
                <w:sz w:val="20"/>
                <w:szCs w:val="20"/>
              </w:rPr>
              <w:t>Masłowice, Kraszewice, Strzelce Małe</w:t>
            </w:r>
          </w:p>
        </w:tc>
        <w:tc>
          <w:tcPr>
            <w:tcW w:w="1143" w:type="dxa"/>
            <w:vAlign w:val="center"/>
          </w:tcPr>
          <w:p w14:paraId="22C986DA" w14:textId="77777777" w:rsidR="00F94140" w:rsidRPr="008D3F0E" w:rsidRDefault="00F94140" w:rsidP="00FE58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D3F0E">
              <w:rPr>
                <w:rFonts w:ascii="Arial" w:hAnsi="Arial" w:cs="Arial"/>
                <w:sz w:val="20"/>
                <w:szCs w:val="20"/>
              </w:rPr>
              <w:t>2023-2030</w:t>
            </w:r>
          </w:p>
        </w:tc>
        <w:tc>
          <w:tcPr>
            <w:tcW w:w="1539" w:type="dxa"/>
            <w:vAlign w:val="center"/>
          </w:tcPr>
          <w:p w14:paraId="284712AB" w14:textId="77777777" w:rsidR="00F94140" w:rsidRPr="008D3F0E" w:rsidRDefault="00F94140" w:rsidP="00FE58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D3F0E">
              <w:rPr>
                <w:rFonts w:ascii="Arial" w:hAnsi="Arial" w:cs="Arial"/>
                <w:sz w:val="20"/>
                <w:szCs w:val="20"/>
              </w:rPr>
              <w:t>2 mln</w:t>
            </w:r>
          </w:p>
        </w:tc>
        <w:tc>
          <w:tcPr>
            <w:tcW w:w="2245" w:type="dxa"/>
            <w:vAlign w:val="center"/>
          </w:tcPr>
          <w:p w14:paraId="49A3E9CF" w14:textId="77777777" w:rsidR="00F94140" w:rsidRPr="008D3F0E" w:rsidRDefault="00F94140" w:rsidP="00FE58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D3F0E">
              <w:rPr>
                <w:rFonts w:ascii="Arial" w:hAnsi="Arial" w:cs="Arial"/>
                <w:sz w:val="20"/>
                <w:szCs w:val="20"/>
              </w:rPr>
              <w:t>Fundusze Europejskie dla Łódzkiego 2021-2027;</w:t>
            </w:r>
          </w:p>
          <w:p w14:paraId="304D932D" w14:textId="77777777" w:rsidR="00F94140" w:rsidRPr="008D3F0E" w:rsidRDefault="00F94140" w:rsidP="00FE58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D3F0E">
              <w:rPr>
                <w:rFonts w:ascii="Arial" w:hAnsi="Arial" w:cs="Arial"/>
                <w:sz w:val="20"/>
                <w:szCs w:val="20"/>
              </w:rPr>
              <w:t>Rządowy Fundusz Polski Ład: Program Inwestycji Strategicznych;</w:t>
            </w:r>
          </w:p>
          <w:p w14:paraId="2B13EB2F" w14:textId="77777777" w:rsidR="00F94140" w:rsidRPr="008D3F0E" w:rsidRDefault="00F94140" w:rsidP="00FE58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D3F0E">
              <w:rPr>
                <w:rFonts w:ascii="Arial" w:hAnsi="Arial" w:cs="Arial"/>
                <w:sz w:val="20"/>
                <w:szCs w:val="20"/>
              </w:rPr>
              <w:t>Narodowy Fundusz Ochrony Środowiska i Gospodarki Wodnej;</w:t>
            </w:r>
          </w:p>
          <w:p w14:paraId="363228A4" w14:textId="77777777" w:rsidR="00F94140" w:rsidRPr="008D3F0E" w:rsidRDefault="00F94140" w:rsidP="00FE587A">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8D3F0E">
              <w:rPr>
                <w:rFonts w:ascii="Arial" w:hAnsi="Arial" w:cs="Arial"/>
                <w:sz w:val="20"/>
                <w:szCs w:val="20"/>
              </w:rPr>
              <w:t>Środki własne.</w:t>
            </w:r>
          </w:p>
        </w:tc>
        <w:tc>
          <w:tcPr>
            <w:tcW w:w="1336" w:type="dxa"/>
            <w:vAlign w:val="center"/>
          </w:tcPr>
          <w:p w14:paraId="3D4DE8C1" w14:textId="6E09BB28" w:rsidR="00F94140" w:rsidRPr="008D3F0E" w:rsidRDefault="00387912" w:rsidP="00FE587A">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8D3F0E">
              <w:rPr>
                <w:rFonts w:ascii="Arial" w:hAnsi="Arial" w:cs="Arial"/>
                <w:sz w:val="20"/>
                <w:szCs w:val="20"/>
              </w:rPr>
              <w:t>W czasie prac nastąpią czasowe utrudnienia, ruch ciężkiego sprzętu, hałas, pylenie oraz przemieszczanie mas ziemi. Uciążliwości te będą czasowe i nie przyczynią się do pogorszenia stanu środowiska.</w:t>
            </w:r>
          </w:p>
        </w:tc>
      </w:tr>
      <w:tr w:rsidR="00866435" w:rsidRPr="008D3F0E" w14:paraId="08D60AF1" w14:textId="77777777" w:rsidTr="000B6D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6" w:type="dxa"/>
            <w:vAlign w:val="center"/>
            <w:hideMark/>
          </w:tcPr>
          <w:p w14:paraId="6B93555C" w14:textId="77777777" w:rsidR="00F94140" w:rsidRPr="008D3F0E" w:rsidRDefault="00F94140" w:rsidP="00FE587A">
            <w:pPr>
              <w:jc w:val="center"/>
              <w:rPr>
                <w:rFonts w:ascii="Arial" w:hAnsi="Arial" w:cs="Arial"/>
                <w:color w:val="C45911" w:themeColor="accent2" w:themeShade="BF"/>
                <w:sz w:val="20"/>
                <w:szCs w:val="20"/>
                <w:highlight w:val="yellow"/>
              </w:rPr>
            </w:pPr>
            <w:r w:rsidRPr="008D3F0E">
              <w:rPr>
                <w:rFonts w:ascii="Arial" w:hAnsi="Arial" w:cs="Arial"/>
                <w:color w:val="000000" w:themeColor="text1"/>
                <w:sz w:val="20"/>
                <w:szCs w:val="20"/>
              </w:rPr>
              <w:t>Karta zadania nr 15</w:t>
            </w:r>
          </w:p>
        </w:tc>
        <w:tc>
          <w:tcPr>
            <w:tcW w:w="5235" w:type="dxa"/>
            <w:vAlign w:val="center"/>
          </w:tcPr>
          <w:p w14:paraId="0E3EAC6D" w14:textId="77777777" w:rsidR="00F94140" w:rsidRPr="008D3F0E" w:rsidRDefault="00F94140"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D3F0E">
              <w:rPr>
                <w:rFonts w:ascii="Arial" w:hAnsi="Arial" w:cs="Arial"/>
                <w:sz w:val="20"/>
                <w:szCs w:val="20"/>
              </w:rPr>
              <w:t>Modernizacja i rozbudowa infrastruktury oświatowo – edukacyjnej na terenie Gminy</w:t>
            </w:r>
          </w:p>
        </w:tc>
        <w:tc>
          <w:tcPr>
            <w:tcW w:w="1594" w:type="dxa"/>
            <w:vAlign w:val="center"/>
          </w:tcPr>
          <w:p w14:paraId="15698AC5" w14:textId="77777777" w:rsidR="00F94140" w:rsidRPr="008D3F0E" w:rsidRDefault="00F94140"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D3F0E">
              <w:rPr>
                <w:rFonts w:ascii="Arial" w:hAnsi="Arial" w:cs="Arial"/>
                <w:sz w:val="20"/>
                <w:szCs w:val="20"/>
              </w:rPr>
              <w:t>Strzelce Małe, Masłowice</w:t>
            </w:r>
          </w:p>
        </w:tc>
        <w:tc>
          <w:tcPr>
            <w:tcW w:w="1143" w:type="dxa"/>
            <w:vAlign w:val="center"/>
          </w:tcPr>
          <w:p w14:paraId="0CFD71C0" w14:textId="77777777" w:rsidR="00F94140" w:rsidRPr="008D3F0E" w:rsidRDefault="00F94140"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D3F0E">
              <w:rPr>
                <w:rFonts w:ascii="Arial" w:hAnsi="Arial" w:cs="Arial"/>
                <w:sz w:val="20"/>
                <w:szCs w:val="20"/>
              </w:rPr>
              <w:t>2023-2030</w:t>
            </w:r>
          </w:p>
        </w:tc>
        <w:tc>
          <w:tcPr>
            <w:tcW w:w="1539" w:type="dxa"/>
            <w:vAlign w:val="center"/>
          </w:tcPr>
          <w:p w14:paraId="72017F7B" w14:textId="77777777" w:rsidR="00F94140" w:rsidRPr="008D3F0E" w:rsidRDefault="00F94140"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D3F0E">
              <w:rPr>
                <w:rFonts w:ascii="Arial" w:hAnsi="Arial" w:cs="Arial"/>
                <w:sz w:val="20"/>
                <w:szCs w:val="20"/>
              </w:rPr>
              <w:t>1,5 mln</w:t>
            </w:r>
          </w:p>
        </w:tc>
        <w:tc>
          <w:tcPr>
            <w:tcW w:w="2245" w:type="dxa"/>
            <w:vAlign w:val="center"/>
          </w:tcPr>
          <w:p w14:paraId="3E847C62" w14:textId="77777777" w:rsidR="00F94140" w:rsidRPr="008D3F0E" w:rsidRDefault="00F94140"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D3F0E">
              <w:rPr>
                <w:rFonts w:ascii="Arial" w:hAnsi="Arial" w:cs="Arial"/>
                <w:sz w:val="20"/>
                <w:szCs w:val="20"/>
              </w:rPr>
              <w:t>Fundusze Europejskie dla Łódzkiego 2021-2027;</w:t>
            </w:r>
          </w:p>
          <w:p w14:paraId="7BA48840" w14:textId="77777777" w:rsidR="00F94140" w:rsidRPr="008D3F0E" w:rsidRDefault="00F94140"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D3F0E">
              <w:rPr>
                <w:rFonts w:ascii="Arial" w:hAnsi="Arial" w:cs="Arial"/>
                <w:sz w:val="20"/>
                <w:szCs w:val="20"/>
              </w:rPr>
              <w:t>Rządowy Fundusz Polski Ład: Program Inwestycji Strategicznych;</w:t>
            </w:r>
          </w:p>
          <w:p w14:paraId="720BF87B" w14:textId="77777777" w:rsidR="00F94140" w:rsidRPr="008D3F0E" w:rsidRDefault="00F94140"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r w:rsidRPr="008D3F0E">
              <w:rPr>
                <w:rFonts w:ascii="Arial" w:hAnsi="Arial" w:cs="Arial"/>
                <w:sz w:val="20"/>
                <w:szCs w:val="20"/>
              </w:rPr>
              <w:t>Środki własne.</w:t>
            </w:r>
          </w:p>
        </w:tc>
        <w:tc>
          <w:tcPr>
            <w:tcW w:w="1336" w:type="dxa"/>
            <w:vAlign w:val="center"/>
          </w:tcPr>
          <w:p w14:paraId="504882FD" w14:textId="7459B399" w:rsidR="00F94140" w:rsidRPr="008D3F0E" w:rsidRDefault="00597F4A" w:rsidP="00FE587A">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r w:rsidRPr="008D3F0E">
              <w:rPr>
                <w:rFonts w:ascii="Arial" w:hAnsi="Arial" w:cs="Arial"/>
                <w:sz w:val="20"/>
                <w:szCs w:val="20"/>
              </w:rPr>
              <w:t>W czasie prac nastąpią czasowe utrudnienia, ruch ciężkiego sprzętu, hałas, pylenie oraz przemieszczanie mas ziemi. Uciążliwości te będą czasowe i nie przyczynią się do pogorszenia stanu środowiska.</w:t>
            </w:r>
          </w:p>
        </w:tc>
      </w:tr>
      <w:tr w:rsidR="00866435" w:rsidRPr="008D3F0E" w14:paraId="1035A7F1" w14:textId="77777777" w:rsidTr="00FE587A">
        <w:tc>
          <w:tcPr>
            <w:cnfStyle w:val="001000000000" w:firstRow="0" w:lastRow="0" w:firstColumn="1" w:lastColumn="0" w:oddVBand="0" w:evenVBand="0" w:oddHBand="0" w:evenHBand="0" w:firstRowFirstColumn="0" w:firstRowLastColumn="0" w:lastRowFirstColumn="0" w:lastRowLastColumn="0"/>
            <w:tcW w:w="856" w:type="dxa"/>
            <w:vAlign w:val="center"/>
            <w:hideMark/>
          </w:tcPr>
          <w:p w14:paraId="166E69AA" w14:textId="77777777" w:rsidR="00F94140" w:rsidRPr="008D3F0E" w:rsidRDefault="00F94140" w:rsidP="00FE587A">
            <w:pPr>
              <w:jc w:val="center"/>
              <w:rPr>
                <w:rFonts w:ascii="Arial" w:hAnsi="Arial" w:cs="Arial"/>
                <w:color w:val="C45911" w:themeColor="accent2" w:themeShade="BF"/>
                <w:sz w:val="20"/>
                <w:szCs w:val="20"/>
                <w:highlight w:val="yellow"/>
              </w:rPr>
            </w:pPr>
            <w:r w:rsidRPr="008D3F0E">
              <w:rPr>
                <w:rFonts w:ascii="Arial" w:hAnsi="Arial" w:cs="Arial"/>
                <w:color w:val="000000" w:themeColor="text1"/>
                <w:sz w:val="20"/>
                <w:szCs w:val="20"/>
              </w:rPr>
              <w:lastRenderedPageBreak/>
              <w:t>Karta zadania nr 16</w:t>
            </w:r>
          </w:p>
        </w:tc>
        <w:tc>
          <w:tcPr>
            <w:tcW w:w="5235" w:type="dxa"/>
            <w:vAlign w:val="center"/>
          </w:tcPr>
          <w:p w14:paraId="24D85562" w14:textId="77777777" w:rsidR="00F94140" w:rsidRPr="008D3F0E" w:rsidRDefault="00F94140" w:rsidP="00FE58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D3F0E">
              <w:rPr>
                <w:rFonts w:ascii="Arial" w:hAnsi="Arial" w:cs="Arial"/>
                <w:sz w:val="20"/>
                <w:szCs w:val="20"/>
              </w:rPr>
              <w:t>Rozbudowa infrastruktury społecznej typu świetlice środowiskowe</w:t>
            </w:r>
          </w:p>
        </w:tc>
        <w:tc>
          <w:tcPr>
            <w:tcW w:w="1594" w:type="dxa"/>
            <w:vAlign w:val="center"/>
          </w:tcPr>
          <w:p w14:paraId="1A50540A" w14:textId="77777777" w:rsidR="00F94140" w:rsidRPr="008D3F0E" w:rsidRDefault="00F94140" w:rsidP="00FE58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8D3F0E">
              <w:rPr>
                <w:rFonts w:ascii="Arial" w:hAnsi="Arial" w:cs="Arial"/>
                <w:sz w:val="20"/>
                <w:szCs w:val="20"/>
              </w:rPr>
              <w:t>Masłowice, Borki</w:t>
            </w:r>
          </w:p>
        </w:tc>
        <w:tc>
          <w:tcPr>
            <w:tcW w:w="1143" w:type="dxa"/>
            <w:vAlign w:val="center"/>
          </w:tcPr>
          <w:p w14:paraId="16B4C965" w14:textId="77777777" w:rsidR="00F94140" w:rsidRPr="008D3F0E" w:rsidRDefault="00F94140" w:rsidP="00FE58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D3F0E">
              <w:rPr>
                <w:rFonts w:ascii="Arial" w:hAnsi="Arial" w:cs="Arial"/>
                <w:sz w:val="20"/>
                <w:szCs w:val="20"/>
              </w:rPr>
              <w:t>2023-2030</w:t>
            </w:r>
          </w:p>
        </w:tc>
        <w:tc>
          <w:tcPr>
            <w:tcW w:w="1539" w:type="dxa"/>
            <w:vAlign w:val="center"/>
          </w:tcPr>
          <w:p w14:paraId="309EDF4A" w14:textId="77777777" w:rsidR="00F94140" w:rsidRPr="008D3F0E" w:rsidRDefault="00F94140" w:rsidP="00FE58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D3F0E">
              <w:rPr>
                <w:rFonts w:ascii="Arial" w:hAnsi="Arial" w:cs="Arial"/>
                <w:sz w:val="20"/>
                <w:szCs w:val="20"/>
              </w:rPr>
              <w:t>2 mln</w:t>
            </w:r>
          </w:p>
        </w:tc>
        <w:tc>
          <w:tcPr>
            <w:tcW w:w="2245" w:type="dxa"/>
            <w:vAlign w:val="center"/>
          </w:tcPr>
          <w:p w14:paraId="59E8EB2E" w14:textId="77777777" w:rsidR="00F94140" w:rsidRPr="008D3F0E" w:rsidRDefault="00F94140" w:rsidP="00FE58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D3F0E">
              <w:rPr>
                <w:rFonts w:ascii="Arial" w:hAnsi="Arial" w:cs="Arial"/>
                <w:sz w:val="20"/>
                <w:szCs w:val="20"/>
              </w:rPr>
              <w:t>Fundusze Europejskie dla Łódzkiego 2021-2027;</w:t>
            </w:r>
          </w:p>
          <w:p w14:paraId="5793209F" w14:textId="77777777" w:rsidR="00F94140" w:rsidRPr="008D3F0E" w:rsidRDefault="00F94140" w:rsidP="00FE58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D3F0E">
              <w:rPr>
                <w:rFonts w:ascii="Arial" w:hAnsi="Arial" w:cs="Arial"/>
                <w:sz w:val="20"/>
                <w:szCs w:val="20"/>
              </w:rPr>
              <w:t>Rządowy Fundusz Polski Ład: Program Inwestycji Strategicznych;</w:t>
            </w:r>
          </w:p>
          <w:p w14:paraId="42575698" w14:textId="77777777" w:rsidR="00F94140" w:rsidRPr="008D3F0E" w:rsidRDefault="00F94140" w:rsidP="00FE58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D3F0E">
              <w:rPr>
                <w:rFonts w:ascii="Arial" w:hAnsi="Arial" w:cs="Arial"/>
                <w:sz w:val="20"/>
                <w:szCs w:val="20"/>
              </w:rPr>
              <w:t>Ministerstwo Rodziny i Polityki Społecznej</w:t>
            </w:r>
          </w:p>
          <w:p w14:paraId="2BA1CF1A" w14:textId="77777777" w:rsidR="00F94140" w:rsidRPr="008D3F0E" w:rsidRDefault="00F94140" w:rsidP="00FE587A">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8D3F0E">
              <w:rPr>
                <w:rFonts w:ascii="Arial" w:hAnsi="Arial" w:cs="Arial"/>
                <w:sz w:val="20"/>
                <w:szCs w:val="20"/>
              </w:rPr>
              <w:t>Środki własne.</w:t>
            </w:r>
          </w:p>
        </w:tc>
        <w:tc>
          <w:tcPr>
            <w:tcW w:w="1336" w:type="dxa"/>
            <w:vAlign w:val="center"/>
          </w:tcPr>
          <w:p w14:paraId="7992CFAA" w14:textId="46242985" w:rsidR="00F94140" w:rsidRPr="008D3F0E" w:rsidRDefault="00597F4A" w:rsidP="00FE587A">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8D3F0E">
              <w:rPr>
                <w:rFonts w:ascii="Arial" w:hAnsi="Arial" w:cs="Arial"/>
                <w:sz w:val="20"/>
                <w:szCs w:val="20"/>
              </w:rPr>
              <w:t>W czasie prac nastąpią czasowe utrudnienia, ruch ciężkiego sprzętu, hałas, pylenie oraz przemieszczanie mas ziemi. Uciążliwości te będą czasowe i nie przyczynią się do pogorszenia stanu środowiska.</w:t>
            </w:r>
          </w:p>
        </w:tc>
      </w:tr>
      <w:bookmarkEnd w:id="30"/>
    </w:tbl>
    <w:p w14:paraId="0BDF2BAD" w14:textId="77777777" w:rsidR="00300D2D" w:rsidRDefault="00300D2D" w:rsidP="007D5C8D">
      <w:pPr>
        <w:spacing w:after="0" w:line="360" w:lineRule="auto"/>
        <w:jc w:val="both"/>
        <w:rPr>
          <w:rFonts w:ascii="Arial" w:hAnsi="Arial" w:cs="Arial"/>
        </w:rPr>
      </w:pPr>
    </w:p>
    <w:p w14:paraId="4DA2AB34" w14:textId="1CE7BA32" w:rsidR="000B416B" w:rsidRPr="00ED395C" w:rsidRDefault="000B416B" w:rsidP="00ED1ACD">
      <w:pPr>
        <w:spacing w:after="0" w:line="360" w:lineRule="auto"/>
        <w:ind w:firstLine="567"/>
        <w:jc w:val="both"/>
        <w:rPr>
          <w:rFonts w:ascii="Arial" w:hAnsi="Arial" w:cs="Arial"/>
        </w:rPr>
      </w:pPr>
      <w:bookmarkStart w:id="31" w:name="_Hlk154617639"/>
      <w:r w:rsidRPr="00ED395C">
        <w:rPr>
          <w:rFonts w:ascii="Arial" w:hAnsi="Arial" w:cs="Arial"/>
        </w:rPr>
        <w:t>W zakresie poprawy stanu jakości powietrza należy dążyć do ograniczania emisji zanieczyszczeń do atmosfery m.in. poprzez eliminacje wykorzystania paliw konwencjonalnych w kotłowniach lokalnych i gospodarstwach domowych. Działania takie pozwolą na eliminację zagrożenia zdrowia ludzi i ogranicza niszczenie fasad budynków.</w:t>
      </w:r>
    </w:p>
    <w:p w14:paraId="748ED410" w14:textId="6A1A4B2B" w:rsidR="000B416B" w:rsidRPr="0005561E" w:rsidRDefault="000B416B" w:rsidP="0005561E">
      <w:pPr>
        <w:autoSpaceDE w:val="0"/>
        <w:autoSpaceDN w:val="0"/>
        <w:adjustRightInd w:val="0"/>
        <w:spacing w:after="0" w:line="360" w:lineRule="auto"/>
        <w:ind w:firstLine="567"/>
        <w:jc w:val="both"/>
        <w:rPr>
          <w:rFonts w:ascii="Arial" w:hAnsi="Arial" w:cs="Arial"/>
        </w:rPr>
      </w:pPr>
      <w:r w:rsidRPr="00ED395C">
        <w:rPr>
          <w:rFonts w:ascii="Arial" w:hAnsi="Arial" w:cs="Arial"/>
        </w:rPr>
        <w:t>Przedsięwzięcia wyznaczone do realizacji służą osiągnięciu wytyczonych celów. Podczas wykonywania prac realizacyjnych wystąpią oddziaływania na środowisko o charakterze lokalnym, krótkotrwałym lub chwilowym i mało znaczącym, które nie wywołają pogorszenia się stanu środowiska. Zadania przewidziane do realizacji ani ich skutki nie będą wykraczały swoim zasięgiem poza teren gminy.</w:t>
      </w:r>
    </w:p>
    <w:p w14:paraId="266A526A" w14:textId="77777777" w:rsidR="000B416B" w:rsidRPr="0005561E" w:rsidRDefault="000B416B" w:rsidP="0005561E">
      <w:pPr>
        <w:autoSpaceDE w:val="0"/>
        <w:autoSpaceDN w:val="0"/>
        <w:adjustRightInd w:val="0"/>
        <w:spacing w:after="0" w:line="360" w:lineRule="auto"/>
        <w:jc w:val="both"/>
        <w:rPr>
          <w:rFonts w:ascii="Arial" w:hAnsi="Arial" w:cs="Arial"/>
          <w:highlight w:val="yellow"/>
        </w:rPr>
      </w:pPr>
    </w:p>
    <w:p w14:paraId="57E875DD" w14:textId="77777777" w:rsidR="000B416B" w:rsidRPr="001F670B" w:rsidRDefault="000B416B" w:rsidP="00C73CB1">
      <w:pPr>
        <w:numPr>
          <w:ilvl w:val="0"/>
          <w:numId w:val="11"/>
        </w:numPr>
        <w:autoSpaceDE w:val="0"/>
        <w:autoSpaceDN w:val="0"/>
        <w:adjustRightInd w:val="0"/>
        <w:spacing w:after="0" w:line="360" w:lineRule="auto"/>
        <w:jc w:val="both"/>
        <w:rPr>
          <w:rFonts w:ascii="Arial" w:hAnsi="Arial" w:cs="Arial"/>
          <w:color w:val="000000"/>
        </w:rPr>
      </w:pPr>
      <w:r w:rsidRPr="001F670B">
        <w:rPr>
          <w:rFonts w:ascii="Arial" w:hAnsi="Arial" w:cs="Arial"/>
          <w:b/>
          <w:bCs/>
          <w:color w:val="000000"/>
        </w:rPr>
        <w:t xml:space="preserve">Wpływ na zanieczyszczenie powietrza atmosferycznego </w:t>
      </w:r>
    </w:p>
    <w:p w14:paraId="0BFE7276" w14:textId="4466CEAB" w:rsidR="000B416B" w:rsidRPr="0005561E" w:rsidRDefault="000B416B" w:rsidP="0005561E">
      <w:pPr>
        <w:pStyle w:val="Default"/>
        <w:spacing w:line="360" w:lineRule="auto"/>
        <w:ind w:firstLine="567"/>
        <w:jc w:val="both"/>
        <w:rPr>
          <w:rFonts w:ascii="Arial" w:hAnsi="Arial" w:cs="Arial"/>
          <w:sz w:val="22"/>
          <w:szCs w:val="22"/>
        </w:rPr>
      </w:pPr>
      <w:r w:rsidRPr="001F670B">
        <w:rPr>
          <w:rFonts w:ascii="Arial" w:hAnsi="Arial" w:cs="Arial"/>
          <w:sz w:val="22"/>
          <w:szCs w:val="22"/>
        </w:rPr>
        <w:t xml:space="preserve">Ogólne ustalenia Strategii Rozwoju </w:t>
      </w:r>
      <w:r w:rsidR="00415248">
        <w:rPr>
          <w:rFonts w:ascii="Arial" w:hAnsi="Arial" w:cs="Arial"/>
          <w:sz w:val="22"/>
          <w:szCs w:val="22"/>
        </w:rPr>
        <w:t xml:space="preserve">Gminy </w:t>
      </w:r>
      <w:r w:rsidR="00ED1ACD">
        <w:rPr>
          <w:rFonts w:ascii="Arial" w:hAnsi="Arial" w:cs="Arial"/>
          <w:sz w:val="22"/>
          <w:szCs w:val="22"/>
        </w:rPr>
        <w:t>Masłowice</w:t>
      </w:r>
      <w:r w:rsidR="00415248">
        <w:rPr>
          <w:rFonts w:ascii="Arial" w:hAnsi="Arial" w:cs="Arial"/>
          <w:sz w:val="22"/>
          <w:szCs w:val="22"/>
        </w:rPr>
        <w:t xml:space="preserve"> na lata 202</w:t>
      </w:r>
      <w:r w:rsidR="00ED1ACD">
        <w:rPr>
          <w:rFonts w:ascii="Arial" w:hAnsi="Arial" w:cs="Arial"/>
          <w:sz w:val="22"/>
          <w:szCs w:val="22"/>
        </w:rPr>
        <w:t>3</w:t>
      </w:r>
      <w:r w:rsidR="00415248">
        <w:rPr>
          <w:rFonts w:ascii="Arial" w:hAnsi="Arial" w:cs="Arial"/>
          <w:sz w:val="22"/>
          <w:szCs w:val="22"/>
        </w:rPr>
        <w:t xml:space="preserve"> - 203</w:t>
      </w:r>
      <w:r w:rsidR="00ED1ACD">
        <w:rPr>
          <w:rFonts w:ascii="Arial" w:hAnsi="Arial" w:cs="Arial"/>
          <w:sz w:val="22"/>
          <w:szCs w:val="22"/>
        </w:rPr>
        <w:t>0</w:t>
      </w:r>
      <w:r w:rsidR="006941C5" w:rsidRPr="001F670B">
        <w:rPr>
          <w:rFonts w:ascii="Arial" w:hAnsi="Arial" w:cs="Arial"/>
          <w:sz w:val="22"/>
          <w:szCs w:val="22"/>
        </w:rPr>
        <w:t xml:space="preserve"> </w:t>
      </w:r>
      <w:r w:rsidR="0005561E" w:rsidRPr="001F670B">
        <w:rPr>
          <w:rFonts w:ascii="Arial" w:hAnsi="Arial" w:cs="Arial"/>
          <w:sz w:val="22"/>
          <w:szCs w:val="22"/>
        </w:rPr>
        <w:t xml:space="preserve"> </w:t>
      </w:r>
      <w:r w:rsidRPr="001F670B">
        <w:rPr>
          <w:rFonts w:ascii="Arial" w:hAnsi="Arial" w:cs="Arial"/>
          <w:sz w:val="22"/>
          <w:szCs w:val="22"/>
        </w:rPr>
        <w:t>wskazują, że jej realizacja nie powinna wpłynąć na pogorszenie stanu zanieczyszczenia powietrza ani obszaru gminy, ani jej otoczenia. Ograniczając emisję zanieczyszczeń, także niską, która jest najważniejszym problemem, spowoduje się również zmniejszenie emisji zanieczyszczeń w ramach oddziaływania ponadlokalnego. Planowane działania zmierzające do zmniejszenia niskiej emisji i jej uciążliwości będą zdecydowanie pozytywnie oddziaływać na poszczególne komponenty środowiska. Emisja z obszarów zabudowanych może negatywnie wpływać na zdrowie mieszkańców w przypadku, kiedy istniejąca zabudowa stwarza niekorzystne warunki pod względem warunków przewietrzania. Ważne jest zatem planowanie nowej zabudowy pod kątem zapewnienia odpowiednich warunków sanitarnych, co powinno mieć odzwierciedlenie w poszczególnych miejscowych planach zagospodarowania</w:t>
      </w:r>
      <w:r w:rsidRPr="0005561E">
        <w:rPr>
          <w:rFonts w:ascii="Arial" w:hAnsi="Arial" w:cs="Arial"/>
          <w:sz w:val="22"/>
          <w:szCs w:val="22"/>
        </w:rPr>
        <w:t xml:space="preserve"> przestrzennego. </w:t>
      </w:r>
    </w:p>
    <w:p w14:paraId="3B79BDCF" w14:textId="77777777" w:rsidR="000B416B" w:rsidRPr="0005561E" w:rsidRDefault="000B416B" w:rsidP="0005561E">
      <w:pPr>
        <w:autoSpaceDE w:val="0"/>
        <w:autoSpaceDN w:val="0"/>
        <w:adjustRightInd w:val="0"/>
        <w:spacing w:after="0" w:line="360" w:lineRule="auto"/>
        <w:ind w:firstLine="567"/>
        <w:jc w:val="both"/>
        <w:rPr>
          <w:rFonts w:ascii="Arial" w:hAnsi="Arial" w:cs="Arial"/>
        </w:rPr>
      </w:pPr>
      <w:r w:rsidRPr="0005561E">
        <w:rPr>
          <w:rFonts w:ascii="Arial" w:hAnsi="Arial" w:cs="Arial"/>
          <w:color w:val="000000"/>
        </w:rPr>
        <w:t xml:space="preserve">Biorąc pod uwagę, że komunikacja także stanowi źródło zanieczyszczeń na terenie gminy, konieczne jest podjęcie działań w zakresie reorganizacji i upłynnienia ruchu samochodowego. </w:t>
      </w:r>
      <w:r w:rsidRPr="0005561E">
        <w:rPr>
          <w:rFonts w:ascii="Arial" w:hAnsi="Arial" w:cs="Arial"/>
        </w:rPr>
        <w:t xml:space="preserve">Inwestycje z zakresu budowy dróg także mogą wymagać przeprowadzenia </w:t>
      </w:r>
      <w:r w:rsidRPr="0005561E">
        <w:rPr>
          <w:rFonts w:ascii="Arial" w:hAnsi="Arial" w:cs="Arial"/>
        </w:rPr>
        <w:lastRenderedPageBreak/>
        <w:t>osobnej oceny oddziaływania na środowisko. Należy wtedy przy ocenie oddziaływania ciągów komunikacyjnych na środowisko, przede wszystkim przeanalizować ich wpływ na zdrowie ludzi oraz zabudowę mieszkaniową pod kątem emisji zanieczyszczeń oraz hałasu.</w:t>
      </w:r>
    </w:p>
    <w:p w14:paraId="487376BB" w14:textId="77777777" w:rsidR="000B416B" w:rsidRPr="0005561E" w:rsidRDefault="000B416B" w:rsidP="0005561E">
      <w:pPr>
        <w:autoSpaceDE w:val="0"/>
        <w:autoSpaceDN w:val="0"/>
        <w:adjustRightInd w:val="0"/>
        <w:spacing w:after="0" w:line="360" w:lineRule="auto"/>
        <w:ind w:firstLine="567"/>
        <w:jc w:val="both"/>
        <w:rPr>
          <w:rFonts w:ascii="Arial" w:hAnsi="Arial" w:cs="Arial"/>
          <w:color w:val="000000"/>
        </w:rPr>
      </w:pPr>
      <w:r w:rsidRPr="0005561E">
        <w:rPr>
          <w:rFonts w:ascii="Arial" w:hAnsi="Arial" w:cs="Arial"/>
        </w:rPr>
        <w:t>Oddziaływanie na powietrze atmosferyczne będzie występowało w trakcie większości prac zaplanowanych do realizacji. Spowodowane będzie ono dodatkową emisją spalin pochodzących z samochodów oraz maszyn używanych do prac, jak również emisją pyłów i gazów powstających w trakcie prac malarskich, spawalniczych oraz remontowych.</w:t>
      </w:r>
    </w:p>
    <w:p w14:paraId="109EB72F" w14:textId="77777777" w:rsidR="000B416B" w:rsidRPr="0005561E" w:rsidRDefault="000B416B" w:rsidP="0005561E">
      <w:pPr>
        <w:pStyle w:val="Tekstpodstawowy"/>
        <w:spacing w:after="0"/>
        <w:ind w:firstLine="567"/>
        <w:rPr>
          <w:rFonts w:cs="Arial"/>
          <w:sz w:val="22"/>
          <w:szCs w:val="22"/>
          <w:lang w:val="pl-PL"/>
        </w:rPr>
      </w:pPr>
      <w:r w:rsidRPr="0005561E">
        <w:rPr>
          <w:rFonts w:cs="Arial"/>
          <w:sz w:val="22"/>
          <w:szCs w:val="22"/>
        </w:rPr>
        <w:t xml:space="preserve">Prognozowane oddziaływania wdrożenia ustaleń </w:t>
      </w:r>
      <w:r w:rsidRPr="0005561E">
        <w:rPr>
          <w:rFonts w:cs="Arial"/>
          <w:sz w:val="22"/>
          <w:szCs w:val="22"/>
          <w:lang w:val="pl-PL"/>
        </w:rPr>
        <w:t>projektowanego dokumentu</w:t>
      </w:r>
      <w:r w:rsidRPr="0005561E">
        <w:rPr>
          <w:rFonts w:cs="Arial"/>
          <w:sz w:val="22"/>
          <w:szCs w:val="22"/>
        </w:rPr>
        <w:t xml:space="preserve"> są jednoznacznie pozytywne i obejmują:</w:t>
      </w:r>
    </w:p>
    <w:p w14:paraId="33E631FC" w14:textId="77777777" w:rsidR="000B416B" w:rsidRPr="0005561E" w:rsidRDefault="000B416B" w:rsidP="00C73CB1">
      <w:pPr>
        <w:pStyle w:val="Tekstpodstawowy"/>
        <w:numPr>
          <w:ilvl w:val="0"/>
          <w:numId w:val="14"/>
        </w:numPr>
        <w:spacing w:after="0"/>
        <w:rPr>
          <w:rFonts w:cs="Arial"/>
          <w:sz w:val="22"/>
          <w:szCs w:val="22"/>
          <w:lang w:val="pl-PL"/>
        </w:rPr>
      </w:pPr>
      <w:r w:rsidRPr="0005561E">
        <w:rPr>
          <w:rFonts w:cs="Arial"/>
          <w:sz w:val="22"/>
          <w:szCs w:val="22"/>
        </w:rPr>
        <w:t>na poziomie lokalnym – poprawę jakości powietrza do oddychania,</w:t>
      </w:r>
    </w:p>
    <w:p w14:paraId="211854F5" w14:textId="77777777" w:rsidR="000B416B" w:rsidRPr="0005561E" w:rsidRDefault="000B416B" w:rsidP="00C73CB1">
      <w:pPr>
        <w:pStyle w:val="Tekstpodstawowy"/>
        <w:numPr>
          <w:ilvl w:val="0"/>
          <w:numId w:val="14"/>
        </w:numPr>
        <w:spacing w:after="0"/>
        <w:rPr>
          <w:rFonts w:cs="Arial"/>
          <w:sz w:val="22"/>
          <w:szCs w:val="22"/>
          <w:lang w:val="pl-PL"/>
        </w:rPr>
      </w:pPr>
      <w:r w:rsidRPr="0005561E">
        <w:rPr>
          <w:rFonts w:cs="Arial"/>
          <w:sz w:val="22"/>
          <w:szCs w:val="22"/>
        </w:rPr>
        <w:t>na poziomie ponadlokalnym – korzyści wynikające z ograniczenia zużycia energii i wykorzystania lepszych nośników, co przekłada się mniejszą emisję zanieczyszczeń oraz gazów cieplarnianych w miejscach jej wytwarzania.</w:t>
      </w:r>
    </w:p>
    <w:p w14:paraId="3D800EA0" w14:textId="77777777" w:rsidR="000B416B" w:rsidRPr="0005561E" w:rsidRDefault="000B416B" w:rsidP="0005561E">
      <w:pPr>
        <w:pStyle w:val="Tekstpodstawowy"/>
        <w:spacing w:after="0"/>
        <w:rPr>
          <w:rFonts w:cs="Arial"/>
          <w:sz w:val="22"/>
          <w:szCs w:val="22"/>
          <w:highlight w:val="yellow"/>
          <w:lang w:val="pl-PL"/>
        </w:rPr>
      </w:pPr>
    </w:p>
    <w:p w14:paraId="74BDDEDF" w14:textId="77777777" w:rsidR="000B416B" w:rsidRPr="0005561E" w:rsidRDefault="000B416B" w:rsidP="00C73CB1">
      <w:pPr>
        <w:numPr>
          <w:ilvl w:val="0"/>
          <w:numId w:val="11"/>
        </w:numPr>
        <w:autoSpaceDE w:val="0"/>
        <w:autoSpaceDN w:val="0"/>
        <w:adjustRightInd w:val="0"/>
        <w:spacing w:after="0" w:line="360" w:lineRule="auto"/>
        <w:jc w:val="both"/>
        <w:rPr>
          <w:rFonts w:ascii="Arial" w:hAnsi="Arial" w:cs="Arial"/>
          <w:color w:val="000000"/>
        </w:rPr>
      </w:pPr>
      <w:r w:rsidRPr="0005561E">
        <w:rPr>
          <w:rFonts w:ascii="Arial" w:hAnsi="Arial" w:cs="Arial"/>
          <w:b/>
          <w:bCs/>
          <w:color w:val="000000"/>
        </w:rPr>
        <w:t>Wpływ na środowisko wodne</w:t>
      </w:r>
    </w:p>
    <w:p w14:paraId="331C0D8B" w14:textId="70B6AF96" w:rsidR="000B416B" w:rsidRPr="0005561E" w:rsidRDefault="000B416B" w:rsidP="0005561E">
      <w:pPr>
        <w:autoSpaceDE w:val="0"/>
        <w:autoSpaceDN w:val="0"/>
        <w:adjustRightInd w:val="0"/>
        <w:spacing w:after="0" w:line="360" w:lineRule="auto"/>
        <w:ind w:firstLine="567"/>
        <w:jc w:val="both"/>
        <w:rPr>
          <w:rFonts w:ascii="Arial" w:hAnsi="Arial" w:cs="Arial"/>
        </w:rPr>
      </w:pPr>
      <w:r w:rsidRPr="0005561E">
        <w:rPr>
          <w:rFonts w:ascii="Arial" w:hAnsi="Arial" w:cs="Arial"/>
        </w:rPr>
        <w:t xml:space="preserve">Zasoby wodne gminy są cennym zasobem przyrodniczym, a jednocześnie są narażone na degradację ze względu na zanieczyszczenia oraz wyczerpywanie się tych zasobów. Zapisy </w:t>
      </w:r>
      <w:r w:rsidR="00415248">
        <w:rPr>
          <w:rFonts w:ascii="Arial" w:hAnsi="Arial" w:cs="Arial"/>
        </w:rPr>
        <w:t>s</w:t>
      </w:r>
      <w:r w:rsidRPr="0005561E">
        <w:rPr>
          <w:rFonts w:ascii="Arial" w:hAnsi="Arial" w:cs="Arial"/>
        </w:rPr>
        <w:t>trategii, wykluczają możliwość wzrostu zagrożenia dla wód i ziemi, powodowanego budową oczyszczalni i sieci kanalizacyjnej. Przewiduje się, że ich realizacja powinna spowodować uzyskanie oczekiwanych standardów ilości i jakości wód powierzchniowych i podziemnych obszaru.</w:t>
      </w:r>
    </w:p>
    <w:p w14:paraId="56406323" w14:textId="6797BFD6" w:rsidR="000B416B" w:rsidRPr="0005561E" w:rsidRDefault="000B416B" w:rsidP="0005561E">
      <w:pPr>
        <w:autoSpaceDE w:val="0"/>
        <w:autoSpaceDN w:val="0"/>
        <w:adjustRightInd w:val="0"/>
        <w:spacing w:after="0" w:line="360" w:lineRule="auto"/>
        <w:ind w:firstLine="567"/>
        <w:jc w:val="both"/>
        <w:rPr>
          <w:rFonts w:ascii="Arial" w:hAnsi="Arial" w:cs="Arial"/>
        </w:rPr>
      </w:pPr>
      <w:r w:rsidRPr="0005561E">
        <w:rPr>
          <w:rFonts w:ascii="Arial" w:hAnsi="Arial" w:cs="Arial"/>
        </w:rPr>
        <w:t>Zaplanowane w projektowanym dokumencie inwestycje w zakresie budowy sieci kanalizacyjnej</w:t>
      </w:r>
      <w:r w:rsidR="00415248">
        <w:rPr>
          <w:rFonts w:ascii="Arial" w:hAnsi="Arial" w:cs="Arial"/>
        </w:rPr>
        <w:t xml:space="preserve"> </w:t>
      </w:r>
      <w:r w:rsidRPr="0005561E">
        <w:rPr>
          <w:rFonts w:ascii="Arial" w:hAnsi="Arial" w:cs="Arial"/>
        </w:rPr>
        <w:t>powinny poprawić jakość pobieranych wód i utrzymać wysoki stopień oczyszczania ścieków na terenie gminy, a tym samym także zmniejszyć emisję zanieczyszczeń wynikającą z funkcjonowania sieci.</w:t>
      </w:r>
    </w:p>
    <w:p w14:paraId="7F282727" w14:textId="77777777" w:rsidR="000B416B" w:rsidRPr="0005561E" w:rsidRDefault="000B416B" w:rsidP="0005561E">
      <w:pPr>
        <w:autoSpaceDE w:val="0"/>
        <w:autoSpaceDN w:val="0"/>
        <w:adjustRightInd w:val="0"/>
        <w:spacing w:after="0" w:line="360" w:lineRule="auto"/>
        <w:ind w:firstLine="567"/>
        <w:jc w:val="both"/>
        <w:rPr>
          <w:rFonts w:ascii="Arial" w:hAnsi="Arial" w:cs="Arial"/>
        </w:rPr>
      </w:pPr>
      <w:r w:rsidRPr="0005561E">
        <w:rPr>
          <w:rFonts w:ascii="Arial" w:hAnsi="Arial" w:cs="Arial"/>
        </w:rPr>
        <w:t xml:space="preserve">Z dobrą jakością pobieranej wody łączy się rozbudowa sieci kanalizacyjnej, ponieważ od jakości oczyszczonych ścieków wprowadzanych do środowiska zależy jakość wód podziemnych, a tym samym jakość ujmowanych wód dla ludności. </w:t>
      </w:r>
    </w:p>
    <w:p w14:paraId="42730385" w14:textId="77777777" w:rsidR="000B416B" w:rsidRPr="0005561E" w:rsidRDefault="000B416B" w:rsidP="0005561E">
      <w:pPr>
        <w:autoSpaceDE w:val="0"/>
        <w:autoSpaceDN w:val="0"/>
        <w:adjustRightInd w:val="0"/>
        <w:spacing w:after="0" w:line="360" w:lineRule="auto"/>
        <w:jc w:val="both"/>
        <w:rPr>
          <w:rFonts w:ascii="Arial" w:hAnsi="Arial" w:cs="Arial"/>
        </w:rPr>
      </w:pPr>
      <w:r w:rsidRPr="0005561E">
        <w:rPr>
          <w:rFonts w:ascii="Arial" w:hAnsi="Arial" w:cs="Arial"/>
        </w:rPr>
        <w:t>Przydomowe oczyszczalnie ścieków powinny być w odpowiedni sposób zaprojektowane i wykonane, aby zapewnić dobrą jakość wód wprowadzanych do gruntu.</w:t>
      </w:r>
    </w:p>
    <w:p w14:paraId="515AE500" w14:textId="48DE2C55" w:rsidR="000B416B" w:rsidRPr="0005561E" w:rsidRDefault="000B416B" w:rsidP="0005561E">
      <w:pPr>
        <w:autoSpaceDE w:val="0"/>
        <w:autoSpaceDN w:val="0"/>
        <w:adjustRightInd w:val="0"/>
        <w:spacing w:after="0" w:line="360" w:lineRule="auto"/>
        <w:ind w:firstLine="567"/>
        <w:jc w:val="both"/>
        <w:rPr>
          <w:rFonts w:ascii="Arial" w:hAnsi="Arial" w:cs="Arial"/>
        </w:rPr>
      </w:pPr>
      <w:r w:rsidRPr="0005561E">
        <w:rPr>
          <w:rFonts w:ascii="Arial" w:hAnsi="Arial" w:cs="Arial"/>
        </w:rPr>
        <w:t xml:space="preserve">Cele oraz działania zapisane w </w:t>
      </w:r>
      <w:r w:rsidR="006941C5">
        <w:rPr>
          <w:rFonts w:ascii="Arial" w:hAnsi="Arial" w:cs="Arial"/>
        </w:rPr>
        <w:t>s</w:t>
      </w:r>
      <w:r w:rsidRPr="0005561E">
        <w:rPr>
          <w:rFonts w:ascii="Arial" w:hAnsi="Arial" w:cs="Arial"/>
        </w:rPr>
        <w:t>trategii w zakresie ochrony wód będą pozytywnie oddziaływać na środowisko.</w:t>
      </w:r>
    </w:p>
    <w:p w14:paraId="2710091E" w14:textId="77777777" w:rsidR="000B416B" w:rsidRPr="0005561E" w:rsidRDefault="000B416B" w:rsidP="0005561E">
      <w:pPr>
        <w:autoSpaceDE w:val="0"/>
        <w:autoSpaceDN w:val="0"/>
        <w:adjustRightInd w:val="0"/>
        <w:spacing w:after="0" w:line="360" w:lineRule="auto"/>
        <w:ind w:firstLine="567"/>
        <w:jc w:val="both"/>
        <w:rPr>
          <w:rFonts w:ascii="Arial" w:hAnsi="Arial" w:cs="Arial"/>
        </w:rPr>
      </w:pPr>
      <w:r w:rsidRPr="0005561E">
        <w:rPr>
          <w:rFonts w:ascii="Arial" w:hAnsi="Arial" w:cs="Arial"/>
        </w:rPr>
        <w:t>Przedsięwzięcia w zakresie budowy i modernizacji infrastruktury komunalnej są niewątpliwie proekologiczne i służą ochronie zasobów wód. Na etapie budowy negatywnie mogą oddziaływać w następujący sposób:</w:t>
      </w:r>
    </w:p>
    <w:p w14:paraId="2D3A8EC1" w14:textId="77777777" w:rsidR="000B416B" w:rsidRPr="0005561E" w:rsidRDefault="000B416B" w:rsidP="00C73CB1">
      <w:pPr>
        <w:numPr>
          <w:ilvl w:val="0"/>
          <w:numId w:val="13"/>
        </w:numPr>
        <w:autoSpaceDE w:val="0"/>
        <w:autoSpaceDN w:val="0"/>
        <w:adjustRightInd w:val="0"/>
        <w:spacing w:after="0" w:line="360" w:lineRule="auto"/>
        <w:jc w:val="both"/>
        <w:rPr>
          <w:rFonts w:ascii="Arial" w:hAnsi="Arial" w:cs="Arial"/>
        </w:rPr>
      </w:pPr>
      <w:r w:rsidRPr="0005561E">
        <w:rPr>
          <w:rFonts w:ascii="Arial" w:hAnsi="Arial" w:cs="Arial"/>
        </w:rPr>
        <w:t>naruszenie powierzchni ziemi,</w:t>
      </w:r>
    </w:p>
    <w:p w14:paraId="3A834733" w14:textId="77777777" w:rsidR="000B416B" w:rsidRPr="0005561E" w:rsidRDefault="000B416B" w:rsidP="00C73CB1">
      <w:pPr>
        <w:numPr>
          <w:ilvl w:val="0"/>
          <w:numId w:val="13"/>
        </w:numPr>
        <w:autoSpaceDE w:val="0"/>
        <w:autoSpaceDN w:val="0"/>
        <w:adjustRightInd w:val="0"/>
        <w:spacing w:after="0" w:line="360" w:lineRule="auto"/>
        <w:jc w:val="both"/>
        <w:rPr>
          <w:rFonts w:ascii="Arial" w:hAnsi="Arial" w:cs="Arial"/>
        </w:rPr>
      </w:pPr>
      <w:r w:rsidRPr="0005561E">
        <w:rPr>
          <w:rFonts w:ascii="Arial" w:hAnsi="Arial" w:cs="Arial"/>
        </w:rPr>
        <w:t>wytwarzanie odpadów budowlanych oraz powstawanie nieużytecznych mas ziemnych,</w:t>
      </w:r>
    </w:p>
    <w:p w14:paraId="594F3522" w14:textId="77777777" w:rsidR="000B416B" w:rsidRPr="0005561E" w:rsidRDefault="000B416B" w:rsidP="00C73CB1">
      <w:pPr>
        <w:numPr>
          <w:ilvl w:val="0"/>
          <w:numId w:val="13"/>
        </w:numPr>
        <w:autoSpaceDE w:val="0"/>
        <w:autoSpaceDN w:val="0"/>
        <w:adjustRightInd w:val="0"/>
        <w:spacing w:after="0" w:line="360" w:lineRule="auto"/>
        <w:jc w:val="both"/>
        <w:rPr>
          <w:rFonts w:ascii="Arial" w:hAnsi="Arial" w:cs="Arial"/>
        </w:rPr>
      </w:pPr>
      <w:r w:rsidRPr="0005561E">
        <w:rPr>
          <w:rFonts w:ascii="Arial" w:hAnsi="Arial" w:cs="Arial"/>
        </w:rPr>
        <w:lastRenderedPageBreak/>
        <w:t>emisja spalin i hałasu z maszyn budowlanych.</w:t>
      </w:r>
    </w:p>
    <w:p w14:paraId="4EB64FBD" w14:textId="77777777" w:rsidR="000B416B" w:rsidRPr="0005561E" w:rsidRDefault="000B416B" w:rsidP="0005561E">
      <w:pPr>
        <w:autoSpaceDE w:val="0"/>
        <w:autoSpaceDN w:val="0"/>
        <w:adjustRightInd w:val="0"/>
        <w:spacing w:after="0" w:line="360" w:lineRule="auto"/>
        <w:jc w:val="both"/>
        <w:rPr>
          <w:rFonts w:ascii="Arial" w:hAnsi="Arial" w:cs="Arial"/>
          <w:color w:val="000000"/>
          <w:highlight w:val="yellow"/>
        </w:rPr>
      </w:pPr>
    </w:p>
    <w:p w14:paraId="431DDF33" w14:textId="77777777" w:rsidR="000B416B" w:rsidRPr="0005561E" w:rsidRDefault="000B416B" w:rsidP="00C73CB1">
      <w:pPr>
        <w:numPr>
          <w:ilvl w:val="0"/>
          <w:numId w:val="11"/>
        </w:numPr>
        <w:autoSpaceDE w:val="0"/>
        <w:autoSpaceDN w:val="0"/>
        <w:adjustRightInd w:val="0"/>
        <w:spacing w:after="0" w:line="360" w:lineRule="auto"/>
        <w:jc w:val="both"/>
        <w:rPr>
          <w:rFonts w:ascii="Arial" w:hAnsi="Arial" w:cs="Arial"/>
          <w:color w:val="000000"/>
        </w:rPr>
      </w:pPr>
      <w:r w:rsidRPr="0005561E">
        <w:rPr>
          <w:rFonts w:ascii="Arial" w:hAnsi="Arial" w:cs="Arial"/>
          <w:b/>
          <w:bCs/>
          <w:color w:val="000000"/>
        </w:rPr>
        <w:t>Wpływ na ludzi</w:t>
      </w:r>
    </w:p>
    <w:p w14:paraId="6C0883B0" w14:textId="5E70C420" w:rsidR="000B416B" w:rsidRPr="0005561E" w:rsidRDefault="000B416B" w:rsidP="0005561E">
      <w:pPr>
        <w:autoSpaceDE w:val="0"/>
        <w:autoSpaceDN w:val="0"/>
        <w:adjustRightInd w:val="0"/>
        <w:spacing w:after="0" w:line="360" w:lineRule="auto"/>
        <w:ind w:firstLine="567"/>
        <w:jc w:val="both"/>
        <w:rPr>
          <w:rFonts w:ascii="Arial" w:hAnsi="Arial" w:cs="Arial"/>
          <w:color w:val="000000"/>
        </w:rPr>
      </w:pPr>
      <w:r w:rsidRPr="0005561E">
        <w:rPr>
          <w:rFonts w:ascii="Arial" w:hAnsi="Arial" w:cs="Arial"/>
          <w:color w:val="000000"/>
        </w:rPr>
        <w:t>Realizacja działań zawartych w analizowanym dokumencie będzie wpływać zarówno na zdrowie jak i jakość życia mieszkańców gminy</w:t>
      </w:r>
      <w:r w:rsidR="00415248">
        <w:rPr>
          <w:rFonts w:ascii="Arial" w:hAnsi="Arial" w:cs="Arial"/>
          <w:color w:val="000000"/>
        </w:rPr>
        <w:t xml:space="preserve"> </w:t>
      </w:r>
      <w:r w:rsidR="00ED1ACD">
        <w:rPr>
          <w:rFonts w:ascii="Arial" w:hAnsi="Arial" w:cs="Arial"/>
          <w:color w:val="000000"/>
        </w:rPr>
        <w:t>Masłowice</w:t>
      </w:r>
      <w:r w:rsidRPr="0005561E">
        <w:rPr>
          <w:rFonts w:ascii="Arial" w:hAnsi="Arial" w:cs="Arial"/>
          <w:color w:val="000000"/>
        </w:rPr>
        <w:t xml:space="preserve">. Oddziaływanie to będzie miało charakter materialny i pozamaterialny. Im większe jest oddziaływanie na środowisko, tym większy jest wpływ na warunki, w jakich żyje człowiek. Szczególnie istotny z punktu widzenia organizmu człowieka jest stan wdychanego powietrza oraz użytkowanej wody. Szkodliwe zmiany w tych komponentach (ich jakości) powodują u ludzi choroby i zaburzenia funkcjonowania organizmów. Wpływ negatywnych czynników środowiskowych na zdrowie ludzi jest uzależnione indywidualnie od ich odporności - często jego skutki ujawniają się dopiero po kilku lub kilkunastu latach. Realizacja działań zawartych w </w:t>
      </w:r>
      <w:r w:rsidRPr="0005561E">
        <w:rPr>
          <w:rFonts w:ascii="Arial" w:hAnsi="Arial" w:cs="Arial"/>
        </w:rPr>
        <w:t>Strategii Rozwoju Gminy</w:t>
      </w:r>
      <w:r w:rsidR="00415248">
        <w:rPr>
          <w:rFonts w:ascii="Arial" w:hAnsi="Arial" w:cs="Arial"/>
        </w:rPr>
        <w:t xml:space="preserve"> </w:t>
      </w:r>
      <w:r w:rsidR="00ED1ACD">
        <w:rPr>
          <w:rFonts w:ascii="Arial" w:hAnsi="Arial" w:cs="Arial"/>
        </w:rPr>
        <w:t>Masłowice</w:t>
      </w:r>
      <w:r w:rsidRPr="0005561E">
        <w:rPr>
          <w:rFonts w:ascii="Arial" w:hAnsi="Arial" w:cs="Arial"/>
          <w:color w:val="000000"/>
        </w:rPr>
        <w:t xml:space="preserve"> przyczyni się głównie do poprawy jakości życia ludzi. Będzie to efektem przede wszystkim polepszenia jakości powietrza. Na komfort mieszkańców gminy wpłynie też rozwój lub modernizacja sieci drogowej, który przełoży się na poprawę przepustowości dróg, a co za</w:t>
      </w:r>
      <w:r w:rsidRPr="0005561E">
        <w:rPr>
          <w:rFonts w:ascii="Arial" w:hAnsi="Arial" w:cs="Arial"/>
        </w:rPr>
        <w:t xml:space="preserve"> tym idzie skrócenie czasu podróży i rozładowanie emisji równomiernie wzdłuż ciągów komunikacyjnych. Realizacja zadań z zakresu ograniczania niskiej emisji i zużycia energii (np. poprzez termomodernizację), oprócz poprawy stanu jakości środowiska, w dłuższej perspektywie przyczyni się do uzyskania oszczędności w postaci mniejszych rachunków za energię.</w:t>
      </w:r>
    </w:p>
    <w:p w14:paraId="1DB0E0D0" w14:textId="05DE18CC" w:rsidR="000B416B" w:rsidRPr="0005561E" w:rsidRDefault="000B416B" w:rsidP="0005561E">
      <w:pPr>
        <w:autoSpaceDE w:val="0"/>
        <w:autoSpaceDN w:val="0"/>
        <w:adjustRightInd w:val="0"/>
        <w:spacing w:after="0" w:line="360" w:lineRule="auto"/>
        <w:ind w:firstLine="567"/>
        <w:jc w:val="both"/>
        <w:rPr>
          <w:rFonts w:ascii="Arial" w:hAnsi="Arial" w:cs="Arial"/>
          <w:color w:val="000000"/>
        </w:rPr>
      </w:pPr>
      <w:r w:rsidRPr="0005561E">
        <w:rPr>
          <w:rFonts w:ascii="Arial" w:hAnsi="Arial" w:cs="Arial"/>
          <w:color w:val="000000"/>
        </w:rPr>
        <w:t xml:space="preserve">Negatywne oddziaływanie na ludzi może być związane z działaniami przeprowadzanymi w fazie realizacji inwestycji, mające charakter krótkotrwały, np. prace związane z budową lub remontem obiektów oraz z modernizacją infrastruktury transportowej. Podczas modernizacji sieci komunikacyjnej mogą wystąpić zagrożenia dla ruchu pieszego i samochodowego oraz negatywny wpływ na komfort podróży mieszkańców na skutek zmiany organizacji ruchu. Dodatkowo emisja spalin z maszyn oraz unoszenie się pyłu wpłynie niekorzystnie na jakość powietrza wdychanego przez ludzi. Z pracami budowlanymi często też związana jest emisja hałasu, który przyczynia się do pogorszenia komfortu mieszkańców blisko położonych budynków, powodując m. in. ich stres i pogorszenie samopoczucia. Oddziaływanie to ma jednak charakter krótkotrwały. Z negatywnym oddziaływaniem na ludzi związana jest też późniejsza eksploatacja dróg – liniowe źródła hałasu i zanieczyszczeń powietrza, które będzie oddziaływać w sposób długotrwały. </w:t>
      </w:r>
    </w:p>
    <w:p w14:paraId="25AD585E" w14:textId="3469ED2D" w:rsidR="000B416B" w:rsidRPr="0005561E" w:rsidRDefault="0005561E" w:rsidP="0005561E">
      <w:pPr>
        <w:autoSpaceDE w:val="0"/>
        <w:autoSpaceDN w:val="0"/>
        <w:adjustRightInd w:val="0"/>
        <w:spacing w:after="0" w:line="360" w:lineRule="auto"/>
        <w:ind w:firstLine="567"/>
        <w:jc w:val="both"/>
        <w:rPr>
          <w:rFonts w:ascii="Arial" w:hAnsi="Arial" w:cs="Arial"/>
          <w:color w:val="000000"/>
        </w:rPr>
      </w:pPr>
      <w:r>
        <w:rPr>
          <w:rFonts w:ascii="Arial" w:hAnsi="Arial" w:cs="Arial"/>
          <w:color w:val="000000"/>
        </w:rPr>
        <w:t xml:space="preserve">W celu </w:t>
      </w:r>
      <w:r w:rsidR="000B416B" w:rsidRPr="0005561E">
        <w:rPr>
          <w:rFonts w:ascii="Arial" w:hAnsi="Arial" w:cs="Arial"/>
          <w:color w:val="000000"/>
        </w:rPr>
        <w:t xml:space="preserve"> ogranicz</w:t>
      </w:r>
      <w:r>
        <w:rPr>
          <w:rFonts w:ascii="Arial" w:hAnsi="Arial" w:cs="Arial"/>
          <w:color w:val="000000"/>
        </w:rPr>
        <w:t>enia</w:t>
      </w:r>
      <w:r w:rsidR="000B416B" w:rsidRPr="0005561E">
        <w:rPr>
          <w:rFonts w:ascii="Arial" w:hAnsi="Arial" w:cs="Arial"/>
          <w:color w:val="000000"/>
        </w:rPr>
        <w:t xml:space="preserve"> oddziaływani</w:t>
      </w:r>
      <w:r>
        <w:rPr>
          <w:rFonts w:ascii="Arial" w:hAnsi="Arial" w:cs="Arial"/>
          <w:color w:val="000000"/>
        </w:rPr>
        <w:t>a</w:t>
      </w:r>
      <w:r w:rsidR="000B416B" w:rsidRPr="0005561E">
        <w:rPr>
          <w:rFonts w:ascii="Arial" w:hAnsi="Arial" w:cs="Arial"/>
          <w:color w:val="000000"/>
        </w:rPr>
        <w:t xml:space="preserve"> wyżej opisanych elementów inwestycji na ludzi, należy wziąć pod uwagę odpowiednie prowadzenie robót budowlanych o możliwie najmniejszej emisji hałasu i zanieczyszczeń. W celu ograniczenia emisji hałasu mogącej mieć miejsce w trakcie eksploatacji dróg, należy zastosować nawierzchnie tłumiące hałas. Powinno się także stosować wysokosprawne urządzenia do oczyszczania gazów odlotowych w celu </w:t>
      </w:r>
      <w:r w:rsidR="000B416B" w:rsidRPr="0005561E">
        <w:rPr>
          <w:rFonts w:ascii="Arial" w:hAnsi="Arial" w:cs="Arial"/>
          <w:color w:val="000000"/>
        </w:rPr>
        <w:lastRenderedPageBreak/>
        <w:t>minimalizacji emisji zanieczyszczeń do powietrza. Ciągła edukacja społeczeństwa prowadzona w ramach wszelkich kampanii i szkoleń uwrażliwi społeczeństwo na kwestie środowiskowe.</w:t>
      </w:r>
    </w:p>
    <w:p w14:paraId="0623C899" w14:textId="77777777" w:rsidR="000B416B" w:rsidRPr="0005561E" w:rsidRDefault="000B416B" w:rsidP="0005561E">
      <w:pPr>
        <w:autoSpaceDE w:val="0"/>
        <w:autoSpaceDN w:val="0"/>
        <w:adjustRightInd w:val="0"/>
        <w:spacing w:after="0" w:line="360" w:lineRule="auto"/>
        <w:jc w:val="both"/>
        <w:rPr>
          <w:rFonts w:ascii="Arial" w:hAnsi="Arial" w:cs="Arial"/>
          <w:b/>
          <w:bCs/>
          <w:color w:val="000000"/>
          <w:highlight w:val="yellow"/>
        </w:rPr>
      </w:pPr>
    </w:p>
    <w:p w14:paraId="25D33CC5" w14:textId="77777777" w:rsidR="000B416B" w:rsidRPr="0005561E" w:rsidRDefault="000B416B" w:rsidP="00C73CB1">
      <w:pPr>
        <w:numPr>
          <w:ilvl w:val="0"/>
          <w:numId w:val="11"/>
        </w:numPr>
        <w:autoSpaceDE w:val="0"/>
        <w:autoSpaceDN w:val="0"/>
        <w:adjustRightInd w:val="0"/>
        <w:spacing w:after="0" w:line="360" w:lineRule="auto"/>
        <w:jc w:val="both"/>
        <w:rPr>
          <w:rFonts w:ascii="Arial" w:hAnsi="Arial" w:cs="Arial"/>
          <w:color w:val="000000"/>
        </w:rPr>
      </w:pPr>
      <w:r w:rsidRPr="0005561E">
        <w:rPr>
          <w:rFonts w:ascii="Arial" w:hAnsi="Arial" w:cs="Arial"/>
          <w:b/>
          <w:bCs/>
          <w:color w:val="000000"/>
        </w:rPr>
        <w:t>Wpływ na powierzchnię ziemi</w:t>
      </w:r>
    </w:p>
    <w:p w14:paraId="33CF2B55" w14:textId="43E8DDD2" w:rsidR="000B416B" w:rsidRPr="0005561E" w:rsidRDefault="000B416B" w:rsidP="0005561E">
      <w:pPr>
        <w:autoSpaceDE w:val="0"/>
        <w:autoSpaceDN w:val="0"/>
        <w:adjustRightInd w:val="0"/>
        <w:spacing w:after="0" w:line="360" w:lineRule="auto"/>
        <w:ind w:firstLine="567"/>
        <w:jc w:val="both"/>
        <w:rPr>
          <w:rFonts w:ascii="Arial" w:hAnsi="Arial" w:cs="Arial"/>
        </w:rPr>
      </w:pPr>
      <w:r w:rsidRPr="0005561E">
        <w:rPr>
          <w:rFonts w:ascii="Arial" w:hAnsi="Arial" w:cs="Arial"/>
        </w:rPr>
        <w:t xml:space="preserve">Największa ingerencja w strukturę ukształtowania terenu następować będzie podczas prac budowlanych związanych z powstawaniem infrastruktury technicznej oraz sieci komunikacyjnej. Tego typu zmiany są związane z realizacją każdego rodzaju inwestycji budowlanych, uznaje się je więc za nieuniknione w procesie zagospodarowania i postępującej urbanizacji. Negatywne oddziaływanie na powierzchnię ziemi będzie zatem miało miejsce </w:t>
      </w:r>
      <w:r w:rsidR="00850F36">
        <w:rPr>
          <w:rFonts w:ascii="Arial" w:hAnsi="Arial" w:cs="Arial"/>
        </w:rPr>
        <w:br/>
      </w:r>
      <w:r w:rsidRPr="0005561E">
        <w:rPr>
          <w:rFonts w:ascii="Arial" w:hAnsi="Arial" w:cs="Arial"/>
        </w:rPr>
        <w:t>w krótkim okresie czasu.</w:t>
      </w:r>
    </w:p>
    <w:p w14:paraId="2DBE2695" w14:textId="77777777" w:rsidR="000B416B" w:rsidRPr="0005561E" w:rsidRDefault="000B416B" w:rsidP="0005561E">
      <w:pPr>
        <w:autoSpaceDE w:val="0"/>
        <w:autoSpaceDN w:val="0"/>
        <w:adjustRightInd w:val="0"/>
        <w:spacing w:after="0" w:line="360" w:lineRule="auto"/>
        <w:jc w:val="both"/>
        <w:rPr>
          <w:rFonts w:ascii="Arial" w:hAnsi="Arial" w:cs="Arial"/>
          <w:highlight w:val="yellow"/>
        </w:rPr>
      </w:pPr>
    </w:p>
    <w:p w14:paraId="72DAFFA3" w14:textId="77777777" w:rsidR="000B416B" w:rsidRPr="0005561E" w:rsidRDefault="000B416B" w:rsidP="00C73CB1">
      <w:pPr>
        <w:numPr>
          <w:ilvl w:val="0"/>
          <w:numId w:val="11"/>
        </w:numPr>
        <w:autoSpaceDE w:val="0"/>
        <w:autoSpaceDN w:val="0"/>
        <w:adjustRightInd w:val="0"/>
        <w:spacing w:after="0" w:line="360" w:lineRule="auto"/>
        <w:jc w:val="both"/>
        <w:rPr>
          <w:rFonts w:ascii="Arial" w:hAnsi="Arial" w:cs="Arial"/>
          <w:b/>
          <w:color w:val="000000"/>
        </w:rPr>
      </w:pPr>
      <w:r w:rsidRPr="0005561E">
        <w:rPr>
          <w:rFonts w:ascii="Arial" w:hAnsi="Arial" w:cs="Arial"/>
          <w:b/>
          <w:color w:val="000000"/>
        </w:rPr>
        <w:t>Wpływ na zwierzęta</w:t>
      </w:r>
    </w:p>
    <w:p w14:paraId="568E046D" w14:textId="338909E7" w:rsidR="000B416B" w:rsidRPr="00F80AF3" w:rsidRDefault="000B416B" w:rsidP="0005561E">
      <w:pPr>
        <w:autoSpaceDE w:val="0"/>
        <w:autoSpaceDN w:val="0"/>
        <w:adjustRightInd w:val="0"/>
        <w:spacing w:after="0" w:line="360" w:lineRule="auto"/>
        <w:ind w:firstLine="567"/>
        <w:jc w:val="both"/>
        <w:rPr>
          <w:rFonts w:ascii="Arial" w:hAnsi="Arial" w:cs="Arial"/>
          <w:color w:val="000000"/>
        </w:rPr>
      </w:pPr>
      <w:r w:rsidRPr="0005561E">
        <w:rPr>
          <w:rFonts w:ascii="Arial" w:hAnsi="Arial" w:cs="Arial"/>
          <w:color w:val="000000"/>
        </w:rPr>
        <w:t xml:space="preserve">Pozytywne oddziaływanie na populację zwierząt będą miały realizacje działań, które przyczynią się do ograniczenia zanieczyszczeń dostających się do wód i gleb. Do polepszenia warunków życia i rozwoju zwierząt przyczyni się też poprawa jakości powietrza, na którą </w:t>
      </w:r>
      <w:r w:rsidRPr="00F80AF3">
        <w:rPr>
          <w:rFonts w:ascii="Arial" w:hAnsi="Arial" w:cs="Arial"/>
          <w:color w:val="000000"/>
        </w:rPr>
        <w:t xml:space="preserve">ukierunkowana jest część działań zawartych w </w:t>
      </w:r>
      <w:r w:rsidRPr="00F80AF3">
        <w:rPr>
          <w:rFonts w:ascii="Arial" w:hAnsi="Arial" w:cs="Arial"/>
        </w:rPr>
        <w:t>Strategii Rozwoju</w:t>
      </w:r>
      <w:r w:rsidR="00ED1ACD" w:rsidRPr="00F80AF3">
        <w:rPr>
          <w:rFonts w:ascii="Arial" w:hAnsi="Arial" w:cs="Arial"/>
        </w:rPr>
        <w:t xml:space="preserve"> </w:t>
      </w:r>
      <w:r w:rsidRPr="00F80AF3">
        <w:rPr>
          <w:rFonts w:ascii="Arial" w:hAnsi="Arial" w:cs="Arial"/>
        </w:rPr>
        <w:t>Gminy</w:t>
      </w:r>
      <w:r w:rsidR="00415248" w:rsidRPr="00F80AF3">
        <w:rPr>
          <w:rFonts w:ascii="Arial" w:hAnsi="Arial" w:cs="Arial"/>
        </w:rPr>
        <w:t xml:space="preserve"> </w:t>
      </w:r>
      <w:r w:rsidR="00ED1ACD" w:rsidRPr="00F80AF3">
        <w:rPr>
          <w:rFonts w:ascii="Arial" w:hAnsi="Arial" w:cs="Arial"/>
        </w:rPr>
        <w:t>Masłowice</w:t>
      </w:r>
      <w:r w:rsidRPr="00F80AF3">
        <w:rPr>
          <w:rFonts w:ascii="Arial" w:hAnsi="Arial" w:cs="Arial"/>
          <w:color w:val="000000"/>
        </w:rPr>
        <w:t xml:space="preserve">. Podwyższanie świadomości ekologicznej mieszkańców gminy (jeśli nauki obejmą zagadnienia typowo przyrodnicze), również przyniesie korzystne efekty dla świata zwierząt, gdyż może się zwiększyć poczucie odpowiedzialności obywateli za stan środowiska naturalnego, które ich otacza. </w:t>
      </w:r>
    </w:p>
    <w:p w14:paraId="214CBF50" w14:textId="54284AAE" w:rsidR="000B416B" w:rsidRPr="0005561E" w:rsidRDefault="000B416B" w:rsidP="0005561E">
      <w:pPr>
        <w:autoSpaceDE w:val="0"/>
        <w:autoSpaceDN w:val="0"/>
        <w:adjustRightInd w:val="0"/>
        <w:spacing w:after="0" w:line="360" w:lineRule="auto"/>
        <w:ind w:firstLine="567"/>
        <w:jc w:val="both"/>
        <w:rPr>
          <w:rFonts w:ascii="Arial" w:hAnsi="Arial" w:cs="Arial"/>
          <w:color w:val="000000"/>
        </w:rPr>
      </w:pPr>
      <w:r w:rsidRPr="00F80AF3">
        <w:rPr>
          <w:rFonts w:ascii="Arial" w:hAnsi="Arial" w:cs="Arial"/>
          <w:color w:val="000000"/>
        </w:rPr>
        <w:t>Negatywna w skutkach dla zwierząt będzie przede wszystkim realizacja inwestycji z zakresu rozwoju</w:t>
      </w:r>
      <w:r w:rsidRPr="0005561E">
        <w:rPr>
          <w:rFonts w:ascii="Arial" w:hAnsi="Arial" w:cs="Arial"/>
          <w:color w:val="000000"/>
        </w:rPr>
        <w:t xml:space="preserve"> infrastruktury transportowej. Może się ona przyczynić do fragmentacji i niszczenia siedlisk, ograniczenia źródeł pokarmu oraz płoszenia zwierząt, a także do izolacji pojedynczych osobników, które będą się bały przekroczyć jezdnię. Ruch samochodowy przyczyni się też do zwiększenia liczby potrąconych zwierząt. Kolejnym negatywnym, ale krótkotrwałym oddziaływaniem na zwierzęta będzie realizacja działań polegających na budowie lub modernizacji budynków, która przede wszystkim będzie polegała na płoszeniu zwierząt i zaburzaniu tras przelotów ptaków oraz ewentualnym niszczeniu ich gniazd </w:t>
      </w:r>
      <w:r w:rsidR="00850F36">
        <w:rPr>
          <w:rFonts w:ascii="Arial" w:hAnsi="Arial" w:cs="Arial"/>
          <w:color w:val="000000"/>
        </w:rPr>
        <w:br/>
      </w:r>
      <w:r w:rsidRPr="0005561E">
        <w:rPr>
          <w:rFonts w:ascii="Arial" w:hAnsi="Arial" w:cs="Arial"/>
          <w:color w:val="000000"/>
        </w:rPr>
        <w:t>w budynkach poddawanych remontowi. Istotnym jest, aby przed rozpoczęciem prac wykonać inwentaryzację przyrodniczą</w:t>
      </w:r>
      <w:r w:rsidR="00BD5B4F">
        <w:rPr>
          <w:rFonts w:ascii="Arial" w:hAnsi="Arial" w:cs="Arial"/>
          <w:color w:val="000000"/>
        </w:rPr>
        <w:t xml:space="preserve"> ornitologiczną i </w:t>
      </w:r>
      <w:proofErr w:type="spellStart"/>
      <w:r w:rsidR="00BD5B4F">
        <w:rPr>
          <w:rFonts w:ascii="Arial" w:hAnsi="Arial" w:cs="Arial"/>
          <w:color w:val="000000"/>
        </w:rPr>
        <w:t>chiropterologiczną</w:t>
      </w:r>
      <w:proofErr w:type="spellEnd"/>
      <w:r w:rsidRPr="0005561E">
        <w:rPr>
          <w:rFonts w:ascii="Arial" w:hAnsi="Arial" w:cs="Arial"/>
          <w:color w:val="000000"/>
        </w:rPr>
        <w:t xml:space="preserve"> w takich obiektach. Proponowane jest także utworzenie siedlisk zastępczych (np. skrzynek dla nietoperzy, albo budek lęgowych) na czas prac remontowo-budowlanych. Należy też wziąć pod uwagę dobór odpowiedniego rodzaju oświetlenia drogowego, który odstraszy nietoperze. </w:t>
      </w:r>
    </w:p>
    <w:p w14:paraId="18542141" w14:textId="77777777" w:rsidR="000B416B" w:rsidRPr="0005561E" w:rsidRDefault="000B416B" w:rsidP="0005561E">
      <w:pPr>
        <w:autoSpaceDE w:val="0"/>
        <w:autoSpaceDN w:val="0"/>
        <w:adjustRightInd w:val="0"/>
        <w:spacing w:after="0" w:line="360" w:lineRule="auto"/>
        <w:jc w:val="both"/>
        <w:rPr>
          <w:rFonts w:ascii="Arial" w:hAnsi="Arial" w:cs="Arial"/>
          <w:color w:val="000000"/>
          <w:highlight w:val="yellow"/>
        </w:rPr>
      </w:pPr>
    </w:p>
    <w:p w14:paraId="6E8C6F23" w14:textId="77777777" w:rsidR="000B416B" w:rsidRPr="0005561E" w:rsidRDefault="000B416B" w:rsidP="00C73CB1">
      <w:pPr>
        <w:numPr>
          <w:ilvl w:val="0"/>
          <w:numId w:val="11"/>
        </w:numPr>
        <w:autoSpaceDE w:val="0"/>
        <w:autoSpaceDN w:val="0"/>
        <w:adjustRightInd w:val="0"/>
        <w:spacing w:after="0" w:line="360" w:lineRule="auto"/>
        <w:jc w:val="both"/>
        <w:rPr>
          <w:rFonts w:ascii="Arial" w:hAnsi="Arial" w:cs="Arial"/>
          <w:b/>
          <w:color w:val="000000"/>
        </w:rPr>
      </w:pPr>
      <w:r w:rsidRPr="0005561E">
        <w:rPr>
          <w:rFonts w:ascii="Arial" w:hAnsi="Arial" w:cs="Arial"/>
          <w:b/>
          <w:color w:val="000000"/>
        </w:rPr>
        <w:t>Wpływ na rośliny</w:t>
      </w:r>
    </w:p>
    <w:p w14:paraId="1C907838" w14:textId="24D0C5BF" w:rsidR="000B416B" w:rsidRPr="0005561E" w:rsidRDefault="000B416B" w:rsidP="0005561E">
      <w:pPr>
        <w:autoSpaceDE w:val="0"/>
        <w:autoSpaceDN w:val="0"/>
        <w:adjustRightInd w:val="0"/>
        <w:spacing w:after="0" w:line="360" w:lineRule="auto"/>
        <w:ind w:firstLine="567"/>
        <w:jc w:val="both"/>
        <w:rPr>
          <w:rFonts w:ascii="Arial" w:hAnsi="Arial" w:cs="Arial"/>
        </w:rPr>
      </w:pPr>
      <w:r w:rsidRPr="0005561E">
        <w:rPr>
          <w:rFonts w:ascii="Arial" w:hAnsi="Arial" w:cs="Arial"/>
          <w:color w:val="000000"/>
        </w:rPr>
        <w:lastRenderedPageBreak/>
        <w:t xml:space="preserve">Pozytywne oddziaływanie na rośliny będą miały realizacje działań, które przyczynią się do ograniczenia zanieczyszczeń dostających się do wód i gleb. Także poprawa powietrza, będąca skutkiem wszystkich działań z zakresu ograniczania niskiej emisji, emisji z transportu samochodowego i zużycia energii, przyczyni się do poprawy warunków bytowych roślin. Podwyższanie świadomości ekologicznej mieszkańców gminy również może przynieść korzystne efekty dla świata </w:t>
      </w:r>
      <w:r w:rsidRPr="0005561E">
        <w:rPr>
          <w:rFonts w:ascii="Arial" w:hAnsi="Arial" w:cs="Arial"/>
        </w:rPr>
        <w:t xml:space="preserve">roślin, gdyż może się zwiększyć poczucie odpowiedzialności obywateli za stan otaczającego ich środowiska naturalnego. </w:t>
      </w:r>
    </w:p>
    <w:p w14:paraId="6D60C266" w14:textId="62750155" w:rsidR="000B416B" w:rsidRPr="0005561E" w:rsidRDefault="000B416B" w:rsidP="0005561E">
      <w:pPr>
        <w:autoSpaceDE w:val="0"/>
        <w:autoSpaceDN w:val="0"/>
        <w:adjustRightInd w:val="0"/>
        <w:spacing w:after="0" w:line="360" w:lineRule="auto"/>
        <w:ind w:firstLine="567"/>
        <w:jc w:val="both"/>
        <w:rPr>
          <w:rFonts w:ascii="Arial" w:hAnsi="Arial" w:cs="Arial"/>
        </w:rPr>
      </w:pPr>
      <w:r w:rsidRPr="0005561E">
        <w:rPr>
          <w:rFonts w:ascii="Arial" w:hAnsi="Arial" w:cs="Arial"/>
        </w:rPr>
        <w:t xml:space="preserve">Realizacja wielu działań zawartych w </w:t>
      </w:r>
      <w:r w:rsidR="003738B5">
        <w:rPr>
          <w:rFonts w:ascii="Arial" w:hAnsi="Arial" w:cs="Arial"/>
        </w:rPr>
        <w:t>s</w:t>
      </w:r>
      <w:r w:rsidRPr="0005561E">
        <w:rPr>
          <w:rFonts w:ascii="Arial" w:hAnsi="Arial" w:cs="Arial"/>
        </w:rPr>
        <w:t xml:space="preserve">trategii, takich jak remont, modernizacja niestety wiąże się z negatywnym oddziaływaniem na roślinność, ponieważ występuje ona na terenach odkrytych i nie da się wykonać inwestycji infrastrukturalnych bez ingerencji w nią. W trakcie prac budowlanych następuje usuwanie roślinności z miejsc budowy, wycinka drzew, krzewów, co powoduje fragmentację lub niszczenie siedlisk przyrodniczych. Występuje też wykonywanie </w:t>
      </w:r>
      <w:proofErr w:type="spellStart"/>
      <w:r w:rsidRPr="0005561E">
        <w:rPr>
          <w:rFonts w:ascii="Arial" w:hAnsi="Arial" w:cs="Arial"/>
        </w:rPr>
        <w:t>odwodnień</w:t>
      </w:r>
      <w:proofErr w:type="spellEnd"/>
      <w:r w:rsidRPr="0005561E">
        <w:rPr>
          <w:rFonts w:ascii="Arial" w:hAnsi="Arial" w:cs="Arial"/>
        </w:rPr>
        <w:t xml:space="preserve">, które wpływają na stosunki wodne, co może niekorzystnie działać na rośliny i siedliska zależne od wód. W trakcie eksploatacji dróg, wzdłuż tras rozprzestrzeniają się obce ekologicznie i geograficznie gatunki roślin, które mogą wypierać gatunki rodzime. </w:t>
      </w:r>
    </w:p>
    <w:p w14:paraId="340EBCE4" w14:textId="7505A6AF" w:rsidR="000B416B" w:rsidRPr="0005561E" w:rsidRDefault="003738B5" w:rsidP="0005561E">
      <w:pPr>
        <w:autoSpaceDE w:val="0"/>
        <w:autoSpaceDN w:val="0"/>
        <w:adjustRightInd w:val="0"/>
        <w:spacing w:after="0" w:line="360" w:lineRule="auto"/>
        <w:ind w:firstLine="567"/>
        <w:jc w:val="both"/>
        <w:rPr>
          <w:rFonts w:ascii="Arial" w:hAnsi="Arial" w:cs="Arial"/>
        </w:rPr>
      </w:pPr>
      <w:r>
        <w:rPr>
          <w:rFonts w:ascii="Arial" w:hAnsi="Arial" w:cs="Arial"/>
        </w:rPr>
        <w:t>W celu</w:t>
      </w:r>
      <w:r w:rsidR="000B416B" w:rsidRPr="0005561E">
        <w:rPr>
          <w:rFonts w:ascii="Arial" w:hAnsi="Arial" w:cs="Arial"/>
        </w:rPr>
        <w:t xml:space="preserve"> zmniejsz</w:t>
      </w:r>
      <w:r>
        <w:rPr>
          <w:rFonts w:ascii="Arial" w:hAnsi="Arial" w:cs="Arial"/>
        </w:rPr>
        <w:t>enia</w:t>
      </w:r>
      <w:r w:rsidR="000B416B" w:rsidRPr="0005561E">
        <w:rPr>
          <w:rFonts w:ascii="Arial" w:hAnsi="Arial" w:cs="Arial"/>
        </w:rPr>
        <w:t xml:space="preserve"> oddziaływani</w:t>
      </w:r>
      <w:r>
        <w:rPr>
          <w:rFonts w:ascii="Arial" w:hAnsi="Arial" w:cs="Arial"/>
        </w:rPr>
        <w:t>a</w:t>
      </w:r>
      <w:r w:rsidR="000B416B" w:rsidRPr="0005561E">
        <w:rPr>
          <w:rFonts w:ascii="Arial" w:hAnsi="Arial" w:cs="Arial"/>
        </w:rPr>
        <w:t xml:space="preserve"> na środowisko realizacji działań zawartych w </w:t>
      </w:r>
      <w:r>
        <w:rPr>
          <w:rFonts w:ascii="Arial" w:hAnsi="Arial" w:cs="Arial"/>
        </w:rPr>
        <w:t>s</w:t>
      </w:r>
      <w:r w:rsidR="000B416B" w:rsidRPr="0005561E">
        <w:rPr>
          <w:rFonts w:ascii="Arial" w:hAnsi="Arial" w:cs="Arial"/>
        </w:rPr>
        <w:t xml:space="preserve">trategii, należy ustrzec się od degradacji siedliska oraz cennych gatunków roślin. Aby zminimalizować oddziaływania na rośliny </w:t>
      </w:r>
      <w:r w:rsidR="00C440F4" w:rsidRPr="0005561E">
        <w:rPr>
          <w:rFonts w:ascii="Arial" w:hAnsi="Arial" w:cs="Arial"/>
        </w:rPr>
        <w:t>należy maksymalnie</w:t>
      </w:r>
      <w:r w:rsidR="000B416B" w:rsidRPr="0005561E">
        <w:rPr>
          <w:rFonts w:ascii="Arial" w:hAnsi="Arial" w:cs="Arial"/>
        </w:rPr>
        <w:t xml:space="preserve"> ograniczyć wycinkę drzew i krzewów, zapewnić stosunki wodne i ciągi ekologiczne na podobnym poziomie jak dotychczasowy, a w razie zniszczenia siedlisk lub wycinki drzew – wykonać ponowne nasadzenia i odtworzenie siedlisk. Zalecenia te należy uwzględnić także przy budowie innych obiektów.</w:t>
      </w:r>
    </w:p>
    <w:p w14:paraId="347137CB" w14:textId="77777777" w:rsidR="000B416B" w:rsidRPr="0005561E" w:rsidRDefault="000B416B" w:rsidP="0005561E">
      <w:pPr>
        <w:autoSpaceDE w:val="0"/>
        <w:autoSpaceDN w:val="0"/>
        <w:adjustRightInd w:val="0"/>
        <w:spacing w:after="0" w:line="360" w:lineRule="auto"/>
        <w:jc w:val="both"/>
        <w:rPr>
          <w:rFonts w:ascii="Arial" w:hAnsi="Arial" w:cs="Arial"/>
          <w:highlight w:val="yellow"/>
        </w:rPr>
      </w:pPr>
    </w:p>
    <w:p w14:paraId="76762CBA" w14:textId="77777777" w:rsidR="000B416B" w:rsidRPr="0005561E" w:rsidRDefault="000B416B" w:rsidP="00C73CB1">
      <w:pPr>
        <w:numPr>
          <w:ilvl w:val="0"/>
          <w:numId w:val="11"/>
        </w:numPr>
        <w:autoSpaceDE w:val="0"/>
        <w:autoSpaceDN w:val="0"/>
        <w:adjustRightInd w:val="0"/>
        <w:spacing w:after="0" w:line="360" w:lineRule="auto"/>
        <w:jc w:val="both"/>
        <w:rPr>
          <w:rFonts w:ascii="Arial" w:hAnsi="Arial" w:cs="Arial"/>
          <w:color w:val="000000"/>
        </w:rPr>
      </w:pPr>
      <w:r w:rsidRPr="0005561E">
        <w:rPr>
          <w:rFonts w:ascii="Arial" w:hAnsi="Arial" w:cs="Arial"/>
          <w:b/>
          <w:bCs/>
          <w:color w:val="000000"/>
        </w:rPr>
        <w:t xml:space="preserve">Wpływ na klimat </w:t>
      </w:r>
    </w:p>
    <w:p w14:paraId="2E9ECE70" w14:textId="5303A953" w:rsidR="000B416B" w:rsidRPr="0005561E" w:rsidRDefault="000B416B" w:rsidP="0005561E">
      <w:pPr>
        <w:autoSpaceDE w:val="0"/>
        <w:autoSpaceDN w:val="0"/>
        <w:adjustRightInd w:val="0"/>
        <w:spacing w:after="0" w:line="360" w:lineRule="auto"/>
        <w:ind w:firstLine="567"/>
        <w:jc w:val="both"/>
        <w:rPr>
          <w:rFonts w:ascii="Arial" w:hAnsi="Arial" w:cs="Arial"/>
        </w:rPr>
      </w:pPr>
      <w:r w:rsidRPr="0005561E">
        <w:rPr>
          <w:rFonts w:ascii="Arial" w:hAnsi="Arial" w:cs="Arial"/>
        </w:rPr>
        <w:t>Wprowadzanie ustaleń Strategii Rozwoju</w:t>
      </w:r>
      <w:r w:rsidR="004C2108">
        <w:rPr>
          <w:rFonts w:ascii="Arial" w:hAnsi="Arial" w:cs="Arial"/>
        </w:rPr>
        <w:t xml:space="preserve"> </w:t>
      </w:r>
      <w:r w:rsidR="00415248">
        <w:rPr>
          <w:rFonts w:ascii="Arial" w:hAnsi="Arial" w:cs="Arial"/>
        </w:rPr>
        <w:t xml:space="preserve">Gminy </w:t>
      </w:r>
      <w:r w:rsidR="004C2108">
        <w:rPr>
          <w:rFonts w:ascii="Arial" w:hAnsi="Arial" w:cs="Arial"/>
        </w:rPr>
        <w:t>Masłowice</w:t>
      </w:r>
      <w:r w:rsidRPr="0005561E">
        <w:rPr>
          <w:rFonts w:ascii="Arial" w:hAnsi="Arial" w:cs="Arial"/>
        </w:rPr>
        <w:t xml:space="preserve"> nie będzie negatywnie oddziaływać na klimat lokalny.</w:t>
      </w:r>
    </w:p>
    <w:p w14:paraId="1D6263B3" w14:textId="77777777" w:rsidR="000B416B" w:rsidRPr="0005561E" w:rsidRDefault="000B416B" w:rsidP="0005561E">
      <w:pPr>
        <w:autoSpaceDE w:val="0"/>
        <w:autoSpaceDN w:val="0"/>
        <w:adjustRightInd w:val="0"/>
        <w:spacing w:after="0" w:line="360" w:lineRule="auto"/>
        <w:jc w:val="both"/>
        <w:rPr>
          <w:rFonts w:ascii="Arial" w:hAnsi="Arial" w:cs="Arial"/>
          <w:color w:val="000000"/>
          <w:highlight w:val="yellow"/>
        </w:rPr>
      </w:pPr>
    </w:p>
    <w:p w14:paraId="629788AA" w14:textId="77777777" w:rsidR="000B416B" w:rsidRPr="0005561E" w:rsidRDefault="000B416B" w:rsidP="00C73CB1">
      <w:pPr>
        <w:keepNext/>
        <w:numPr>
          <w:ilvl w:val="0"/>
          <w:numId w:val="11"/>
        </w:numPr>
        <w:autoSpaceDE w:val="0"/>
        <w:autoSpaceDN w:val="0"/>
        <w:adjustRightInd w:val="0"/>
        <w:spacing w:after="0" w:line="360" w:lineRule="auto"/>
        <w:ind w:left="714" w:hanging="357"/>
        <w:jc w:val="both"/>
        <w:rPr>
          <w:rFonts w:ascii="Arial" w:hAnsi="Arial" w:cs="Arial"/>
          <w:b/>
          <w:bCs/>
          <w:color w:val="000000"/>
        </w:rPr>
      </w:pPr>
      <w:r w:rsidRPr="0005561E">
        <w:rPr>
          <w:rFonts w:ascii="Arial" w:hAnsi="Arial" w:cs="Arial"/>
          <w:b/>
          <w:bCs/>
          <w:color w:val="000000"/>
        </w:rPr>
        <w:t>Wpływ na zabytki</w:t>
      </w:r>
    </w:p>
    <w:p w14:paraId="6A62DC43" w14:textId="77777777" w:rsidR="000B416B" w:rsidRPr="0005561E" w:rsidRDefault="000B416B" w:rsidP="0005561E">
      <w:pPr>
        <w:autoSpaceDE w:val="0"/>
        <w:autoSpaceDN w:val="0"/>
        <w:adjustRightInd w:val="0"/>
        <w:spacing w:after="0" w:line="360" w:lineRule="auto"/>
        <w:ind w:firstLine="567"/>
        <w:jc w:val="both"/>
        <w:rPr>
          <w:rFonts w:ascii="Arial" w:hAnsi="Arial" w:cs="Arial"/>
          <w:color w:val="000000"/>
        </w:rPr>
      </w:pPr>
      <w:r w:rsidRPr="0005561E">
        <w:rPr>
          <w:rFonts w:ascii="Arial" w:hAnsi="Arial" w:cs="Arial"/>
          <w:color w:val="000000"/>
        </w:rPr>
        <w:t>Wszystkie działania zmierzające do poprawy jakości powietrza atmosferycznego przyczynią się do pozytywnego oddziaływania na zabytki, ze względu na ograniczenie emisji szkodliwych związków (np. dwutlenku siarki) do atmosfery, które niszczą elewację budynków i innych obiektów. Oddziaływanie negatywne na zabytki mogą wywrzeć prace budowlane, takie jak modernizacja lub budowa infrastruktury komunalnej, jeśli będą przebiegać przez tereny tych obiektów. Na zabytki negatywne oddziaływanie mają także drgania wynikające z prac budowlanych i użycia ciężkiego sprzętu, a także unoszenie się wtedy pyłu, który zanieczyszcza elewacje budynków.</w:t>
      </w:r>
    </w:p>
    <w:p w14:paraId="6DA8F5DE" w14:textId="77777777" w:rsidR="000B416B" w:rsidRPr="0005561E" w:rsidRDefault="000B416B" w:rsidP="0005561E">
      <w:pPr>
        <w:autoSpaceDE w:val="0"/>
        <w:autoSpaceDN w:val="0"/>
        <w:adjustRightInd w:val="0"/>
        <w:spacing w:after="0" w:line="360" w:lineRule="auto"/>
        <w:jc w:val="both"/>
        <w:rPr>
          <w:rFonts w:ascii="Arial" w:hAnsi="Arial" w:cs="Arial"/>
          <w:color w:val="000000"/>
          <w:highlight w:val="yellow"/>
        </w:rPr>
      </w:pPr>
    </w:p>
    <w:p w14:paraId="05ED2556" w14:textId="77777777" w:rsidR="000B416B" w:rsidRPr="0005561E" w:rsidRDefault="000B416B" w:rsidP="00C73CB1">
      <w:pPr>
        <w:numPr>
          <w:ilvl w:val="0"/>
          <w:numId w:val="11"/>
        </w:numPr>
        <w:autoSpaceDE w:val="0"/>
        <w:autoSpaceDN w:val="0"/>
        <w:adjustRightInd w:val="0"/>
        <w:spacing w:after="0" w:line="360" w:lineRule="auto"/>
        <w:jc w:val="both"/>
        <w:rPr>
          <w:rFonts w:ascii="Arial" w:hAnsi="Arial" w:cs="Arial"/>
          <w:b/>
          <w:color w:val="000000"/>
        </w:rPr>
      </w:pPr>
      <w:r w:rsidRPr="0005561E">
        <w:rPr>
          <w:rFonts w:ascii="Arial" w:hAnsi="Arial" w:cs="Arial"/>
          <w:b/>
          <w:color w:val="000000"/>
        </w:rPr>
        <w:lastRenderedPageBreak/>
        <w:t>Wpływ na dobra materialne</w:t>
      </w:r>
    </w:p>
    <w:p w14:paraId="75BE0611" w14:textId="46D3183A" w:rsidR="000B416B" w:rsidRPr="0005561E" w:rsidRDefault="000B416B" w:rsidP="0005561E">
      <w:pPr>
        <w:autoSpaceDE w:val="0"/>
        <w:autoSpaceDN w:val="0"/>
        <w:adjustRightInd w:val="0"/>
        <w:spacing w:after="0" w:line="360" w:lineRule="auto"/>
        <w:ind w:firstLine="567"/>
        <w:jc w:val="both"/>
        <w:rPr>
          <w:rFonts w:ascii="Arial" w:hAnsi="Arial" w:cs="Arial"/>
          <w:color w:val="000000"/>
        </w:rPr>
      </w:pPr>
      <w:r w:rsidRPr="0005561E">
        <w:rPr>
          <w:rFonts w:ascii="Arial" w:hAnsi="Arial" w:cs="Arial"/>
        </w:rPr>
        <w:t>Strategia Rozwoju</w:t>
      </w:r>
      <w:r w:rsidR="004C2108">
        <w:rPr>
          <w:rFonts w:ascii="Arial" w:hAnsi="Arial" w:cs="Arial"/>
        </w:rPr>
        <w:t xml:space="preserve"> </w:t>
      </w:r>
      <w:r w:rsidR="00415248">
        <w:rPr>
          <w:rFonts w:ascii="Arial" w:hAnsi="Arial" w:cs="Arial"/>
        </w:rPr>
        <w:t>Gmi</w:t>
      </w:r>
      <w:r w:rsidR="004C2108">
        <w:rPr>
          <w:rFonts w:ascii="Arial" w:hAnsi="Arial" w:cs="Arial"/>
        </w:rPr>
        <w:t>ny Masłowice</w:t>
      </w:r>
      <w:r w:rsidRPr="0005561E">
        <w:rPr>
          <w:rFonts w:ascii="Arial" w:hAnsi="Arial" w:cs="Arial"/>
          <w:color w:val="000000"/>
        </w:rPr>
        <w:t xml:space="preserve"> nie zawiera specjalnych, osobnych zapisów dotyczących ochrony dziedzictwa materialnego gminy (do tego celu służą osobne opracowania, jak na przykład Program Ochrony Zabytków). Działania mające na celu poprawę stanu ogólnego środowiska wpłyną jednak pośrednio także na stan dóbr materialnych. </w:t>
      </w:r>
    </w:p>
    <w:p w14:paraId="15FBB25D" w14:textId="77777777" w:rsidR="000B416B" w:rsidRPr="0005561E" w:rsidRDefault="000B416B" w:rsidP="0005561E">
      <w:pPr>
        <w:autoSpaceDE w:val="0"/>
        <w:autoSpaceDN w:val="0"/>
        <w:adjustRightInd w:val="0"/>
        <w:spacing w:after="0" w:line="360" w:lineRule="auto"/>
        <w:ind w:firstLine="567"/>
        <w:jc w:val="both"/>
        <w:rPr>
          <w:rFonts w:ascii="Arial" w:hAnsi="Arial" w:cs="Arial"/>
          <w:color w:val="000000"/>
        </w:rPr>
      </w:pPr>
      <w:r w:rsidRPr="0005561E">
        <w:rPr>
          <w:rFonts w:ascii="Arial" w:hAnsi="Arial" w:cs="Arial"/>
          <w:color w:val="000000"/>
        </w:rPr>
        <w:t xml:space="preserve">Poprawa stanu powietrza atmosferycznego, ograniczenie niskiej emisji będzie oczyszczać powietrze i opady atmosferycznego z zanieczyszczeń, co będzie pozytywnie wpływać na tkankę zabudowy. </w:t>
      </w:r>
    </w:p>
    <w:p w14:paraId="73F65ABF" w14:textId="77777777" w:rsidR="000B416B" w:rsidRPr="0005561E" w:rsidRDefault="000B416B" w:rsidP="0005561E">
      <w:pPr>
        <w:autoSpaceDE w:val="0"/>
        <w:autoSpaceDN w:val="0"/>
        <w:adjustRightInd w:val="0"/>
        <w:spacing w:after="0" w:line="360" w:lineRule="auto"/>
        <w:ind w:firstLine="567"/>
        <w:jc w:val="both"/>
        <w:rPr>
          <w:rFonts w:ascii="Arial" w:hAnsi="Arial" w:cs="Arial"/>
          <w:color w:val="000000"/>
        </w:rPr>
      </w:pPr>
      <w:r w:rsidRPr="0005561E">
        <w:rPr>
          <w:rFonts w:ascii="Arial" w:hAnsi="Arial" w:cs="Arial"/>
          <w:color w:val="000000"/>
        </w:rPr>
        <w:t xml:space="preserve">Także zainwestowanie w infrastrukturę techniczną powinno skutkować podwyższeniem standardów mieszkaniowych. </w:t>
      </w:r>
    </w:p>
    <w:p w14:paraId="4D043DBC" w14:textId="77777777" w:rsidR="000B416B" w:rsidRPr="0005561E" w:rsidRDefault="000B416B" w:rsidP="0005561E">
      <w:pPr>
        <w:autoSpaceDE w:val="0"/>
        <w:autoSpaceDN w:val="0"/>
        <w:adjustRightInd w:val="0"/>
        <w:spacing w:after="0" w:line="360" w:lineRule="auto"/>
        <w:ind w:firstLine="567"/>
        <w:jc w:val="both"/>
        <w:rPr>
          <w:rFonts w:ascii="Arial" w:hAnsi="Arial" w:cs="Arial"/>
          <w:color w:val="000000"/>
        </w:rPr>
      </w:pPr>
      <w:r w:rsidRPr="0005561E">
        <w:rPr>
          <w:rFonts w:ascii="Arial" w:hAnsi="Arial" w:cs="Arial"/>
          <w:color w:val="000000"/>
        </w:rPr>
        <w:t xml:space="preserve">Działania związane z pracami budowlanymi czy też remontowymi na obiektach traktowanych jako dobra materialne, np. termomodernizacja budynków, również wpłyną pozytywnie na strukturę zabudowy oraz poprawią wygląd estetyczny jednostki. </w:t>
      </w:r>
    </w:p>
    <w:p w14:paraId="36C121F3" w14:textId="77777777" w:rsidR="000B416B" w:rsidRPr="0005561E" w:rsidRDefault="000B416B" w:rsidP="0005561E">
      <w:pPr>
        <w:autoSpaceDE w:val="0"/>
        <w:autoSpaceDN w:val="0"/>
        <w:adjustRightInd w:val="0"/>
        <w:spacing w:after="0" w:line="360" w:lineRule="auto"/>
        <w:jc w:val="both"/>
        <w:rPr>
          <w:rFonts w:ascii="Arial" w:hAnsi="Arial" w:cs="Arial"/>
          <w:color w:val="000000"/>
        </w:rPr>
      </w:pPr>
      <w:r w:rsidRPr="0005561E">
        <w:rPr>
          <w:rFonts w:ascii="Arial" w:hAnsi="Arial" w:cs="Arial"/>
          <w:color w:val="000000"/>
        </w:rPr>
        <w:t>Ustalenia projektu dokumentu wpłyną więc neutralnie lub korzystnie na dobra materialne.</w:t>
      </w:r>
    </w:p>
    <w:p w14:paraId="2A403A26" w14:textId="77777777" w:rsidR="000B416B" w:rsidRPr="0005561E" w:rsidRDefault="000B416B" w:rsidP="0005561E">
      <w:pPr>
        <w:autoSpaceDE w:val="0"/>
        <w:autoSpaceDN w:val="0"/>
        <w:adjustRightInd w:val="0"/>
        <w:spacing w:after="0" w:line="360" w:lineRule="auto"/>
        <w:jc w:val="both"/>
        <w:rPr>
          <w:rFonts w:ascii="Arial" w:hAnsi="Arial" w:cs="Arial"/>
          <w:color w:val="000000"/>
          <w:highlight w:val="yellow"/>
        </w:rPr>
      </w:pPr>
    </w:p>
    <w:p w14:paraId="7D039998" w14:textId="77777777" w:rsidR="000B416B" w:rsidRPr="0005561E" w:rsidRDefault="000B416B" w:rsidP="00C73CB1">
      <w:pPr>
        <w:keepNext/>
        <w:numPr>
          <w:ilvl w:val="0"/>
          <w:numId w:val="11"/>
        </w:numPr>
        <w:autoSpaceDE w:val="0"/>
        <w:autoSpaceDN w:val="0"/>
        <w:adjustRightInd w:val="0"/>
        <w:spacing w:after="0" w:line="360" w:lineRule="auto"/>
        <w:ind w:left="714" w:hanging="357"/>
        <w:jc w:val="both"/>
        <w:rPr>
          <w:rFonts w:ascii="Arial" w:hAnsi="Arial" w:cs="Arial"/>
          <w:color w:val="000000"/>
        </w:rPr>
      </w:pPr>
      <w:r w:rsidRPr="0005561E">
        <w:rPr>
          <w:rFonts w:ascii="Arial" w:hAnsi="Arial" w:cs="Arial"/>
          <w:b/>
          <w:bCs/>
          <w:color w:val="000000"/>
        </w:rPr>
        <w:t>Wpływ na krajobraz</w:t>
      </w:r>
    </w:p>
    <w:p w14:paraId="0E285B9A" w14:textId="09093987" w:rsidR="000B416B" w:rsidRPr="0005561E" w:rsidRDefault="000B416B" w:rsidP="0005561E">
      <w:pPr>
        <w:pStyle w:val="Default"/>
        <w:spacing w:line="360" w:lineRule="auto"/>
        <w:ind w:firstLine="567"/>
        <w:jc w:val="both"/>
        <w:rPr>
          <w:rFonts w:ascii="Arial" w:hAnsi="Arial" w:cs="Arial"/>
          <w:sz w:val="22"/>
          <w:szCs w:val="22"/>
        </w:rPr>
      </w:pPr>
      <w:r w:rsidRPr="0005561E">
        <w:rPr>
          <w:rFonts w:ascii="Arial" w:hAnsi="Arial" w:cs="Arial"/>
          <w:sz w:val="22"/>
          <w:szCs w:val="22"/>
        </w:rPr>
        <w:t xml:space="preserve">Pozytywnym oddziaływaniem na krajobraz obszarów zabudowanych będzie termomodernizacja budynków i </w:t>
      </w:r>
      <w:r w:rsidR="00201F03">
        <w:rPr>
          <w:rFonts w:ascii="Arial" w:hAnsi="Arial" w:cs="Arial"/>
          <w:sz w:val="22"/>
          <w:szCs w:val="22"/>
        </w:rPr>
        <w:t>rozbudowy, przebudowy, remonty</w:t>
      </w:r>
      <w:r w:rsidRPr="0005561E">
        <w:rPr>
          <w:rFonts w:ascii="Arial" w:hAnsi="Arial" w:cs="Arial"/>
          <w:sz w:val="22"/>
          <w:szCs w:val="22"/>
        </w:rPr>
        <w:t xml:space="preserve"> obiektów. Podczas projektowania inwestycji realizujących zadania zawarte w </w:t>
      </w:r>
      <w:r w:rsidR="00201F03">
        <w:rPr>
          <w:rFonts w:ascii="Arial" w:hAnsi="Arial" w:cs="Arial"/>
          <w:sz w:val="22"/>
          <w:szCs w:val="22"/>
        </w:rPr>
        <w:t>s</w:t>
      </w:r>
      <w:r w:rsidRPr="0005561E">
        <w:rPr>
          <w:rFonts w:ascii="Arial" w:hAnsi="Arial" w:cs="Arial"/>
          <w:sz w:val="22"/>
          <w:szCs w:val="22"/>
        </w:rPr>
        <w:t>trategii, należy uwzględnić konieczność wkomponowania planowanych obiektów w krajobraz. Należy również pamiętać o tym, aby nie zaburzyć krajobrazu rolniczego. Prace budowlane/remontowe, poprzez emisję drgań, czy pyłów, mogą zagrozić trwałości konstrukcyjnej tych budynków oraz zanieczyścić ich elewację. Działania, które przyczyniają się do redukcji emisji zanieczyszczeń do powietrza pośrednio wpłyną na wygląd zabytkowych obiektów w sposób pozytywny.</w:t>
      </w:r>
    </w:p>
    <w:p w14:paraId="3D4ECE54" w14:textId="77777777" w:rsidR="000B416B" w:rsidRPr="0005561E" w:rsidRDefault="000B416B" w:rsidP="0005561E">
      <w:pPr>
        <w:spacing w:after="0" w:line="360" w:lineRule="auto"/>
        <w:jc w:val="both"/>
        <w:rPr>
          <w:rFonts w:ascii="Arial" w:hAnsi="Arial" w:cs="Arial"/>
          <w:highlight w:val="yellow"/>
        </w:rPr>
      </w:pPr>
    </w:p>
    <w:p w14:paraId="134E4CE0" w14:textId="77777777" w:rsidR="000B416B" w:rsidRPr="0005561E" w:rsidRDefault="000B416B" w:rsidP="0005561E">
      <w:pPr>
        <w:autoSpaceDE w:val="0"/>
        <w:autoSpaceDN w:val="0"/>
        <w:adjustRightInd w:val="0"/>
        <w:spacing w:after="0" w:line="360" w:lineRule="auto"/>
        <w:ind w:firstLine="567"/>
        <w:jc w:val="both"/>
        <w:rPr>
          <w:rFonts w:ascii="Arial" w:hAnsi="Arial" w:cs="Arial"/>
          <w:color w:val="000000"/>
        </w:rPr>
      </w:pPr>
      <w:r w:rsidRPr="0005561E">
        <w:rPr>
          <w:rFonts w:ascii="Arial" w:hAnsi="Arial" w:cs="Arial"/>
          <w:color w:val="000000"/>
        </w:rPr>
        <w:t>Ponadto prawidłowy projekt, uwzględniający potrzeby ochrony środowiska zarówno na etapie budowy, jak i w fazie eksploatacji inwestycji, pozwoli także ograniczyć te oddziaływania. Do ogólnych działań ograniczających potencjalnie negatywne oddziaływanie należą:</w:t>
      </w:r>
    </w:p>
    <w:p w14:paraId="3DE7F77B" w14:textId="77777777" w:rsidR="000B416B" w:rsidRPr="0005561E" w:rsidRDefault="000B416B" w:rsidP="00C73CB1">
      <w:pPr>
        <w:numPr>
          <w:ilvl w:val="0"/>
          <w:numId w:val="12"/>
        </w:numPr>
        <w:autoSpaceDE w:val="0"/>
        <w:autoSpaceDN w:val="0"/>
        <w:adjustRightInd w:val="0"/>
        <w:spacing w:after="0" w:line="360" w:lineRule="auto"/>
        <w:jc w:val="both"/>
        <w:rPr>
          <w:rFonts w:ascii="Arial" w:hAnsi="Arial" w:cs="Arial"/>
          <w:color w:val="000000"/>
        </w:rPr>
      </w:pPr>
      <w:r w:rsidRPr="0005561E">
        <w:rPr>
          <w:rFonts w:ascii="Arial" w:hAnsi="Arial" w:cs="Arial"/>
          <w:color w:val="000000"/>
        </w:rPr>
        <w:t>w czasie realizacji inwestycji prawidłowe zabezpieczenie techniczne sprzętu i placu budowy;</w:t>
      </w:r>
    </w:p>
    <w:p w14:paraId="070DF5D1" w14:textId="77777777" w:rsidR="000B416B" w:rsidRPr="0005561E" w:rsidRDefault="000B416B" w:rsidP="00C73CB1">
      <w:pPr>
        <w:numPr>
          <w:ilvl w:val="0"/>
          <w:numId w:val="12"/>
        </w:numPr>
        <w:autoSpaceDE w:val="0"/>
        <w:autoSpaceDN w:val="0"/>
        <w:adjustRightInd w:val="0"/>
        <w:spacing w:after="0" w:line="360" w:lineRule="auto"/>
        <w:jc w:val="both"/>
        <w:rPr>
          <w:rFonts w:ascii="Arial" w:hAnsi="Arial" w:cs="Arial"/>
          <w:color w:val="000000"/>
        </w:rPr>
      </w:pPr>
      <w:r w:rsidRPr="0005561E">
        <w:rPr>
          <w:rFonts w:ascii="Arial" w:hAnsi="Arial" w:cs="Arial"/>
          <w:color w:val="000000"/>
        </w:rPr>
        <w:t>zapobieganie powstawaniu oraz niewłaściwemu postępowaniu z powstałymi odpadami w trakcie prowadzenia prac inwestycyjnych oraz w fazie eksploatacji;</w:t>
      </w:r>
    </w:p>
    <w:p w14:paraId="3D9BF505" w14:textId="77777777" w:rsidR="000B416B" w:rsidRPr="0005561E" w:rsidRDefault="000B416B" w:rsidP="00C73CB1">
      <w:pPr>
        <w:numPr>
          <w:ilvl w:val="0"/>
          <w:numId w:val="12"/>
        </w:numPr>
        <w:autoSpaceDE w:val="0"/>
        <w:autoSpaceDN w:val="0"/>
        <w:adjustRightInd w:val="0"/>
        <w:spacing w:after="0" w:line="360" w:lineRule="auto"/>
        <w:jc w:val="both"/>
        <w:rPr>
          <w:rFonts w:ascii="Arial" w:hAnsi="Arial" w:cs="Arial"/>
          <w:color w:val="000000"/>
        </w:rPr>
      </w:pPr>
      <w:r w:rsidRPr="0005561E">
        <w:rPr>
          <w:rFonts w:ascii="Arial" w:hAnsi="Arial" w:cs="Arial"/>
          <w:color w:val="000000"/>
        </w:rPr>
        <w:t>zapobieganie zwiększonej emisji hałasu w związku z prowadzeniem prac – korzystanie z nowoczesnych maszyn w dobrym stanie technicznym, ograniczenie działań do pory dziennej;</w:t>
      </w:r>
    </w:p>
    <w:p w14:paraId="23138D18" w14:textId="77777777" w:rsidR="000B416B" w:rsidRPr="0005561E" w:rsidRDefault="000B416B" w:rsidP="00C73CB1">
      <w:pPr>
        <w:numPr>
          <w:ilvl w:val="0"/>
          <w:numId w:val="12"/>
        </w:numPr>
        <w:autoSpaceDE w:val="0"/>
        <w:autoSpaceDN w:val="0"/>
        <w:adjustRightInd w:val="0"/>
        <w:spacing w:after="0" w:line="360" w:lineRule="auto"/>
        <w:jc w:val="both"/>
        <w:rPr>
          <w:rFonts w:ascii="Arial" w:hAnsi="Arial" w:cs="Arial"/>
          <w:color w:val="000000"/>
        </w:rPr>
      </w:pPr>
      <w:r w:rsidRPr="0005561E">
        <w:rPr>
          <w:rFonts w:ascii="Arial" w:hAnsi="Arial" w:cs="Arial"/>
          <w:color w:val="000000"/>
        </w:rPr>
        <w:t xml:space="preserve">stosowanie odpowiednich technologii, materiałów i rozwiązań konstrukcyjnych; </w:t>
      </w:r>
    </w:p>
    <w:p w14:paraId="4018A81D" w14:textId="77777777" w:rsidR="000B416B" w:rsidRPr="0005561E" w:rsidRDefault="000B416B" w:rsidP="00C73CB1">
      <w:pPr>
        <w:numPr>
          <w:ilvl w:val="0"/>
          <w:numId w:val="12"/>
        </w:numPr>
        <w:autoSpaceDE w:val="0"/>
        <w:autoSpaceDN w:val="0"/>
        <w:adjustRightInd w:val="0"/>
        <w:spacing w:after="0" w:line="360" w:lineRule="auto"/>
        <w:jc w:val="both"/>
        <w:rPr>
          <w:rFonts w:ascii="Arial" w:hAnsi="Arial" w:cs="Arial"/>
          <w:color w:val="000000"/>
        </w:rPr>
      </w:pPr>
      <w:r w:rsidRPr="0005561E">
        <w:rPr>
          <w:rFonts w:ascii="Arial" w:hAnsi="Arial" w:cs="Arial"/>
          <w:color w:val="000000"/>
        </w:rPr>
        <w:t>dostosowanie terminów prac do terminów rozrodu zwierząt, wegetacji, okresów lęgowych,</w:t>
      </w:r>
    </w:p>
    <w:p w14:paraId="0CF62493" w14:textId="77777777" w:rsidR="000B416B" w:rsidRPr="0005561E" w:rsidRDefault="000B416B" w:rsidP="00C73CB1">
      <w:pPr>
        <w:numPr>
          <w:ilvl w:val="0"/>
          <w:numId w:val="12"/>
        </w:numPr>
        <w:autoSpaceDE w:val="0"/>
        <w:autoSpaceDN w:val="0"/>
        <w:adjustRightInd w:val="0"/>
        <w:spacing w:after="0" w:line="360" w:lineRule="auto"/>
        <w:jc w:val="both"/>
        <w:rPr>
          <w:rFonts w:ascii="Arial" w:hAnsi="Arial" w:cs="Arial"/>
        </w:rPr>
      </w:pPr>
      <w:r w:rsidRPr="0005561E">
        <w:rPr>
          <w:rFonts w:ascii="Arial" w:hAnsi="Arial" w:cs="Arial"/>
          <w:color w:val="000000"/>
        </w:rPr>
        <w:lastRenderedPageBreak/>
        <w:t xml:space="preserve">maskowanie elementów dysharmonijnych dla krajobrazu. </w:t>
      </w:r>
    </w:p>
    <w:p w14:paraId="59E5CC2E" w14:textId="77777777" w:rsidR="000B416B" w:rsidRPr="0005561E" w:rsidRDefault="000B416B" w:rsidP="0005561E">
      <w:pPr>
        <w:spacing w:after="0" w:line="360" w:lineRule="auto"/>
        <w:ind w:firstLine="567"/>
        <w:jc w:val="both"/>
        <w:rPr>
          <w:rFonts w:ascii="Arial" w:hAnsi="Arial" w:cs="Arial"/>
        </w:rPr>
      </w:pPr>
      <w:r w:rsidRPr="0005561E">
        <w:rPr>
          <w:rFonts w:ascii="Arial" w:hAnsi="Arial" w:cs="Arial"/>
        </w:rPr>
        <w:t>Podsumowując można stwierdzić, że zaniechanie realizacji zaplanowanych zadań może prowadzić do pogorszenia stanu środowiska i jakości życia mieszkańców.</w:t>
      </w:r>
    </w:p>
    <w:p w14:paraId="3E51053A" w14:textId="77777777" w:rsidR="00A538AB" w:rsidRDefault="00A538AB" w:rsidP="00A538AB">
      <w:pPr>
        <w:pStyle w:val="Legenda"/>
        <w:spacing w:before="60" w:after="60"/>
        <w:ind w:right="-2"/>
        <w:rPr>
          <w:rFonts w:ascii="Garamond" w:hAnsi="Garamond"/>
          <w:sz w:val="16"/>
          <w:szCs w:val="16"/>
        </w:rPr>
        <w:sectPr w:rsidR="00A538AB" w:rsidSect="008148B6">
          <w:pgSz w:w="11906" w:h="16838"/>
          <w:pgMar w:top="1417" w:right="1417" w:bottom="1417" w:left="1417" w:header="708" w:footer="708" w:gutter="0"/>
          <w:cols w:space="708"/>
          <w:docGrid w:linePitch="360"/>
        </w:sectPr>
      </w:pPr>
      <w:bookmarkStart w:id="32" w:name="_Toc231964820"/>
      <w:bookmarkStart w:id="33" w:name="_Toc246479697"/>
      <w:bookmarkStart w:id="34" w:name="_Toc113995815"/>
    </w:p>
    <w:bookmarkEnd w:id="32"/>
    <w:bookmarkEnd w:id="33"/>
    <w:bookmarkEnd w:id="34"/>
    <w:p w14:paraId="74C6D885" w14:textId="77777777" w:rsidR="00BF2054" w:rsidRPr="00C851C8" w:rsidRDefault="00BF2054" w:rsidP="00BF2054">
      <w:pPr>
        <w:pStyle w:val="Legenda"/>
        <w:spacing w:before="60" w:after="60"/>
        <w:ind w:right="-2"/>
        <w:rPr>
          <w:rFonts w:ascii="Arial" w:hAnsi="Arial" w:cs="Arial"/>
          <w:sz w:val="22"/>
          <w:szCs w:val="22"/>
        </w:rPr>
      </w:pPr>
      <w:r w:rsidRPr="004C2108">
        <w:rPr>
          <w:rFonts w:ascii="Arial" w:hAnsi="Arial" w:cs="Arial"/>
          <w:sz w:val="22"/>
          <w:szCs w:val="22"/>
          <w:highlight w:val="yellow"/>
        </w:rPr>
        <w:lastRenderedPageBreak/>
        <w:t>Przewidywane znaczące oddziaływania zagadnienia i aspekty środowiska</w:t>
      </w:r>
    </w:p>
    <w:p w14:paraId="0B6D4C5F" w14:textId="77777777" w:rsidR="00BF2054" w:rsidRPr="00C851C8" w:rsidRDefault="00BF2054" w:rsidP="00BF2054"/>
    <w:tbl>
      <w:tblPr>
        <w:tblStyle w:val="Tabela-Siatka"/>
        <w:tblW w:w="1415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2943"/>
        <w:gridCol w:w="709"/>
        <w:gridCol w:w="1065"/>
        <w:gridCol w:w="784"/>
        <w:gridCol w:w="785"/>
        <w:gridCol w:w="787"/>
        <w:gridCol w:w="787"/>
        <w:gridCol w:w="787"/>
        <w:gridCol w:w="787"/>
        <w:gridCol w:w="787"/>
        <w:gridCol w:w="787"/>
        <w:gridCol w:w="787"/>
        <w:gridCol w:w="787"/>
        <w:gridCol w:w="787"/>
        <w:gridCol w:w="787"/>
      </w:tblGrid>
      <w:tr w:rsidR="00BF2054" w:rsidRPr="00B96336" w14:paraId="208AA15E" w14:textId="77777777" w:rsidTr="00201F03">
        <w:trPr>
          <w:tblHeader/>
          <w:jc w:val="center"/>
        </w:trPr>
        <w:tc>
          <w:tcPr>
            <w:tcW w:w="3652" w:type="dxa"/>
            <w:gridSpan w:val="2"/>
            <w:vMerge w:val="restart"/>
            <w:shd w:val="clear" w:color="auto" w:fill="808080" w:themeFill="background1" w:themeFillShade="80"/>
            <w:vAlign w:val="center"/>
          </w:tcPr>
          <w:p w14:paraId="7B179B45" w14:textId="3E1C2EB5" w:rsidR="00BF2054" w:rsidRPr="00B96336" w:rsidRDefault="00BF2054" w:rsidP="000B46D7">
            <w:pPr>
              <w:jc w:val="center"/>
              <w:rPr>
                <w:rFonts w:ascii="Arial" w:hAnsi="Arial" w:cs="Arial"/>
                <w:b/>
                <w:sz w:val="16"/>
                <w:szCs w:val="16"/>
              </w:rPr>
            </w:pPr>
            <w:r w:rsidRPr="00B96336">
              <w:rPr>
                <w:rFonts w:ascii="Arial" w:hAnsi="Arial" w:cs="Arial"/>
                <w:b/>
                <w:sz w:val="16"/>
                <w:szCs w:val="16"/>
              </w:rPr>
              <w:t xml:space="preserve">Zadania zapisane w projekcie </w:t>
            </w:r>
            <w:r w:rsidRPr="00FE293B">
              <w:rPr>
                <w:rFonts w:ascii="Arial" w:hAnsi="Arial" w:cs="Arial"/>
                <w:b/>
                <w:i/>
                <w:iCs/>
                <w:sz w:val="16"/>
                <w:szCs w:val="16"/>
              </w:rPr>
              <w:t>Strategii Rozwoju</w:t>
            </w:r>
            <w:r w:rsidR="00CA7C73">
              <w:rPr>
                <w:rFonts w:ascii="Arial" w:hAnsi="Arial" w:cs="Arial"/>
                <w:b/>
                <w:i/>
                <w:iCs/>
                <w:sz w:val="16"/>
                <w:szCs w:val="16"/>
              </w:rPr>
              <w:t xml:space="preserve"> </w:t>
            </w:r>
            <w:r w:rsidRPr="00FE293B">
              <w:rPr>
                <w:rFonts w:ascii="Arial" w:hAnsi="Arial" w:cs="Arial"/>
                <w:b/>
                <w:i/>
                <w:iCs/>
                <w:sz w:val="16"/>
                <w:szCs w:val="16"/>
              </w:rPr>
              <w:t>Gminy</w:t>
            </w:r>
            <w:r w:rsidR="00CA7C73">
              <w:rPr>
                <w:rFonts w:ascii="Arial" w:hAnsi="Arial" w:cs="Arial"/>
                <w:b/>
                <w:i/>
                <w:iCs/>
                <w:sz w:val="16"/>
                <w:szCs w:val="16"/>
              </w:rPr>
              <w:t xml:space="preserve"> Masłowice</w:t>
            </w:r>
            <w:r w:rsidR="00051DA1">
              <w:rPr>
                <w:rFonts w:ascii="Arial" w:hAnsi="Arial" w:cs="Arial"/>
                <w:b/>
                <w:i/>
                <w:iCs/>
                <w:sz w:val="16"/>
                <w:szCs w:val="16"/>
              </w:rPr>
              <w:t>na lata 202</w:t>
            </w:r>
            <w:r w:rsidR="00CA7C73">
              <w:rPr>
                <w:rFonts w:ascii="Arial" w:hAnsi="Arial" w:cs="Arial"/>
                <w:b/>
                <w:i/>
                <w:iCs/>
                <w:sz w:val="16"/>
                <w:szCs w:val="16"/>
              </w:rPr>
              <w:t>3</w:t>
            </w:r>
            <w:r w:rsidR="00051DA1">
              <w:rPr>
                <w:rFonts w:ascii="Arial" w:hAnsi="Arial" w:cs="Arial"/>
                <w:b/>
                <w:i/>
                <w:iCs/>
                <w:sz w:val="16"/>
                <w:szCs w:val="16"/>
              </w:rPr>
              <w:t xml:space="preserve"> - 203</w:t>
            </w:r>
            <w:r w:rsidR="00CA7C73">
              <w:rPr>
                <w:rFonts w:ascii="Arial" w:hAnsi="Arial" w:cs="Arial"/>
                <w:b/>
                <w:i/>
                <w:iCs/>
                <w:sz w:val="16"/>
                <w:szCs w:val="16"/>
              </w:rPr>
              <w:t>0</w:t>
            </w:r>
            <w:r w:rsidRPr="00B96336">
              <w:rPr>
                <w:rFonts w:ascii="Arial" w:hAnsi="Arial" w:cs="Arial"/>
                <w:b/>
                <w:sz w:val="16"/>
                <w:szCs w:val="16"/>
              </w:rPr>
              <w:t xml:space="preserve"> </w:t>
            </w:r>
          </w:p>
        </w:tc>
        <w:tc>
          <w:tcPr>
            <w:tcW w:w="10504" w:type="dxa"/>
            <w:gridSpan w:val="13"/>
            <w:shd w:val="clear" w:color="auto" w:fill="808080" w:themeFill="background1" w:themeFillShade="80"/>
            <w:vAlign w:val="center"/>
          </w:tcPr>
          <w:p w14:paraId="53ACA033" w14:textId="77777777" w:rsidR="00BF2054" w:rsidRPr="00B96336" w:rsidRDefault="00BF2054" w:rsidP="000B46D7">
            <w:pPr>
              <w:jc w:val="center"/>
              <w:rPr>
                <w:rFonts w:ascii="Arial" w:hAnsi="Arial" w:cs="Arial"/>
                <w:b/>
                <w:sz w:val="16"/>
                <w:szCs w:val="16"/>
              </w:rPr>
            </w:pPr>
            <w:r w:rsidRPr="00B96336">
              <w:rPr>
                <w:rFonts w:ascii="Arial" w:hAnsi="Arial" w:cs="Arial"/>
                <w:b/>
                <w:sz w:val="16"/>
                <w:szCs w:val="16"/>
              </w:rPr>
              <w:t>Przewidywane znaczące oddziaływania (w tym oddziaływania bezpośrednie, pośrednie, wtórne, skumulowane, krótkoterminowe, średnioterminowe i długoterminowe, stałe i chwilowe oraz pozytywne i negatywne) na następujące zagadnienia i aspekty środowiska</w:t>
            </w:r>
          </w:p>
        </w:tc>
      </w:tr>
      <w:tr w:rsidR="00BF2054" w:rsidRPr="00B96336" w14:paraId="45C5D5D0" w14:textId="77777777" w:rsidTr="00201F03">
        <w:trPr>
          <w:trHeight w:val="1569"/>
          <w:tblHeader/>
          <w:jc w:val="center"/>
        </w:trPr>
        <w:tc>
          <w:tcPr>
            <w:tcW w:w="3652" w:type="dxa"/>
            <w:gridSpan w:val="2"/>
            <w:vMerge/>
            <w:shd w:val="clear" w:color="auto" w:fill="808080" w:themeFill="background1" w:themeFillShade="80"/>
            <w:vAlign w:val="center"/>
          </w:tcPr>
          <w:p w14:paraId="015D48A7" w14:textId="77777777" w:rsidR="00BF2054" w:rsidRPr="00B96336" w:rsidRDefault="00BF2054" w:rsidP="000B46D7">
            <w:pPr>
              <w:jc w:val="center"/>
              <w:rPr>
                <w:rFonts w:ascii="Arial" w:hAnsi="Arial" w:cs="Arial"/>
                <w:b/>
                <w:sz w:val="16"/>
                <w:szCs w:val="16"/>
              </w:rPr>
            </w:pPr>
          </w:p>
        </w:tc>
        <w:tc>
          <w:tcPr>
            <w:tcW w:w="1065" w:type="dxa"/>
            <w:shd w:val="clear" w:color="auto" w:fill="808080" w:themeFill="background1" w:themeFillShade="80"/>
            <w:textDirection w:val="btLr"/>
            <w:vAlign w:val="center"/>
          </w:tcPr>
          <w:p w14:paraId="72B8D64D" w14:textId="77777777" w:rsidR="00BF2054" w:rsidRPr="00B96336" w:rsidRDefault="00BF2054" w:rsidP="000B46D7">
            <w:pPr>
              <w:jc w:val="center"/>
              <w:rPr>
                <w:rFonts w:ascii="Arial" w:hAnsi="Arial" w:cs="Arial"/>
                <w:b/>
                <w:sz w:val="16"/>
                <w:szCs w:val="16"/>
              </w:rPr>
            </w:pPr>
            <w:r w:rsidRPr="00B96336">
              <w:rPr>
                <w:rFonts w:ascii="Arial" w:hAnsi="Arial" w:cs="Arial"/>
                <w:b/>
                <w:sz w:val="16"/>
                <w:szCs w:val="16"/>
              </w:rPr>
              <w:t>obszary Natura 2000</w:t>
            </w:r>
          </w:p>
        </w:tc>
        <w:tc>
          <w:tcPr>
            <w:tcW w:w="784" w:type="dxa"/>
            <w:shd w:val="clear" w:color="auto" w:fill="808080" w:themeFill="background1" w:themeFillShade="80"/>
            <w:textDirection w:val="btLr"/>
            <w:vAlign w:val="center"/>
          </w:tcPr>
          <w:p w14:paraId="38024B8C" w14:textId="77777777" w:rsidR="00BF2054" w:rsidRPr="00B96336" w:rsidRDefault="00BF2054" w:rsidP="000B46D7">
            <w:pPr>
              <w:jc w:val="center"/>
              <w:rPr>
                <w:rFonts w:ascii="Arial" w:hAnsi="Arial" w:cs="Arial"/>
                <w:b/>
                <w:sz w:val="16"/>
                <w:szCs w:val="16"/>
              </w:rPr>
            </w:pPr>
            <w:r w:rsidRPr="00B96336">
              <w:rPr>
                <w:rFonts w:ascii="Arial" w:hAnsi="Arial" w:cs="Arial"/>
                <w:b/>
                <w:sz w:val="16"/>
                <w:szCs w:val="16"/>
              </w:rPr>
              <w:t>różnorodność biologiczną</w:t>
            </w:r>
          </w:p>
        </w:tc>
        <w:tc>
          <w:tcPr>
            <w:tcW w:w="785" w:type="dxa"/>
            <w:shd w:val="clear" w:color="auto" w:fill="808080" w:themeFill="background1" w:themeFillShade="80"/>
            <w:textDirection w:val="btLr"/>
            <w:vAlign w:val="center"/>
          </w:tcPr>
          <w:p w14:paraId="4B191DBD" w14:textId="77777777" w:rsidR="00BF2054" w:rsidRPr="00B96336" w:rsidRDefault="00BF2054" w:rsidP="000B46D7">
            <w:pPr>
              <w:jc w:val="center"/>
              <w:rPr>
                <w:rFonts w:ascii="Arial" w:hAnsi="Arial" w:cs="Arial"/>
                <w:b/>
                <w:sz w:val="16"/>
                <w:szCs w:val="16"/>
              </w:rPr>
            </w:pPr>
            <w:r w:rsidRPr="00B96336">
              <w:rPr>
                <w:rFonts w:ascii="Arial" w:hAnsi="Arial" w:cs="Arial"/>
                <w:b/>
                <w:sz w:val="16"/>
                <w:szCs w:val="16"/>
              </w:rPr>
              <w:t>ludzi</w:t>
            </w:r>
          </w:p>
        </w:tc>
        <w:tc>
          <w:tcPr>
            <w:tcW w:w="787" w:type="dxa"/>
            <w:shd w:val="clear" w:color="auto" w:fill="808080" w:themeFill="background1" w:themeFillShade="80"/>
            <w:textDirection w:val="btLr"/>
            <w:vAlign w:val="center"/>
          </w:tcPr>
          <w:p w14:paraId="1D96BA5F" w14:textId="77777777" w:rsidR="00BF2054" w:rsidRPr="00B96336" w:rsidRDefault="00BF2054" w:rsidP="000B46D7">
            <w:pPr>
              <w:jc w:val="center"/>
              <w:rPr>
                <w:rFonts w:ascii="Arial" w:hAnsi="Arial" w:cs="Arial"/>
                <w:b/>
                <w:sz w:val="16"/>
                <w:szCs w:val="16"/>
              </w:rPr>
            </w:pPr>
            <w:r w:rsidRPr="00B96336">
              <w:rPr>
                <w:rFonts w:ascii="Arial" w:hAnsi="Arial" w:cs="Arial"/>
                <w:b/>
                <w:sz w:val="16"/>
                <w:szCs w:val="16"/>
              </w:rPr>
              <w:t>zwierzęta</w:t>
            </w:r>
          </w:p>
        </w:tc>
        <w:tc>
          <w:tcPr>
            <w:tcW w:w="787" w:type="dxa"/>
            <w:shd w:val="clear" w:color="auto" w:fill="808080" w:themeFill="background1" w:themeFillShade="80"/>
            <w:textDirection w:val="btLr"/>
            <w:vAlign w:val="center"/>
          </w:tcPr>
          <w:p w14:paraId="3A7898C4" w14:textId="77777777" w:rsidR="00BF2054" w:rsidRPr="00B96336" w:rsidRDefault="00BF2054" w:rsidP="000B46D7">
            <w:pPr>
              <w:jc w:val="center"/>
              <w:rPr>
                <w:rFonts w:ascii="Arial" w:hAnsi="Arial" w:cs="Arial"/>
                <w:b/>
                <w:sz w:val="16"/>
                <w:szCs w:val="16"/>
              </w:rPr>
            </w:pPr>
            <w:r w:rsidRPr="00B96336">
              <w:rPr>
                <w:rFonts w:ascii="Arial" w:hAnsi="Arial" w:cs="Arial"/>
                <w:b/>
                <w:sz w:val="16"/>
                <w:szCs w:val="16"/>
              </w:rPr>
              <w:t>rośliny</w:t>
            </w:r>
          </w:p>
        </w:tc>
        <w:tc>
          <w:tcPr>
            <w:tcW w:w="787" w:type="dxa"/>
            <w:shd w:val="clear" w:color="auto" w:fill="808080" w:themeFill="background1" w:themeFillShade="80"/>
            <w:textDirection w:val="btLr"/>
            <w:vAlign w:val="center"/>
          </w:tcPr>
          <w:p w14:paraId="3F897144" w14:textId="77777777" w:rsidR="00BF2054" w:rsidRPr="00B96336" w:rsidRDefault="00BF2054" w:rsidP="000B46D7">
            <w:pPr>
              <w:jc w:val="center"/>
              <w:rPr>
                <w:rFonts w:ascii="Arial" w:hAnsi="Arial" w:cs="Arial"/>
                <w:b/>
                <w:sz w:val="16"/>
                <w:szCs w:val="16"/>
              </w:rPr>
            </w:pPr>
            <w:r w:rsidRPr="00B96336">
              <w:rPr>
                <w:rFonts w:ascii="Arial" w:hAnsi="Arial" w:cs="Arial"/>
                <w:b/>
                <w:sz w:val="16"/>
                <w:szCs w:val="16"/>
              </w:rPr>
              <w:t>wodę</w:t>
            </w:r>
          </w:p>
        </w:tc>
        <w:tc>
          <w:tcPr>
            <w:tcW w:w="787" w:type="dxa"/>
            <w:shd w:val="clear" w:color="auto" w:fill="808080" w:themeFill="background1" w:themeFillShade="80"/>
            <w:textDirection w:val="btLr"/>
            <w:vAlign w:val="center"/>
          </w:tcPr>
          <w:p w14:paraId="16CB2448" w14:textId="77777777" w:rsidR="00BF2054" w:rsidRPr="00B96336" w:rsidRDefault="00BF2054" w:rsidP="000B46D7">
            <w:pPr>
              <w:jc w:val="center"/>
              <w:rPr>
                <w:rFonts w:ascii="Arial" w:hAnsi="Arial" w:cs="Arial"/>
                <w:b/>
                <w:sz w:val="16"/>
                <w:szCs w:val="16"/>
              </w:rPr>
            </w:pPr>
            <w:r w:rsidRPr="00B96336">
              <w:rPr>
                <w:rFonts w:ascii="Arial" w:hAnsi="Arial" w:cs="Arial"/>
                <w:b/>
                <w:sz w:val="16"/>
                <w:szCs w:val="16"/>
              </w:rPr>
              <w:t>powietrze</w:t>
            </w:r>
          </w:p>
        </w:tc>
        <w:tc>
          <w:tcPr>
            <w:tcW w:w="787" w:type="dxa"/>
            <w:shd w:val="clear" w:color="auto" w:fill="808080" w:themeFill="background1" w:themeFillShade="80"/>
            <w:textDirection w:val="btLr"/>
            <w:vAlign w:val="center"/>
          </w:tcPr>
          <w:p w14:paraId="0A3BAB30" w14:textId="77777777" w:rsidR="00BF2054" w:rsidRPr="00B96336" w:rsidRDefault="00BF2054" w:rsidP="000B46D7">
            <w:pPr>
              <w:jc w:val="center"/>
              <w:rPr>
                <w:rFonts w:ascii="Arial" w:hAnsi="Arial" w:cs="Arial"/>
                <w:b/>
                <w:sz w:val="16"/>
                <w:szCs w:val="16"/>
              </w:rPr>
            </w:pPr>
            <w:r w:rsidRPr="00B96336">
              <w:rPr>
                <w:rFonts w:ascii="Arial" w:hAnsi="Arial" w:cs="Arial"/>
                <w:b/>
                <w:sz w:val="16"/>
                <w:szCs w:val="16"/>
              </w:rPr>
              <w:t>powierzchnię ziemi</w:t>
            </w:r>
          </w:p>
        </w:tc>
        <w:tc>
          <w:tcPr>
            <w:tcW w:w="787" w:type="dxa"/>
            <w:shd w:val="clear" w:color="auto" w:fill="808080" w:themeFill="background1" w:themeFillShade="80"/>
            <w:textDirection w:val="btLr"/>
            <w:vAlign w:val="center"/>
          </w:tcPr>
          <w:p w14:paraId="2E22F96D" w14:textId="77777777" w:rsidR="00BF2054" w:rsidRPr="00B96336" w:rsidRDefault="00BF2054" w:rsidP="000B46D7">
            <w:pPr>
              <w:jc w:val="center"/>
              <w:rPr>
                <w:rFonts w:ascii="Arial" w:hAnsi="Arial" w:cs="Arial"/>
                <w:b/>
                <w:sz w:val="16"/>
                <w:szCs w:val="16"/>
              </w:rPr>
            </w:pPr>
            <w:r w:rsidRPr="00B96336">
              <w:rPr>
                <w:rFonts w:ascii="Arial" w:hAnsi="Arial" w:cs="Arial"/>
                <w:b/>
                <w:sz w:val="16"/>
                <w:szCs w:val="16"/>
              </w:rPr>
              <w:t>krajobraz</w:t>
            </w:r>
          </w:p>
        </w:tc>
        <w:tc>
          <w:tcPr>
            <w:tcW w:w="787" w:type="dxa"/>
            <w:shd w:val="clear" w:color="auto" w:fill="808080" w:themeFill="background1" w:themeFillShade="80"/>
            <w:textDirection w:val="btLr"/>
            <w:vAlign w:val="center"/>
          </w:tcPr>
          <w:p w14:paraId="0EC78BCA" w14:textId="77777777" w:rsidR="00BF2054" w:rsidRPr="00B96336" w:rsidRDefault="00BF2054" w:rsidP="000B46D7">
            <w:pPr>
              <w:jc w:val="center"/>
              <w:rPr>
                <w:rFonts w:ascii="Arial" w:hAnsi="Arial" w:cs="Arial"/>
                <w:b/>
                <w:sz w:val="16"/>
                <w:szCs w:val="16"/>
              </w:rPr>
            </w:pPr>
            <w:r w:rsidRPr="00B96336">
              <w:rPr>
                <w:rFonts w:ascii="Arial" w:hAnsi="Arial" w:cs="Arial"/>
                <w:b/>
                <w:sz w:val="16"/>
                <w:szCs w:val="16"/>
              </w:rPr>
              <w:t>klimat</w:t>
            </w:r>
          </w:p>
        </w:tc>
        <w:tc>
          <w:tcPr>
            <w:tcW w:w="787" w:type="dxa"/>
            <w:shd w:val="clear" w:color="auto" w:fill="808080" w:themeFill="background1" w:themeFillShade="80"/>
            <w:textDirection w:val="btLr"/>
            <w:vAlign w:val="center"/>
          </w:tcPr>
          <w:p w14:paraId="184A78E9" w14:textId="77777777" w:rsidR="00BF2054" w:rsidRPr="00B96336" w:rsidRDefault="00BF2054" w:rsidP="000B46D7">
            <w:pPr>
              <w:jc w:val="center"/>
              <w:rPr>
                <w:rFonts w:ascii="Arial" w:hAnsi="Arial" w:cs="Arial"/>
                <w:b/>
                <w:sz w:val="16"/>
                <w:szCs w:val="16"/>
              </w:rPr>
            </w:pPr>
            <w:r w:rsidRPr="00B96336">
              <w:rPr>
                <w:rFonts w:ascii="Arial" w:hAnsi="Arial" w:cs="Arial"/>
                <w:b/>
                <w:sz w:val="16"/>
                <w:szCs w:val="16"/>
              </w:rPr>
              <w:t>zasoby naturalne</w:t>
            </w:r>
          </w:p>
        </w:tc>
        <w:tc>
          <w:tcPr>
            <w:tcW w:w="787" w:type="dxa"/>
            <w:shd w:val="clear" w:color="auto" w:fill="808080" w:themeFill="background1" w:themeFillShade="80"/>
            <w:textDirection w:val="btLr"/>
            <w:vAlign w:val="center"/>
          </w:tcPr>
          <w:p w14:paraId="7C0D42C8" w14:textId="77777777" w:rsidR="00BF2054" w:rsidRPr="00B96336" w:rsidRDefault="00BF2054" w:rsidP="000B46D7">
            <w:pPr>
              <w:jc w:val="center"/>
              <w:rPr>
                <w:rFonts w:ascii="Arial" w:hAnsi="Arial" w:cs="Arial"/>
                <w:b/>
                <w:sz w:val="16"/>
                <w:szCs w:val="16"/>
              </w:rPr>
            </w:pPr>
            <w:r w:rsidRPr="00B96336">
              <w:rPr>
                <w:rFonts w:ascii="Arial" w:hAnsi="Arial" w:cs="Arial"/>
                <w:b/>
                <w:sz w:val="16"/>
                <w:szCs w:val="16"/>
              </w:rPr>
              <w:t>zabytki</w:t>
            </w:r>
          </w:p>
        </w:tc>
        <w:tc>
          <w:tcPr>
            <w:tcW w:w="787" w:type="dxa"/>
            <w:shd w:val="clear" w:color="auto" w:fill="808080" w:themeFill="background1" w:themeFillShade="80"/>
            <w:textDirection w:val="btLr"/>
            <w:vAlign w:val="center"/>
          </w:tcPr>
          <w:p w14:paraId="23C7DF14" w14:textId="77777777" w:rsidR="00BF2054" w:rsidRPr="00B96336" w:rsidRDefault="00BF2054" w:rsidP="000B46D7">
            <w:pPr>
              <w:jc w:val="center"/>
              <w:rPr>
                <w:rFonts w:ascii="Arial" w:hAnsi="Arial" w:cs="Arial"/>
                <w:b/>
                <w:sz w:val="16"/>
                <w:szCs w:val="16"/>
              </w:rPr>
            </w:pPr>
            <w:r w:rsidRPr="00B96336">
              <w:rPr>
                <w:rFonts w:ascii="Arial" w:hAnsi="Arial" w:cs="Arial"/>
                <w:b/>
                <w:sz w:val="16"/>
                <w:szCs w:val="16"/>
              </w:rPr>
              <w:t>dobra materialne</w:t>
            </w:r>
          </w:p>
        </w:tc>
      </w:tr>
      <w:tr w:rsidR="00BF2054" w:rsidRPr="00B96336" w14:paraId="1E8532BF" w14:textId="77777777" w:rsidTr="000B46D7">
        <w:trPr>
          <w:jc w:val="center"/>
        </w:trPr>
        <w:tc>
          <w:tcPr>
            <w:tcW w:w="14156" w:type="dxa"/>
            <w:gridSpan w:val="15"/>
            <w:shd w:val="clear" w:color="auto" w:fill="D9D9D9" w:themeFill="background1" w:themeFillShade="D9"/>
            <w:vAlign w:val="center"/>
          </w:tcPr>
          <w:p w14:paraId="60364F18" w14:textId="65D8589B" w:rsidR="00BF2054" w:rsidRPr="00B96336" w:rsidRDefault="00051DA1" w:rsidP="001F670B">
            <w:pPr>
              <w:jc w:val="center"/>
              <w:rPr>
                <w:rFonts w:ascii="Arial" w:hAnsi="Arial" w:cs="Arial"/>
                <w:b/>
                <w:sz w:val="16"/>
                <w:szCs w:val="16"/>
              </w:rPr>
            </w:pPr>
            <w:r w:rsidRPr="00051DA1">
              <w:rPr>
                <w:rFonts w:ascii="Arial" w:hAnsi="Arial" w:cs="Arial"/>
                <w:b/>
                <w:sz w:val="16"/>
                <w:szCs w:val="16"/>
              </w:rPr>
              <w:t xml:space="preserve">Cel strategiczny 1 – </w:t>
            </w:r>
            <w:r w:rsidR="00BC63AC" w:rsidRPr="00BC63AC">
              <w:rPr>
                <w:rFonts w:ascii="Arial" w:hAnsi="Arial" w:cs="Arial"/>
                <w:b/>
                <w:sz w:val="16"/>
                <w:szCs w:val="16"/>
              </w:rPr>
              <w:t>Wzmacnianie kapitału społecznego i zarządzanie gminą oraz rozwój infrastruktury technicznej</w:t>
            </w:r>
          </w:p>
        </w:tc>
      </w:tr>
      <w:tr w:rsidR="00BF2054" w:rsidRPr="00B96336" w14:paraId="414D1D74" w14:textId="77777777" w:rsidTr="000B46D7">
        <w:trPr>
          <w:jc w:val="center"/>
        </w:trPr>
        <w:tc>
          <w:tcPr>
            <w:tcW w:w="2943" w:type="dxa"/>
            <w:shd w:val="clear" w:color="auto" w:fill="D9D9D9" w:themeFill="background1" w:themeFillShade="D9"/>
            <w:vAlign w:val="center"/>
          </w:tcPr>
          <w:p w14:paraId="28641E8B" w14:textId="77777777" w:rsidR="00BE21E9" w:rsidRPr="00BE21E9" w:rsidRDefault="00BE21E9" w:rsidP="00BE21E9">
            <w:pPr>
              <w:rPr>
                <w:rFonts w:ascii="Arial" w:hAnsi="Arial" w:cs="Arial"/>
                <w:b/>
                <w:sz w:val="16"/>
                <w:szCs w:val="16"/>
              </w:rPr>
            </w:pPr>
            <w:r w:rsidRPr="00BE21E9">
              <w:rPr>
                <w:rFonts w:ascii="Arial" w:hAnsi="Arial" w:cs="Arial"/>
                <w:b/>
                <w:sz w:val="16"/>
                <w:szCs w:val="16"/>
              </w:rPr>
              <w:t>Inwestycje w Infrastrukturę wod-kan:</w:t>
            </w:r>
          </w:p>
          <w:p w14:paraId="23F4868D" w14:textId="77777777" w:rsidR="00BE21E9" w:rsidRPr="00BE21E9" w:rsidRDefault="00BE21E9" w:rsidP="00BE21E9">
            <w:pPr>
              <w:rPr>
                <w:rFonts w:ascii="Arial" w:hAnsi="Arial" w:cs="Arial"/>
                <w:b/>
                <w:sz w:val="16"/>
                <w:szCs w:val="16"/>
              </w:rPr>
            </w:pPr>
            <w:r w:rsidRPr="00BE21E9">
              <w:rPr>
                <w:rFonts w:ascii="Arial" w:hAnsi="Arial" w:cs="Arial"/>
                <w:b/>
                <w:sz w:val="16"/>
                <w:szCs w:val="16"/>
              </w:rPr>
              <w:t>- modernizacja sieci wodociągowej oraz sieci kanalizacyjnej.</w:t>
            </w:r>
          </w:p>
          <w:p w14:paraId="76DA90B5" w14:textId="77777777" w:rsidR="00BE21E9" w:rsidRPr="00BE21E9" w:rsidRDefault="00BE21E9" w:rsidP="00BE21E9">
            <w:pPr>
              <w:rPr>
                <w:rFonts w:ascii="Arial" w:hAnsi="Arial" w:cs="Arial"/>
                <w:b/>
                <w:sz w:val="16"/>
                <w:szCs w:val="16"/>
              </w:rPr>
            </w:pPr>
            <w:r w:rsidRPr="00BE21E9">
              <w:rPr>
                <w:rFonts w:ascii="Arial" w:hAnsi="Arial" w:cs="Arial"/>
                <w:b/>
                <w:sz w:val="16"/>
                <w:szCs w:val="16"/>
              </w:rPr>
              <w:t>- rozbudowa sieci kanalizacyjnej,</w:t>
            </w:r>
          </w:p>
          <w:p w14:paraId="39EE6684" w14:textId="77777777" w:rsidR="00BE21E9" w:rsidRPr="00BE21E9" w:rsidRDefault="00BE21E9" w:rsidP="00BE21E9">
            <w:pPr>
              <w:rPr>
                <w:rFonts w:ascii="Arial" w:hAnsi="Arial" w:cs="Arial"/>
                <w:b/>
                <w:sz w:val="16"/>
                <w:szCs w:val="16"/>
              </w:rPr>
            </w:pPr>
            <w:r w:rsidRPr="00BE21E9">
              <w:rPr>
                <w:rFonts w:ascii="Arial" w:hAnsi="Arial" w:cs="Arial"/>
                <w:b/>
                <w:sz w:val="16"/>
                <w:szCs w:val="16"/>
              </w:rPr>
              <w:t>- budowa przydomowych oczyszczalni ścieków,</w:t>
            </w:r>
          </w:p>
          <w:p w14:paraId="5B1E4895" w14:textId="09DFAC0D" w:rsidR="00BF2054" w:rsidRPr="003E2CFC" w:rsidRDefault="00BE21E9" w:rsidP="00BE21E9">
            <w:pPr>
              <w:rPr>
                <w:rFonts w:ascii="Arial" w:hAnsi="Arial" w:cs="Arial"/>
                <w:b/>
                <w:sz w:val="16"/>
                <w:szCs w:val="16"/>
              </w:rPr>
            </w:pPr>
            <w:r w:rsidRPr="00BE21E9">
              <w:rPr>
                <w:rFonts w:ascii="Arial" w:hAnsi="Arial" w:cs="Arial"/>
                <w:b/>
                <w:sz w:val="16"/>
                <w:szCs w:val="16"/>
              </w:rPr>
              <w:t>- modernizacja oczyszczalni ścieków i przepompowni ścieków położonych na terenie Gminy Masłowice</w:t>
            </w:r>
          </w:p>
        </w:tc>
        <w:tc>
          <w:tcPr>
            <w:tcW w:w="709" w:type="dxa"/>
            <w:shd w:val="clear" w:color="auto" w:fill="D9D9D9" w:themeFill="background1" w:themeFillShade="D9"/>
            <w:vAlign w:val="center"/>
          </w:tcPr>
          <w:p w14:paraId="33D36BB3" w14:textId="565F0233" w:rsidR="00BF2054" w:rsidRPr="00B96336" w:rsidRDefault="00BF2054" w:rsidP="000B46D7">
            <w:pPr>
              <w:jc w:val="center"/>
              <w:rPr>
                <w:rFonts w:ascii="Arial" w:hAnsi="Arial" w:cs="Arial"/>
                <w:sz w:val="16"/>
                <w:szCs w:val="16"/>
              </w:rPr>
            </w:pPr>
            <w:r w:rsidRPr="00B96336">
              <w:rPr>
                <w:rFonts w:ascii="Arial" w:hAnsi="Arial" w:cs="Arial"/>
                <w:sz w:val="16"/>
                <w:szCs w:val="16"/>
              </w:rPr>
              <w:t>202</w:t>
            </w:r>
            <w:r w:rsidR="009404D4">
              <w:rPr>
                <w:rFonts w:ascii="Arial" w:hAnsi="Arial" w:cs="Arial"/>
                <w:sz w:val="16"/>
                <w:szCs w:val="16"/>
              </w:rPr>
              <w:t>3</w:t>
            </w:r>
            <w:r w:rsidRPr="00B96336">
              <w:rPr>
                <w:rFonts w:ascii="Arial" w:hAnsi="Arial" w:cs="Arial"/>
                <w:sz w:val="16"/>
                <w:szCs w:val="16"/>
              </w:rPr>
              <w:t>-203</w:t>
            </w:r>
            <w:r w:rsidR="009404D4">
              <w:rPr>
                <w:rFonts w:ascii="Arial" w:hAnsi="Arial" w:cs="Arial"/>
                <w:sz w:val="16"/>
                <w:szCs w:val="16"/>
              </w:rPr>
              <w:t>0</w:t>
            </w:r>
          </w:p>
        </w:tc>
        <w:tc>
          <w:tcPr>
            <w:tcW w:w="1065" w:type="dxa"/>
            <w:shd w:val="clear" w:color="auto" w:fill="D9D9D9" w:themeFill="background1" w:themeFillShade="D9"/>
            <w:vAlign w:val="center"/>
          </w:tcPr>
          <w:p w14:paraId="50D77743" w14:textId="6906D11E" w:rsidR="00BF2054" w:rsidRPr="00B96336" w:rsidRDefault="00BF2054" w:rsidP="000B46D7">
            <w:pPr>
              <w:jc w:val="center"/>
              <w:rPr>
                <w:rFonts w:ascii="Arial" w:hAnsi="Arial" w:cs="Arial"/>
                <w:sz w:val="16"/>
                <w:szCs w:val="16"/>
              </w:rPr>
            </w:pPr>
            <w:r w:rsidRPr="00B96336">
              <w:rPr>
                <w:rFonts w:ascii="Arial" w:hAnsi="Arial" w:cs="Arial"/>
                <w:sz w:val="16"/>
                <w:szCs w:val="16"/>
              </w:rPr>
              <w:t>+</w:t>
            </w:r>
            <w:r w:rsidR="000E07E7">
              <w:rPr>
                <w:rFonts w:ascii="Arial" w:hAnsi="Arial" w:cs="Arial"/>
                <w:sz w:val="16"/>
                <w:szCs w:val="16"/>
              </w:rPr>
              <w:t>/-</w:t>
            </w:r>
          </w:p>
        </w:tc>
        <w:tc>
          <w:tcPr>
            <w:tcW w:w="784" w:type="dxa"/>
            <w:shd w:val="clear" w:color="auto" w:fill="D9D9D9" w:themeFill="background1" w:themeFillShade="D9"/>
            <w:vAlign w:val="center"/>
          </w:tcPr>
          <w:p w14:paraId="750718E2" w14:textId="77777777" w:rsidR="00BF2054" w:rsidRPr="00B96336" w:rsidRDefault="00BF2054" w:rsidP="000B46D7">
            <w:pPr>
              <w:jc w:val="center"/>
              <w:rPr>
                <w:rFonts w:ascii="Arial" w:hAnsi="Arial" w:cs="Arial"/>
                <w:sz w:val="16"/>
                <w:szCs w:val="16"/>
              </w:rPr>
            </w:pPr>
            <w:r w:rsidRPr="00B96336">
              <w:rPr>
                <w:rFonts w:ascii="Arial" w:hAnsi="Arial" w:cs="Arial"/>
                <w:sz w:val="16"/>
                <w:szCs w:val="16"/>
              </w:rPr>
              <w:t>+/-</w:t>
            </w:r>
          </w:p>
        </w:tc>
        <w:tc>
          <w:tcPr>
            <w:tcW w:w="785" w:type="dxa"/>
            <w:shd w:val="clear" w:color="auto" w:fill="D9D9D9" w:themeFill="background1" w:themeFillShade="D9"/>
            <w:vAlign w:val="center"/>
          </w:tcPr>
          <w:p w14:paraId="2C52843F" w14:textId="7526C78C" w:rsidR="00BF2054" w:rsidRPr="00B96336" w:rsidRDefault="00BF2054" w:rsidP="000B46D7">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74A83F53" w14:textId="16CD2826" w:rsidR="00BF2054" w:rsidRPr="00B96336" w:rsidRDefault="00BF2054" w:rsidP="000B46D7">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75923634" w14:textId="63381F9E" w:rsidR="00BF2054" w:rsidRPr="00B96336" w:rsidRDefault="00BF2054" w:rsidP="000B46D7">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05366E31" w14:textId="42FE70AA" w:rsidR="00BF2054" w:rsidRPr="00B96336" w:rsidRDefault="00BF2054" w:rsidP="000B46D7">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142E06AD" w14:textId="28FD8B98" w:rsidR="00BF2054" w:rsidRPr="00B96336" w:rsidRDefault="00BF2054" w:rsidP="000B46D7">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44C2C927" w14:textId="77777777" w:rsidR="00BF2054" w:rsidRPr="00B96336" w:rsidRDefault="00BF2054" w:rsidP="000B46D7">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7FABC0BE" w14:textId="77777777" w:rsidR="00BF2054" w:rsidRPr="00B96336" w:rsidRDefault="00BF2054" w:rsidP="000B46D7">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7B0E4895" w14:textId="77777777" w:rsidR="00BF2054" w:rsidRPr="00B96336" w:rsidRDefault="00BF2054" w:rsidP="000B46D7">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6E037D3A" w14:textId="77777777" w:rsidR="00BF2054" w:rsidRPr="00B96336" w:rsidRDefault="00BF2054" w:rsidP="000B46D7">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16E81914" w14:textId="77777777" w:rsidR="00BF2054" w:rsidRPr="00B96336" w:rsidRDefault="00BF2054" w:rsidP="000B46D7">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6116C33E" w14:textId="77777777" w:rsidR="00BF2054" w:rsidRPr="00B96336" w:rsidRDefault="00BF2054" w:rsidP="000B46D7">
            <w:pPr>
              <w:jc w:val="center"/>
              <w:rPr>
                <w:rFonts w:ascii="Arial" w:hAnsi="Arial" w:cs="Arial"/>
                <w:sz w:val="16"/>
                <w:szCs w:val="16"/>
              </w:rPr>
            </w:pPr>
            <w:r w:rsidRPr="00B96336">
              <w:rPr>
                <w:rFonts w:ascii="Arial" w:hAnsi="Arial" w:cs="Arial"/>
                <w:sz w:val="16"/>
                <w:szCs w:val="16"/>
              </w:rPr>
              <w:t>+</w:t>
            </w:r>
          </w:p>
        </w:tc>
      </w:tr>
      <w:tr w:rsidR="00BF2054" w:rsidRPr="00B96336" w14:paraId="0CD240B8" w14:textId="77777777" w:rsidTr="000B46D7">
        <w:trPr>
          <w:jc w:val="center"/>
        </w:trPr>
        <w:tc>
          <w:tcPr>
            <w:tcW w:w="2943" w:type="dxa"/>
            <w:shd w:val="clear" w:color="auto" w:fill="D9D9D9" w:themeFill="background1" w:themeFillShade="D9"/>
            <w:vAlign w:val="center"/>
          </w:tcPr>
          <w:p w14:paraId="11983FFD" w14:textId="39615B5F" w:rsidR="00BF2054" w:rsidRPr="003E2CFC" w:rsidRDefault="00BE21E9" w:rsidP="00BE21E9">
            <w:pPr>
              <w:rPr>
                <w:rFonts w:ascii="Arial" w:eastAsiaTheme="minorEastAsia" w:hAnsi="Arial" w:cs="Arial"/>
                <w:sz w:val="16"/>
                <w:szCs w:val="16"/>
              </w:rPr>
            </w:pPr>
            <w:r w:rsidRPr="00BE21E9">
              <w:rPr>
                <w:rFonts w:ascii="Arial" w:hAnsi="Arial" w:cs="Arial"/>
                <w:b/>
                <w:sz w:val="16"/>
                <w:szCs w:val="16"/>
              </w:rPr>
              <w:t>Budowa sieci dróg rowerowych (ścieżek rowerowych) na  obszarze Gminy Masłowice</w:t>
            </w:r>
          </w:p>
        </w:tc>
        <w:tc>
          <w:tcPr>
            <w:tcW w:w="709" w:type="dxa"/>
            <w:shd w:val="clear" w:color="auto" w:fill="D9D9D9" w:themeFill="background1" w:themeFillShade="D9"/>
            <w:vAlign w:val="center"/>
          </w:tcPr>
          <w:p w14:paraId="18DB7753" w14:textId="40DA0A52" w:rsidR="00BF2054" w:rsidRPr="00B96336" w:rsidRDefault="009404D4" w:rsidP="000B46D7">
            <w:pPr>
              <w:jc w:val="center"/>
              <w:rPr>
                <w:rFonts w:ascii="Arial" w:hAnsi="Arial" w:cs="Arial"/>
                <w:sz w:val="16"/>
                <w:szCs w:val="16"/>
              </w:rPr>
            </w:pPr>
            <w:r w:rsidRPr="00B96336">
              <w:rPr>
                <w:rFonts w:ascii="Arial" w:hAnsi="Arial" w:cs="Arial"/>
                <w:sz w:val="16"/>
                <w:szCs w:val="16"/>
              </w:rPr>
              <w:t>202</w:t>
            </w:r>
            <w:r>
              <w:rPr>
                <w:rFonts w:ascii="Arial" w:hAnsi="Arial" w:cs="Arial"/>
                <w:sz w:val="16"/>
                <w:szCs w:val="16"/>
              </w:rPr>
              <w:t>3</w:t>
            </w:r>
            <w:r w:rsidRPr="00B96336">
              <w:rPr>
                <w:rFonts w:ascii="Arial" w:hAnsi="Arial" w:cs="Arial"/>
                <w:sz w:val="16"/>
                <w:szCs w:val="16"/>
              </w:rPr>
              <w:t>-203</w:t>
            </w:r>
            <w:r>
              <w:rPr>
                <w:rFonts w:ascii="Arial" w:hAnsi="Arial" w:cs="Arial"/>
                <w:sz w:val="16"/>
                <w:szCs w:val="16"/>
              </w:rPr>
              <w:t>0</w:t>
            </w:r>
          </w:p>
        </w:tc>
        <w:tc>
          <w:tcPr>
            <w:tcW w:w="1065" w:type="dxa"/>
            <w:shd w:val="clear" w:color="auto" w:fill="D9D9D9" w:themeFill="background1" w:themeFillShade="D9"/>
            <w:vAlign w:val="center"/>
          </w:tcPr>
          <w:p w14:paraId="367D5749" w14:textId="04287A04" w:rsidR="00BF2054" w:rsidRPr="00B96336" w:rsidRDefault="00BF2054" w:rsidP="000B46D7">
            <w:pPr>
              <w:jc w:val="center"/>
              <w:rPr>
                <w:rFonts w:ascii="Arial" w:eastAsiaTheme="minorEastAsia" w:hAnsi="Arial" w:cs="Arial"/>
                <w:sz w:val="16"/>
                <w:szCs w:val="16"/>
              </w:rPr>
            </w:pPr>
            <w:r w:rsidRPr="00B96336">
              <w:rPr>
                <w:rFonts w:ascii="Arial" w:hAnsi="Arial" w:cs="Arial"/>
                <w:sz w:val="16"/>
                <w:szCs w:val="16"/>
              </w:rPr>
              <w:t>+</w:t>
            </w:r>
          </w:p>
        </w:tc>
        <w:tc>
          <w:tcPr>
            <w:tcW w:w="784" w:type="dxa"/>
            <w:shd w:val="clear" w:color="auto" w:fill="D9D9D9" w:themeFill="background1" w:themeFillShade="D9"/>
            <w:vAlign w:val="center"/>
          </w:tcPr>
          <w:p w14:paraId="018A64D7" w14:textId="77777777" w:rsidR="00BF2054" w:rsidRPr="00B96336" w:rsidRDefault="00BF2054" w:rsidP="000B46D7">
            <w:pPr>
              <w:jc w:val="center"/>
              <w:rPr>
                <w:rFonts w:ascii="Arial" w:eastAsiaTheme="minorEastAsia" w:hAnsi="Arial" w:cs="Arial"/>
                <w:sz w:val="16"/>
                <w:szCs w:val="16"/>
              </w:rPr>
            </w:pPr>
            <w:r w:rsidRPr="00B96336">
              <w:rPr>
                <w:rFonts w:ascii="Arial" w:hAnsi="Arial" w:cs="Arial"/>
                <w:sz w:val="16"/>
                <w:szCs w:val="16"/>
              </w:rPr>
              <w:t>+/-</w:t>
            </w:r>
          </w:p>
        </w:tc>
        <w:tc>
          <w:tcPr>
            <w:tcW w:w="785" w:type="dxa"/>
            <w:shd w:val="clear" w:color="auto" w:fill="D9D9D9" w:themeFill="background1" w:themeFillShade="D9"/>
            <w:vAlign w:val="center"/>
          </w:tcPr>
          <w:p w14:paraId="354B2D00" w14:textId="77777777" w:rsidR="00BF2054" w:rsidRPr="00B96336" w:rsidRDefault="00BF2054" w:rsidP="000B46D7">
            <w:pPr>
              <w:jc w:val="center"/>
              <w:rPr>
                <w:rFonts w:ascii="Arial" w:eastAsiaTheme="minorEastAsia"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200A28E1" w14:textId="77777777" w:rsidR="00BF2054" w:rsidRPr="00B96336" w:rsidRDefault="00BF2054" w:rsidP="000B46D7">
            <w:pPr>
              <w:jc w:val="center"/>
              <w:rPr>
                <w:rFonts w:ascii="Arial" w:eastAsiaTheme="minorEastAsia"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40CEF07B" w14:textId="77777777" w:rsidR="00BF2054" w:rsidRPr="00B96336" w:rsidRDefault="00BF2054" w:rsidP="000B46D7">
            <w:pPr>
              <w:jc w:val="center"/>
              <w:rPr>
                <w:rFonts w:ascii="Arial" w:eastAsiaTheme="minorEastAsia"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5DEC6B5F" w14:textId="77777777" w:rsidR="00BF2054" w:rsidRPr="00B96336" w:rsidRDefault="00BF2054" w:rsidP="000B46D7">
            <w:pPr>
              <w:jc w:val="center"/>
              <w:rPr>
                <w:rFonts w:ascii="Arial" w:eastAsiaTheme="minorEastAsia"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51E00503" w14:textId="77777777" w:rsidR="00BF2054" w:rsidRPr="00B96336" w:rsidRDefault="00BF2054" w:rsidP="000B46D7">
            <w:pPr>
              <w:jc w:val="center"/>
              <w:rPr>
                <w:rFonts w:ascii="Arial" w:eastAsiaTheme="minorEastAsia"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1A2D1457" w14:textId="77777777" w:rsidR="00BF2054" w:rsidRPr="00B96336" w:rsidRDefault="00BF2054" w:rsidP="000B46D7">
            <w:pPr>
              <w:jc w:val="center"/>
              <w:rPr>
                <w:rFonts w:ascii="Arial" w:eastAsiaTheme="minorEastAsia"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4E7215B0" w14:textId="77777777" w:rsidR="00BF2054" w:rsidRPr="00B96336" w:rsidRDefault="00BF2054" w:rsidP="000B46D7">
            <w:pPr>
              <w:jc w:val="center"/>
              <w:rPr>
                <w:rFonts w:ascii="Arial" w:eastAsiaTheme="minorEastAsia"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09B6D0BD" w14:textId="77777777" w:rsidR="00BF2054" w:rsidRPr="00B96336" w:rsidRDefault="00BF2054" w:rsidP="000B46D7">
            <w:pPr>
              <w:jc w:val="center"/>
              <w:rPr>
                <w:rFonts w:ascii="Arial" w:eastAsiaTheme="minorEastAsia"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4572A74B" w14:textId="77777777" w:rsidR="00BF2054" w:rsidRPr="00B96336" w:rsidRDefault="00BF2054" w:rsidP="000B46D7">
            <w:pPr>
              <w:jc w:val="center"/>
              <w:rPr>
                <w:rFonts w:ascii="Arial" w:eastAsiaTheme="minorEastAsia"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5A88D0C5" w14:textId="77777777" w:rsidR="00BF2054" w:rsidRPr="00B96336" w:rsidRDefault="00BF2054" w:rsidP="000B46D7">
            <w:pPr>
              <w:jc w:val="center"/>
              <w:rPr>
                <w:rFonts w:ascii="Arial" w:eastAsiaTheme="minorEastAsia"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4DBDFE51" w14:textId="77777777" w:rsidR="00BF2054" w:rsidRPr="00B96336" w:rsidRDefault="00BF2054" w:rsidP="000B46D7">
            <w:pPr>
              <w:jc w:val="center"/>
              <w:rPr>
                <w:rFonts w:ascii="Arial" w:eastAsiaTheme="minorEastAsia" w:hAnsi="Arial" w:cs="Arial"/>
                <w:sz w:val="16"/>
                <w:szCs w:val="16"/>
              </w:rPr>
            </w:pPr>
            <w:r w:rsidRPr="00B96336">
              <w:rPr>
                <w:rFonts w:ascii="Arial" w:hAnsi="Arial" w:cs="Arial"/>
                <w:sz w:val="16"/>
                <w:szCs w:val="16"/>
              </w:rPr>
              <w:t>+</w:t>
            </w:r>
          </w:p>
        </w:tc>
      </w:tr>
      <w:tr w:rsidR="009B6B6A" w:rsidRPr="00B96336" w14:paraId="3CCB0D9F" w14:textId="77777777" w:rsidTr="000B46D7">
        <w:trPr>
          <w:jc w:val="center"/>
        </w:trPr>
        <w:tc>
          <w:tcPr>
            <w:tcW w:w="2943" w:type="dxa"/>
            <w:shd w:val="clear" w:color="auto" w:fill="D9D9D9" w:themeFill="background1" w:themeFillShade="D9"/>
            <w:vAlign w:val="center"/>
          </w:tcPr>
          <w:p w14:paraId="1B2E3E6A" w14:textId="71AEDA60" w:rsidR="009B6B6A" w:rsidRPr="00BE21E9" w:rsidRDefault="009B6B6A" w:rsidP="009B6B6A">
            <w:pPr>
              <w:rPr>
                <w:rFonts w:ascii="Arial" w:hAnsi="Arial" w:cs="Arial"/>
                <w:b/>
                <w:sz w:val="16"/>
                <w:szCs w:val="16"/>
              </w:rPr>
            </w:pPr>
            <w:r w:rsidRPr="00BE21E9">
              <w:rPr>
                <w:rFonts w:ascii="Arial" w:hAnsi="Arial" w:cs="Arial"/>
                <w:b/>
                <w:sz w:val="16"/>
                <w:szCs w:val="16"/>
              </w:rPr>
              <w:t>Modernizacja i budowa dróg lokalnych i chodników na obszarze Gminy Masłowice</w:t>
            </w:r>
          </w:p>
        </w:tc>
        <w:tc>
          <w:tcPr>
            <w:tcW w:w="709" w:type="dxa"/>
            <w:shd w:val="clear" w:color="auto" w:fill="D9D9D9" w:themeFill="background1" w:themeFillShade="D9"/>
            <w:vAlign w:val="center"/>
          </w:tcPr>
          <w:p w14:paraId="581D3250" w14:textId="07CACC73" w:rsidR="009B6B6A" w:rsidRPr="00B96336" w:rsidRDefault="009B6B6A" w:rsidP="009B6B6A">
            <w:pPr>
              <w:jc w:val="center"/>
              <w:rPr>
                <w:rFonts w:ascii="Arial" w:hAnsi="Arial" w:cs="Arial"/>
                <w:sz w:val="16"/>
                <w:szCs w:val="16"/>
              </w:rPr>
            </w:pPr>
            <w:r w:rsidRPr="00B96336">
              <w:rPr>
                <w:rFonts w:ascii="Arial" w:hAnsi="Arial" w:cs="Arial"/>
                <w:sz w:val="16"/>
                <w:szCs w:val="16"/>
              </w:rPr>
              <w:t>202</w:t>
            </w:r>
            <w:r>
              <w:rPr>
                <w:rFonts w:ascii="Arial" w:hAnsi="Arial" w:cs="Arial"/>
                <w:sz w:val="16"/>
                <w:szCs w:val="16"/>
              </w:rPr>
              <w:t>3</w:t>
            </w:r>
            <w:r w:rsidRPr="00B96336">
              <w:rPr>
                <w:rFonts w:ascii="Arial" w:hAnsi="Arial" w:cs="Arial"/>
                <w:sz w:val="16"/>
                <w:szCs w:val="16"/>
              </w:rPr>
              <w:t>-203</w:t>
            </w:r>
            <w:r>
              <w:rPr>
                <w:rFonts w:ascii="Arial" w:hAnsi="Arial" w:cs="Arial"/>
                <w:sz w:val="16"/>
                <w:szCs w:val="16"/>
              </w:rPr>
              <w:t>0</w:t>
            </w:r>
          </w:p>
        </w:tc>
        <w:tc>
          <w:tcPr>
            <w:tcW w:w="1065" w:type="dxa"/>
            <w:shd w:val="clear" w:color="auto" w:fill="D9D9D9" w:themeFill="background1" w:themeFillShade="D9"/>
            <w:vAlign w:val="center"/>
          </w:tcPr>
          <w:p w14:paraId="731FFDAD" w14:textId="2856E56B" w:rsidR="009B6B6A" w:rsidRPr="00B96336" w:rsidRDefault="009B6B6A" w:rsidP="009B6B6A">
            <w:pPr>
              <w:jc w:val="center"/>
              <w:rPr>
                <w:rFonts w:ascii="Arial" w:hAnsi="Arial" w:cs="Arial"/>
                <w:sz w:val="16"/>
                <w:szCs w:val="16"/>
              </w:rPr>
            </w:pPr>
            <w:r w:rsidRPr="00B96336">
              <w:rPr>
                <w:rFonts w:ascii="Arial" w:hAnsi="Arial" w:cs="Arial"/>
                <w:sz w:val="16"/>
                <w:szCs w:val="16"/>
              </w:rPr>
              <w:t>+</w:t>
            </w:r>
          </w:p>
        </w:tc>
        <w:tc>
          <w:tcPr>
            <w:tcW w:w="784" w:type="dxa"/>
            <w:shd w:val="clear" w:color="auto" w:fill="D9D9D9" w:themeFill="background1" w:themeFillShade="D9"/>
            <w:vAlign w:val="center"/>
          </w:tcPr>
          <w:p w14:paraId="2D53D527" w14:textId="28AC0C5E" w:rsidR="009B6B6A" w:rsidRPr="00B96336" w:rsidRDefault="009B6B6A" w:rsidP="009B6B6A">
            <w:pPr>
              <w:jc w:val="center"/>
              <w:rPr>
                <w:rFonts w:ascii="Arial" w:hAnsi="Arial" w:cs="Arial"/>
                <w:sz w:val="16"/>
                <w:szCs w:val="16"/>
              </w:rPr>
            </w:pPr>
            <w:r w:rsidRPr="00B96336">
              <w:rPr>
                <w:rFonts w:ascii="Arial" w:hAnsi="Arial" w:cs="Arial"/>
                <w:sz w:val="16"/>
                <w:szCs w:val="16"/>
              </w:rPr>
              <w:t>+/-</w:t>
            </w:r>
          </w:p>
        </w:tc>
        <w:tc>
          <w:tcPr>
            <w:tcW w:w="785" w:type="dxa"/>
            <w:shd w:val="clear" w:color="auto" w:fill="D9D9D9" w:themeFill="background1" w:themeFillShade="D9"/>
            <w:vAlign w:val="center"/>
          </w:tcPr>
          <w:p w14:paraId="04250406" w14:textId="6B634B76" w:rsidR="009B6B6A" w:rsidRPr="00B96336" w:rsidRDefault="009B6B6A" w:rsidP="009B6B6A">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1B181F44" w14:textId="5B52DB7C" w:rsidR="009B6B6A" w:rsidRPr="00B96336" w:rsidRDefault="009B6B6A" w:rsidP="009B6B6A">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07743951" w14:textId="14BB1A5D" w:rsidR="009B6B6A" w:rsidRPr="00B96336" w:rsidRDefault="009B6B6A" w:rsidP="009B6B6A">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10C78217" w14:textId="68EF0DFE" w:rsidR="009B6B6A" w:rsidRPr="00B96336" w:rsidRDefault="009B6B6A" w:rsidP="009B6B6A">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50D65F88" w14:textId="35F8A98F" w:rsidR="009B6B6A" w:rsidRPr="00B96336" w:rsidRDefault="009B6B6A" w:rsidP="009B6B6A">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4B1BC091" w14:textId="1F8D9616" w:rsidR="009B6B6A" w:rsidRPr="00B96336" w:rsidRDefault="009B6B6A" w:rsidP="009B6B6A">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02B7648E" w14:textId="15C39A3E" w:rsidR="009B6B6A" w:rsidRPr="00B96336" w:rsidRDefault="009B6B6A" w:rsidP="009B6B6A">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509941F3" w14:textId="0C01049C" w:rsidR="009B6B6A" w:rsidRPr="00B96336" w:rsidRDefault="009B6B6A" w:rsidP="009B6B6A">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2283E11F" w14:textId="1E1A7E1C" w:rsidR="009B6B6A" w:rsidRPr="00B96336" w:rsidRDefault="009B6B6A" w:rsidP="009B6B6A">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38602493" w14:textId="7964BCCE" w:rsidR="009B6B6A" w:rsidRPr="00B96336" w:rsidRDefault="009B6B6A" w:rsidP="009B6B6A">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5B67EBB9" w14:textId="28AC135D" w:rsidR="009B6B6A" w:rsidRPr="00B96336" w:rsidRDefault="009B6B6A" w:rsidP="009B6B6A">
            <w:pPr>
              <w:jc w:val="center"/>
              <w:rPr>
                <w:rFonts w:ascii="Arial" w:hAnsi="Arial" w:cs="Arial"/>
                <w:sz w:val="16"/>
                <w:szCs w:val="16"/>
              </w:rPr>
            </w:pPr>
            <w:r w:rsidRPr="00B96336">
              <w:rPr>
                <w:rFonts w:ascii="Arial" w:hAnsi="Arial" w:cs="Arial"/>
                <w:sz w:val="16"/>
                <w:szCs w:val="16"/>
              </w:rPr>
              <w:t>+</w:t>
            </w:r>
          </w:p>
        </w:tc>
      </w:tr>
      <w:tr w:rsidR="009B6B6A" w:rsidRPr="00B96336" w14:paraId="19584B91" w14:textId="77777777" w:rsidTr="000B46D7">
        <w:trPr>
          <w:jc w:val="center"/>
        </w:trPr>
        <w:tc>
          <w:tcPr>
            <w:tcW w:w="2943" w:type="dxa"/>
            <w:shd w:val="clear" w:color="auto" w:fill="D9D9D9" w:themeFill="background1" w:themeFillShade="D9"/>
            <w:vAlign w:val="center"/>
          </w:tcPr>
          <w:p w14:paraId="60150CAE" w14:textId="488BC88B" w:rsidR="009B6B6A" w:rsidRPr="00BE21E9" w:rsidRDefault="009B6B6A" w:rsidP="009B6B6A">
            <w:pPr>
              <w:rPr>
                <w:rFonts w:ascii="Arial" w:hAnsi="Arial" w:cs="Arial"/>
                <w:b/>
                <w:sz w:val="16"/>
                <w:szCs w:val="16"/>
              </w:rPr>
            </w:pPr>
            <w:r w:rsidRPr="00BE21E9">
              <w:rPr>
                <w:rFonts w:ascii="Arial" w:hAnsi="Arial" w:cs="Arial"/>
                <w:b/>
                <w:sz w:val="16"/>
                <w:szCs w:val="16"/>
              </w:rPr>
              <w:t>Budowa, przebudowa modernizacja, sieci dróg, mostów, przepustów oraz miejsc postojowych na obszarze Gminy Masłowice</w:t>
            </w:r>
          </w:p>
        </w:tc>
        <w:tc>
          <w:tcPr>
            <w:tcW w:w="709" w:type="dxa"/>
            <w:shd w:val="clear" w:color="auto" w:fill="D9D9D9" w:themeFill="background1" w:themeFillShade="D9"/>
            <w:vAlign w:val="center"/>
          </w:tcPr>
          <w:p w14:paraId="22944741" w14:textId="0A121765" w:rsidR="009B6B6A" w:rsidRPr="00B96336" w:rsidRDefault="009B6B6A" w:rsidP="009B6B6A">
            <w:pPr>
              <w:jc w:val="center"/>
              <w:rPr>
                <w:rFonts w:ascii="Arial" w:hAnsi="Arial" w:cs="Arial"/>
                <w:sz w:val="16"/>
                <w:szCs w:val="16"/>
              </w:rPr>
            </w:pPr>
            <w:r w:rsidRPr="00B96336">
              <w:rPr>
                <w:rFonts w:ascii="Arial" w:hAnsi="Arial" w:cs="Arial"/>
                <w:sz w:val="16"/>
                <w:szCs w:val="16"/>
              </w:rPr>
              <w:t>202</w:t>
            </w:r>
            <w:r>
              <w:rPr>
                <w:rFonts w:ascii="Arial" w:hAnsi="Arial" w:cs="Arial"/>
                <w:sz w:val="16"/>
                <w:szCs w:val="16"/>
              </w:rPr>
              <w:t>3</w:t>
            </w:r>
            <w:r w:rsidRPr="00B96336">
              <w:rPr>
                <w:rFonts w:ascii="Arial" w:hAnsi="Arial" w:cs="Arial"/>
                <w:sz w:val="16"/>
                <w:szCs w:val="16"/>
              </w:rPr>
              <w:t>-203</w:t>
            </w:r>
            <w:r>
              <w:rPr>
                <w:rFonts w:ascii="Arial" w:hAnsi="Arial" w:cs="Arial"/>
                <w:sz w:val="16"/>
                <w:szCs w:val="16"/>
              </w:rPr>
              <w:t>0</w:t>
            </w:r>
          </w:p>
        </w:tc>
        <w:tc>
          <w:tcPr>
            <w:tcW w:w="1065" w:type="dxa"/>
            <w:shd w:val="clear" w:color="auto" w:fill="D9D9D9" w:themeFill="background1" w:themeFillShade="D9"/>
            <w:vAlign w:val="center"/>
          </w:tcPr>
          <w:p w14:paraId="2D7E4C80" w14:textId="1188F54B" w:rsidR="009B6B6A" w:rsidRPr="00B96336" w:rsidRDefault="009B6B6A" w:rsidP="009B6B6A">
            <w:pPr>
              <w:jc w:val="center"/>
              <w:rPr>
                <w:rFonts w:ascii="Arial" w:hAnsi="Arial" w:cs="Arial"/>
                <w:sz w:val="16"/>
                <w:szCs w:val="16"/>
              </w:rPr>
            </w:pPr>
            <w:r w:rsidRPr="00B96336">
              <w:rPr>
                <w:rFonts w:ascii="Arial" w:hAnsi="Arial" w:cs="Arial"/>
                <w:sz w:val="16"/>
                <w:szCs w:val="16"/>
              </w:rPr>
              <w:t>+</w:t>
            </w:r>
          </w:p>
        </w:tc>
        <w:tc>
          <w:tcPr>
            <w:tcW w:w="784" w:type="dxa"/>
            <w:shd w:val="clear" w:color="auto" w:fill="D9D9D9" w:themeFill="background1" w:themeFillShade="D9"/>
            <w:vAlign w:val="center"/>
          </w:tcPr>
          <w:p w14:paraId="614993B4" w14:textId="4E36F265" w:rsidR="009B6B6A" w:rsidRPr="00B96336" w:rsidRDefault="009B6B6A" w:rsidP="009B6B6A">
            <w:pPr>
              <w:jc w:val="center"/>
              <w:rPr>
                <w:rFonts w:ascii="Arial" w:hAnsi="Arial" w:cs="Arial"/>
                <w:sz w:val="16"/>
                <w:szCs w:val="16"/>
              </w:rPr>
            </w:pPr>
            <w:r w:rsidRPr="00B96336">
              <w:rPr>
                <w:rFonts w:ascii="Arial" w:hAnsi="Arial" w:cs="Arial"/>
                <w:sz w:val="16"/>
                <w:szCs w:val="16"/>
              </w:rPr>
              <w:t>+/-</w:t>
            </w:r>
          </w:p>
        </w:tc>
        <w:tc>
          <w:tcPr>
            <w:tcW w:w="785" w:type="dxa"/>
            <w:shd w:val="clear" w:color="auto" w:fill="D9D9D9" w:themeFill="background1" w:themeFillShade="D9"/>
            <w:vAlign w:val="center"/>
          </w:tcPr>
          <w:p w14:paraId="5EB44BFC" w14:textId="2CFDF6B7" w:rsidR="009B6B6A" w:rsidRPr="00B96336" w:rsidRDefault="009B6B6A" w:rsidP="009B6B6A">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45D3FC75" w14:textId="25EEA525" w:rsidR="009B6B6A" w:rsidRPr="00B96336" w:rsidRDefault="009B6B6A" w:rsidP="009B6B6A">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7088DC48" w14:textId="4F424E0A" w:rsidR="009B6B6A" w:rsidRPr="00B96336" w:rsidRDefault="009B6B6A" w:rsidP="009B6B6A">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4D77B6CF" w14:textId="3DB8A80E" w:rsidR="009B6B6A" w:rsidRPr="00B96336" w:rsidRDefault="009B6B6A" w:rsidP="009B6B6A">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04ACF866" w14:textId="7013F36E" w:rsidR="009B6B6A" w:rsidRPr="00B96336" w:rsidRDefault="009B6B6A" w:rsidP="009B6B6A">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7AC20252" w14:textId="486EB4B4" w:rsidR="009B6B6A" w:rsidRPr="00B96336" w:rsidRDefault="009B6B6A" w:rsidP="009B6B6A">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7FDFF680" w14:textId="5A172D0A" w:rsidR="009B6B6A" w:rsidRPr="00B96336" w:rsidRDefault="009B6B6A" w:rsidP="009B6B6A">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4E00904C" w14:textId="4627B5B2" w:rsidR="009B6B6A" w:rsidRPr="00B96336" w:rsidRDefault="009B6B6A" w:rsidP="009B6B6A">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06ACA0EF" w14:textId="7C723811" w:rsidR="009B6B6A" w:rsidRPr="00B96336" w:rsidRDefault="009B6B6A" w:rsidP="009B6B6A">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27A6A4D4" w14:textId="44DDCC2D" w:rsidR="009B6B6A" w:rsidRPr="00B96336" w:rsidRDefault="009B6B6A" w:rsidP="009B6B6A">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3F0E0EBD" w14:textId="0BEEB8B0" w:rsidR="009B6B6A" w:rsidRPr="00B96336" w:rsidRDefault="009B6B6A" w:rsidP="009B6B6A">
            <w:pPr>
              <w:jc w:val="center"/>
              <w:rPr>
                <w:rFonts w:ascii="Arial" w:hAnsi="Arial" w:cs="Arial"/>
                <w:sz w:val="16"/>
                <w:szCs w:val="16"/>
              </w:rPr>
            </w:pPr>
            <w:r w:rsidRPr="00B96336">
              <w:rPr>
                <w:rFonts w:ascii="Arial" w:hAnsi="Arial" w:cs="Arial"/>
                <w:sz w:val="16"/>
                <w:szCs w:val="16"/>
              </w:rPr>
              <w:t>+</w:t>
            </w:r>
          </w:p>
        </w:tc>
      </w:tr>
      <w:tr w:rsidR="009B6B6A" w:rsidRPr="00B96336" w14:paraId="4BC8F28C" w14:textId="77777777" w:rsidTr="000B46D7">
        <w:trPr>
          <w:jc w:val="center"/>
        </w:trPr>
        <w:tc>
          <w:tcPr>
            <w:tcW w:w="2943" w:type="dxa"/>
            <w:shd w:val="clear" w:color="auto" w:fill="D9D9D9" w:themeFill="background1" w:themeFillShade="D9"/>
            <w:vAlign w:val="center"/>
          </w:tcPr>
          <w:p w14:paraId="39F20925" w14:textId="6611B8F3" w:rsidR="009B6B6A" w:rsidRPr="00BE21E9" w:rsidRDefault="009B6B6A" w:rsidP="009B6B6A">
            <w:pPr>
              <w:rPr>
                <w:rFonts w:ascii="Arial" w:hAnsi="Arial" w:cs="Arial"/>
                <w:b/>
                <w:sz w:val="16"/>
                <w:szCs w:val="16"/>
              </w:rPr>
            </w:pPr>
            <w:r w:rsidRPr="00BE21E9">
              <w:rPr>
                <w:rFonts w:ascii="Arial" w:hAnsi="Arial" w:cs="Arial"/>
                <w:b/>
                <w:sz w:val="16"/>
                <w:szCs w:val="16"/>
              </w:rPr>
              <w:t>Modernizacja i rozbudowa systemu oświetlenia ulicznego (wymiana i montaż nowych lamp) na obszarze Gminy Masłowice</w:t>
            </w:r>
          </w:p>
        </w:tc>
        <w:tc>
          <w:tcPr>
            <w:tcW w:w="709" w:type="dxa"/>
            <w:shd w:val="clear" w:color="auto" w:fill="D9D9D9" w:themeFill="background1" w:themeFillShade="D9"/>
            <w:vAlign w:val="center"/>
          </w:tcPr>
          <w:p w14:paraId="155595E7" w14:textId="73183955" w:rsidR="009B6B6A" w:rsidRPr="00B96336" w:rsidRDefault="009B6B6A" w:rsidP="009B6B6A">
            <w:pPr>
              <w:jc w:val="center"/>
              <w:rPr>
                <w:rFonts w:ascii="Arial" w:hAnsi="Arial" w:cs="Arial"/>
                <w:sz w:val="16"/>
                <w:szCs w:val="16"/>
              </w:rPr>
            </w:pPr>
            <w:r w:rsidRPr="00B96336">
              <w:rPr>
                <w:rFonts w:ascii="Arial" w:hAnsi="Arial" w:cs="Arial"/>
                <w:sz w:val="16"/>
                <w:szCs w:val="16"/>
              </w:rPr>
              <w:t>202</w:t>
            </w:r>
            <w:r>
              <w:rPr>
                <w:rFonts w:ascii="Arial" w:hAnsi="Arial" w:cs="Arial"/>
                <w:sz w:val="16"/>
                <w:szCs w:val="16"/>
              </w:rPr>
              <w:t>3</w:t>
            </w:r>
            <w:r w:rsidRPr="00B96336">
              <w:rPr>
                <w:rFonts w:ascii="Arial" w:hAnsi="Arial" w:cs="Arial"/>
                <w:sz w:val="16"/>
                <w:szCs w:val="16"/>
              </w:rPr>
              <w:t>-203</w:t>
            </w:r>
            <w:r>
              <w:rPr>
                <w:rFonts w:ascii="Arial" w:hAnsi="Arial" w:cs="Arial"/>
                <w:sz w:val="16"/>
                <w:szCs w:val="16"/>
              </w:rPr>
              <w:t>0</w:t>
            </w:r>
          </w:p>
        </w:tc>
        <w:tc>
          <w:tcPr>
            <w:tcW w:w="1065" w:type="dxa"/>
            <w:shd w:val="clear" w:color="auto" w:fill="D9D9D9" w:themeFill="background1" w:themeFillShade="D9"/>
            <w:vAlign w:val="center"/>
          </w:tcPr>
          <w:p w14:paraId="0F648102" w14:textId="5F63548D" w:rsidR="009B6B6A" w:rsidRPr="00B96336" w:rsidRDefault="009B6B6A" w:rsidP="009B6B6A">
            <w:pPr>
              <w:jc w:val="center"/>
              <w:rPr>
                <w:rFonts w:ascii="Arial" w:hAnsi="Arial" w:cs="Arial"/>
                <w:sz w:val="16"/>
                <w:szCs w:val="16"/>
              </w:rPr>
            </w:pPr>
            <w:r w:rsidRPr="00B96336">
              <w:rPr>
                <w:rFonts w:ascii="Arial" w:hAnsi="Arial" w:cs="Arial"/>
                <w:sz w:val="16"/>
                <w:szCs w:val="16"/>
              </w:rPr>
              <w:t>+</w:t>
            </w:r>
          </w:p>
        </w:tc>
        <w:tc>
          <w:tcPr>
            <w:tcW w:w="784" w:type="dxa"/>
            <w:shd w:val="clear" w:color="auto" w:fill="D9D9D9" w:themeFill="background1" w:themeFillShade="D9"/>
            <w:vAlign w:val="center"/>
          </w:tcPr>
          <w:p w14:paraId="1DB5E526" w14:textId="00AF952B" w:rsidR="009B6B6A" w:rsidRPr="00B96336" w:rsidRDefault="009B6B6A" w:rsidP="009B6B6A">
            <w:pPr>
              <w:jc w:val="center"/>
              <w:rPr>
                <w:rFonts w:ascii="Arial" w:hAnsi="Arial" w:cs="Arial"/>
                <w:sz w:val="16"/>
                <w:szCs w:val="16"/>
              </w:rPr>
            </w:pPr>
            <w:r w:rsidRPr="00B96336">
              <w:rPr>
                <w:rFonts w:ascii="Arial" w:hAnsi="Arial" w:cs="Arial"/>
                <w:sz w:val="16"/>
                <w:szCs w:val="16"/>
              </w:rPr>
              <w:t>+/-</w:t>
            </w:r>
          </w:p>
        </w:tc>
        <w:tc>
          <w:tcPr>
            <w:tcW w:w="785" w:type="dxa"/>
            <w:shd w:val="clear" w:color="auto" w:fill="D9D9D9" w:themeFill="background1" w:themeFillShade="D9"/>
            <w:vAlign w:val="center"/>
          </w:tcPr>
          <w:p w14:paraId="662497DA" w14:textId="6AFA5455" w:rsidR="009B6B6A" w:rsidRPr="00B96336" w:rsidRDefault="009B6B6A" w:rsidP="009B6B6A">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24E2771D" w14:textId="2082262F" w:rsidR="009B6B6A" w:rsidRPr="00B96336" w:rsidRDefault="009B6B6A" w:rsidP="009B6B6A">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1F00631D" w14:textId="3BFFAE45" w:rsidR="009B6B6A" w:rsidRPr="00B96336" w:rsidRDefault="009B6B6A" w:rsidP="009B6B6A">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6CE6FF43" w14:textId="5ACD54B2" w:rsidR="009B6B6A" w:rsidRPr="00B96336" w:rsidRDefault="009B6B6A" w:rsidP="009B6B6A">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74DBA23A" w14:textId="12372362" w:rsidR="009B6B6A" w:rsidRPr="00B96336" w:rsidRDefault="009B6B6A" w:rsidP="009B6B6A">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28EB72B3" w14:textId="68551D99" w:rsidR="009B6B6A" w:rsidRPr="00B96336" w:rsidRDefault="009B6B6A" w:rsidP="009B6B6A">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6B9BF898" w14:textId="245D5CDC" w:rsidR="009B6B6A" w:rsidRPr="00B96336" w:rsidRDefault="009B6B6A" w:rsidP="009B6B6A">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599CC891" w14:textId="2CC03B71" w:rsidR="009B6B6A" w:rsidRPr="00B96336" w:rsidRDefault="009B6B6A" w:rsidP="009B6B6A">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6EC74B7F" w14:textId="65B51785" w:rsidR="009B6B6A" w:rsidRPr="00B96336" w:rsidRDefault="009B6B6A" w:rsidP="009B6B6A">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6EA84BC2" w14:textId="6F542F5E" w:rsidR="009B6B6A" w:rsidRPr="00B96336" w:rsidRDefault="009B6B6A" w:rsidP="009B6B6A">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496F3ECC" w14:textId="0BAA1220" w:rsidR="009B6B6A" w:rsidRPr="00B96336" w:rsidRDefault="009B6B6A" w:rsidP="009B6B6A">
            <w:pPr>
              <w:jc w:val="center"/>
              <w:rPr>
                <w:rFonts w:ascii="Arial" w:hAnsi="Arial" w:cs="Arial"/>
                <w:sz w:val="16"/>
                <w:szCs w:val="16"/>
              </w:rPr>
            </w:pPr>
            <w:r w:rsidRPr="00B96336">
              <w:rPr>
                <w:rFonts w:ascii="Arial" w:hAnsi="Arial" w:cs="Arial"/>
                <w:sz w:val="16"/>
                <w:szCs w:val="16"/>
              </w:rPr>
              <w:t>+</w:t>
            </w:r>
          </w:p>
        </w:tc>
      </w:tr>
      <w:tr w:rsidR="009B6B6A" w:rsidRPr="00B96336" w14:paraId="53C9DC7C" w14:textId="77777777" w:rsidTr="000B46D7">
        <w:trPr>
          <w:jc w:val="center"/>
        </w:trPr>
        <w:tc>
          <w:tcPr>
            <w:tcW w:w="2943" w:type="dxa"/>
            <w:shd w:val="clear" w:color="auto" w:fill="D9D9D9" w:themeFill="background1" w:themeFillShade="D9"/>
            <w:vAlign w:val="center"/>
          </w:tcPr>
          <w:p w14:paraId="1FE9FC65" w14:textId="77777777" w:rsidR="009B6B6A" w:rsidRPr="00BE21E9" w:rsidRDefault="009B6B6A" w:rsidP="009B6B6A">
            <w:pPr>
              <w:rPr>
                <w:rFonts w:ascii="Arial" w:hAnsi="Arial" w:cs="Arial"/>
                <w:b/>
                <w:sz w:val="16"/>
                <w:szCs w:val="16"/>
              </w:rPr>
            </w:pPr>
            <w:r w:rsidRPr="00BE21E9">
              <w:rPr>
                <w:rFonts w:ascii="Arial" w:hAnsi="Arial" w:cs="Arial"/>
                <w:b/>
                <w:sz w:val="16"/>
                <w:szCs w:val="16"/>
              </w:rPr>
              <w:t xml:space="preserve">Niwelacja barier architektonicznych dla osób niepełnosprawnych </w:t>
            </w:r>
          </w:p>
          <w:p w14:paraId="1E185B1B" w14:textId="6E8467B6" w:rsidR="009B6B6A" w:rsidRPr="00BE21E9" w:rsidRDefault="009B6B6A" w:rsidP="009B6B6A">
            <w:pPr>
              <w:rPr>
                <w:rFonts w:ascii="Arial" w:hAnsi="Arial" w:cs="Arial"/>
                <w:b/>
                <w:sz w:val="16"/>
                <w:szCs w:val="16"/>
              </w:rPr>
            </w:pPr>
            <w:r w:rsidRPr="00BE21E9">
              <w:rPr>
                <w:rFonts w:ascii="Arial" w:hAnsi="Arial" w:cs="Arial"/>
                <w:b/>
                <w:sz w:val="16"/>
                <w:szCs w:val="16"/>
              </w:rPr>
              <w:t>i starszych, w szczególności budynkach użyteczności publicznych</w:t>
            </w:r>
          </w:p>
        </w:tc>
        <w:tc>
          <w:tcPr>
            <w:tcW w:w="709" w:type="dxa"/>
            <w:shd w:val="clear" w:color="auto" w:fill="D9D9D9" w:themeFill="background1" w:themeFillShade="D9"/>
            <w:vAlign w:val="center"/>
          </w:tcPr>
          <w:p w14:paraId="276BDC39" w14:textId="035C6233" w:rsidR="009B6B6A" w:rsidRPr="00B96336" w:rsidRDefault="009B6B6A" w:rsidP="009B6B6A">
            <w:pPr>
              <w:jc w:val="center"/>
              <w:rPr>
                <w:rFonts w:ascii="Arial" w:hAnsi="Arial" w:cs="Arial"/>
                <w:sz w:val="16"/>
                <w:szCs w:val="16"/>
              </w:rPr>
            </w:pPr>
            <w:r w:rsidRPr="00B96336">
              <w:rPr>
                <w:rFonts w:ascii="Arial" w:hAnsi="Arial" w:cs="Arial"/>
                <w:sz w:val="16"/>
                <w:szCs w:val="16"/>
              </w:rPr>
              <w:t>202</w:t>
            </w:r>
            <w:r>
              <w:rPr>
                <w:rFonts w:ascii="Arial" w:hAnsi="Arial" w:cs="Arial"/>
                <w:sz w:val="16"/>
                <w:szCs w:val="16"/>
              </w:rPr>
              <w:t>3</w:t>
            </w:r>
            <w:r w:rsidRPr="00B96336">
              <w:rPr>
                <w:rFonts w:ascii="Arial" w:hAnsi="Arial" w:cs="Arial"/>
                <w:sz w:val="16"/>
                <w:szCs w:val="16"/>
              </w:rPr>
              <w:t>-203</w:t>
            </w:r>
            <w:r>
              <w:rPr>
                <w:rFonts w:ascii="Arial" w:hAnsi="Arial" w:cs="Arial"/>
                <w:sz w:val="16"/>
                <w:szCs w:val="16"/>
              </w:rPr>
              <w:t>0</w:t>
            </w:r>
          </w:p>
        </w:tc>
        <w:tc>
          <w:tcPr>
            <w:tcW w:w="1065" w:type="dxa"/>
            <w:shd w:val="clear" w:color="auto" w:fill="D9D9D9" w:themeFill="background1" w:themeFillShade="D9"/>
            <w:vAlign w:val="center"/>
          </w:tcPr>
          <w:p w14:paraId="6FEC4022" w14:textId="284BAB87" w:rsidR="009B6B6A" w:rsidRPr="00B96336" w:rsidRDefault="009B6B6A" w:rsidP="009B6B6A">
            <w:pPr>
              <w:jc w:val="center"/>
              <w:rPr>
                <w:rFonts w:ascii="Arial" w:hAnsi="Arial" w:cs="Arial"/>
                <w:sz w:val="16"/>
                <w:szCs w:val="16"/>
              </w:rPr>
            </w:pPr>
            <w:r w:rsidRPr="00B96336">
              <w:rPr>
                <w:rFonts w:ascii="Arial" w:hAnsi="Arial" w:cs="Arial"/>
                <w:sz w:val="16"/>
                <w:szCs w:val="16"/>
              </w:rPr>
              <w:t>+</w:t>
            </w:r>
          </w:p>
        </w:tc>
        <w:tc>
          <w:tcPr>
            <w:tcW w:w="784" w:type="dxa"/>
            <w:shd w:val="clear" w:color="auto" w:fill="D9D9D9" w:themeFill="background1" w:themeFillShade="D9"/>
            <w:vAlign w:val="center"/>
          </w:tcPr>
          <w:p w14:paraId="556558DA" w14:textId="3FFD6ED2" w:rsidR="009B6B6A" w:rsidRPr="00B96336" w:rsidRDefault="009B6B6A" w:rsidP="009B6B6A">
            <w:pPr>
              <w:jc w:val="center"/>
              <w:rPr>
                <w:rFonts w:ascii="Arial" w:hAnsi="Arial" w:cs="Arial"/>
                <w:sz w:val="16"/>
                <w:szCs w:val="16"/>
              </w:rPr>
            </w:pPr>
            <w:r w:rsidRPr="00B96336">
              <w:rPr>
                <w:rFonts w:ascii="Arial" w:hAnsi="Arial" w:cs="Arial"/>
                <w:sz w:val="16"/>
                <w:szCs w:val="16"/>
              </w:rPr>
              <w:t>+</w:t>
            </w:r>
          </w:p>
        </w:tc>
        <w:tc>
          <w:tcPr>
            <w:tcW w:w="785" w:type="dxa"/>
            <w:shd w:val="clear" w:color="auto" w:fill="D9D9D9" w:themeFill="background1" w:themeFillShade="D9"/>
            <w:vAlign w:val="center"/>
          </w:tcPr>
          <w:p w14:paraId="2C0E90D1" w14:textId="700AADDD" w:rsidR="009B6B6A" w:rsidRPr="00B96336" w:rsidRDefault="009B6B6A" w:rsidP="009B6B6A">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45D671CD" w14:textId="64BCEDE5" w:rsidR="009B6B6A" w:rsidRPr="00B96336" w:rsidRDefault="009B6B6A" w:rsidP="009B6B6A">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4ED89113" w14:textId="7A21194B" w:rsidR="009B6B6A" w:rsidRPr="00B96336" w:rsidRDefault="009B6B6A" w:rsidP="009B6B6A">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65426A4E" w14:textId="04E4E91E" w:rsidR="009B6B6A" w:rsidRPr="00B96336" w:rsidRDefault="009B6B6A" w:rsidP="009B6B6A">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3FF51B76" w14:textId="2B417E2A" w:rsidR="009B6B6A" w:rsidRPr="00B96336" w:rsidRDefault="009B6B6A" w:rsidP="009B6B6A">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392B51A3" w14:textId="15F00991" w:rsidR="009B6B6A" w:rsidRPr="00B96336" w:rsidRDefault="009B6B6A" w:rsidP="009B6B6A">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4DE7B6E7" w14:textId="2D824313" w:rsidR="009B6B6A" w:rsidRPr="00B96336" w:rsidRDefault="009B6B6A" w:rsidP="009B6B6A">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4D6089D8" w14:textId="7953F2A9" w:rsidR="009B6B6A" w:rsidRPr="00B96336" w:rsidRDefault="009B6B6A" w:rsidP="009B6B6A">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0B94F9B7" w14:textId="24913788" w:rsidR="009B6B6A" w:rsidRPr="00B96336" w:rsidRDefault="009B6B6A" w:rsidP="009B6B6A">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6D3C9794" w14:textId="720C12E0" w:rsidR="009B6B6A" w:rsidRPr="00B96336" w:rsidRDefault="009B6B6A" w:rsidP="009B6B6A">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488FE826" w14:textId="543D1D99" w:rsidR="009B6B6A" w:rsidRPr="00B96336" w:rsidRDefault="009B6B6A" w:rsidP="009B6B6A">
            <w:pPr>
              <w:jc w:val="center"/>
              <w:rPr>
                <w:rFonts w:ascii="Arial" w:hAnsi="Arial" w:cs="Arial"/>
                <w:sz w:val="16"/>
                <w:szCs w:val="16"/>
              </w:rPr>
            </w:pPr>
            <w:r w:rsidRPr="00B96336">
              <w:rPr>
                <w:rFonts w:ascii="Arial" w:hAnsi="Arial" w:cs="Arial"/>
                <w:sz w:val="16"/>
                <w:szCs w:val="16"/>
              </w:rPr>
              <w:t>+</w:t>
            </w:r>
          </w:p>
        </w:tc>
      </w:tr>
      <w:tr w:rsidR="00BE04A5" w:rsidRPr="00B96336" w14:paraId="1C05996B" w14:textId="77777777" w:rsidTr="000B46D7">
        <w:trPr>
          <w:jc w:val="center"/>
        </w:trPr>
        <w:tc>
          <w:tcPr>
            <w:tcW w:w="2943" w:type="dxa"/>
            <w:shd w:val="clear" w:color="auto" w:fill="D9D9D9" w:themeFill="background1" w:themeFillShade="D9"/>
            <w:vAlign w:val="center"/>
          </w:tcPr>
          <w:p w14:paraId="0D1545C2" w14:textId="09C83547" w:rsidR="00BE04A5" w:rsidRPr="00BE21E9" w:rsidRDefault="00BE04A5" w:rsidP="00BE04A5">
            <w:pPr>
              <w:rPr>
                <w:rFonts w:ascii="Arial" w:hAnsi="Arial" w:cs="Arial"/>
                <w:b/>
                <w:sz w:val="16"/>
                <w:szCs w:val="16"/>
              </w:rPr>
            </w:pPr>
            <w:r w:rsidRPr="006A5346">
              <w:rPr>
                <w:rFonts w:ascii="Arial" w:hAnsi="Arial" w:cs="Arial"/>
                <w:b/>
                <w:sz w:val="16"/>
                <w:szCs w:val="16"/>
              </w:rPr>
              <w:lastRenderedPageBreak/>
              <w:t>Rozbudowa infrastruktury społecznej typu świetlice środowiskowe</w:t>
            </w:r>
          </w:p>
        </w:tc>
        <w:tc>
          <w:tcPr>
            <w:tcW w:w="709" w:type="dxa"/>
            <w:shd w:val="clear" w:color="auto" w:fill="D9D9D9" w:themeFill="background1" w:themeFillShade="D9"/>
            <w:vAlign w:val="center"/>
          </w:tcPr>
          <w:p w14:paraId="0421C918" w14:textId="0A2FFCCC" w:rsidR="00BE04A5" w:rsidRPr="00B96336" w:rsidRDefault="00BE04A5" w:rsidP="00BE04A5">
            <w:pPr>
              <w:jc w:val="center"/>
              <w:rPr>
                <w:rFonts w:ascii="Arial" w:hAnsi="Arial" w:cs="Arial"/>
                <w:sz w:val="16"/>
                <w:szCs w:val="16"/>
              </w:rPr>
            </w:pPr>
            <w:r w:rsidRPr="00B96336">
              <w:rPr>
                <w:rFonts w:ascii="Arial" w:hAnsi="Arial" w:cs="Arial"/>
                <w:sz w:val="16"/>
                <w:szCs w:val="16"/>
              </w:rPr>
              <w:t>202</w:t>
            </w:r>
            <w:r>
              <w:rPr>
                <w:rFonts w:ascii="Arial" w:hAnsi="Arial" w:cs="Arial"/>
                <w:sz w:val="16"/>
                <w:szCs w:val="16"/>
              </w:rPr>
              <w:t>3</w:t>
            </w:r>
            <w:r w:rsidRPr="00B96336">
              <w:rPr>
                <w:rFonts w:ascii="Arial" w:hAnsi="Arial" w:cs="Arial"/>
                <w:sz w:val="16"/>
                <w:szCs w:val="16"/>
              </w:rPr>
              <w:t>-203</w:t>
            </w:r>
            <w:r>
              <w:rPr>
                <w:rFonts w:ascii="Arial" w:hAnsi="Arial" w:cs="Arial"/>
                <w:sz w:val="16"/>
                <w:szCs w:val="16"/>
              </w:rPr>
              <w:t>0</w:t>
            </w:r>
          </w:p>
        </w:tc>
        <w:tc>
          <w:tcPr>
            <w:tcW w:w="1065" w:type="dxa"/>
            <w:shd w:val="clear" w:color="auto" w:fill="D9D9D9" w:themeFill="background1" w:themeFillShade="D9"/>
            <w:vAlign w:val="center"/>
          </w:tcPr>
          <w:p w14:paraId="1F2C583D" w14:textId="733495EB" w:rsidR="00BE04A5" w:rsidRPr="00B96336" w:rsidRDefault="00BE04A5" w:rsidP="00BE04A5">
            <w:pPr>
              <w:jc w:val="center"/>
              <w:rPr>
                <w:rFonts w:ascii="Arial" w:hAnsi="Arial" w:cs="Arial"/>
                <w:sz w:val="16"/>
                <w:szCs w:val="16"/>
              </w:rPr>
            </w:pPr>
            <w:r w:rsidRPr="00B96336">
              <w:rPr>
                <w:rFonts w:ascii="Arial" w:hAnsi="Arial" w:cs="Arial"/>
                <w:sz w:val="16"/>
                <w:szCs w:val="16"/>
              </w:rPr>
              <w:t>+</w:t>
            </w:r>
            <w:r>
              <w:rPr>
                <w:rFonts w:ascii="Arial" w:hAnsi="Arial" w:cs="Arial"/>
                <w:sz w:val="16"/>
                <w:szCs w:val="16"/>
              </w:rPr>
              <w:t>/-</w:t>
            </w:r>
          </w:p>
        </w:tc>
        <w:tc>
          <w:tcPr>
            <w:tcW w:w="784" w:type="dxa"/>
            <w:shd w:val="clear" w:color="auto" w:fill="D9D9D9" w:themeFill="background1" w:themeFillShade="D9"/>
            <w:vAlign w:val="center"/>
          </w:tcPr>
          <w:p w14:paraId="0341F0AF" w14:textId="76CB4C51" w:rsidR="00BE04A5" w:rsidRPr="00B96336" w:rsidRDefault="00BE04A5" w:rsidP="00BE04A5">
            <w:pPr>
              <w:jc w:val="center"/>
              <w:rPr>
                <w:rFonts w:ascii="Arial" w:hAnsi="Arial" w:cs="Arial"/>
                <w:sz w:val="16"/>
                <w:szCs w:val="16"/>
              </w:rPr>
            </w:pPr>
            <w:r w:rsidRPr="00B96336">
              <w:rPr>
                <w:rFonts w:ascii="Arial" w:hAnsi="Arial" w:cs="Arial"/>
                <w:sz w:val="16"/>
                <w:szCs w:val="16"/>
              </w:rPr>
              <w:t>+</w:t>
            </w:r>
          </w:p>
        </w:tc>
        <w:tc>
          <w:tcPr>
            <w:tcW w:w="785" w:type="dxa"/>
            <w:shd w:val="clear" w:color="auto" w:fill="D9D9D9" w:themeFill="background1" w:themeFillShade="D9"/>
            <w:vAlign w:val="center"/>
          </w:tcPr>
          <w:p w14:paraId="13BB18DB" w14:textId="15E857F1" w:rsidR="00BE04A5" w:rsidRPr="00B96336" w:rsidRDefault="00BE04A5" w:rsidP="00BE04A5">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0BB554A5" w14:textId="0D828249" w:rsidR="00BE04A5" w:rsidRPr="00B96336" w:rsidRDefault="00BE04A5" w:rsidP="00BE04A5">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467CE235" w14:textId="62CCD3CE" w:rsidR="00BE04A5" w:rsidRPr="00B96336" w:rsidRDefault="00BE04A5" w:rsidP="00BE04A5">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3FFEE1CC" w14:textId="66E662E5" w:rsidR="00BE04A5" w:rsidRPr="00B96336" w:rsidRDefault="00BE04A5" w:rsidP="00BE04A5">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30292115" w14:textId="2F6CDBF6" w:rsidR="00BE04A5" w:rsidRPr="00B96336" w:rsidRDefault="00BE04A5" w:rsidP="00BE04A5">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34E6F188" w14:textId="7E3F2E00" w:rsidR="00BE04A5" w:rsidRPr="00B96336" w:rsidRDefault="00BE04A5" w:rsidP="00BE04A5">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1ACCAC26" w14:textId="58D4BAB2" w:rsidR="00BE04A5" w:rsidRPr="00B96336" w:rsidRDefault="00BE04A5" w:rsidP="00BE04A5">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38F4FB0E" w14:textId="740B32E0" w:rsidR="00BE04A5" w:rsidRPr="00B96336" w:rsidRDefault="00BE04A5" w:rsidP="00BE04A5">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29502C57" w14:textId="6CABB103" w:rsidR="00BE04A5" w:rsidRPr="00B96336" w:rsidRDefault="00BE04A5" w:rsidP="00BE04A5">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03C1E0CC" w14:textId="11B2A0D3" w:rsidR="00BE04A5" w:rsidRPr="00B96336" w:rsidRDefault="00BE04A5" w:rsidP="00BE04A5">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3FD9A7C2" w14:textId="0CD08550" w:rsidR="00BE04A5" w:rsidRPr="00B96336" w:rsidRDefault="00BE04A5" w:rsidP="00BE04A5">
            <w:pPr>
              <w:jc w:val="center"/>
              <w:rPr>
                <w:rFonts w:ascii="Arial" w:hAnsi="Arial" w:cs="Arial"/>
                <w:sz w:val="16"/>
                <w:szCs w:val="16"/>
              </w:rPr>
            </w:pPr>
            <w:r w:rsidRPr="00B96336">
              <w:rPr>
                <w:rFonts w:ascii="Arial" w:hAnsi="Arial" w:cs="Arial"/>
                <w:sz w:val="16"/>
                <w:szCs w:val="16"/>
              </w:rPr>
              <w:t>+</w:t>
            </w:r>
          </w:p>
        </w:tc>
      </w:tr>
      <w:tr w:rsidR="00BE04A5" w:rsidRPr="00B96336" w14:paraId="1A633086" w14:textId="77777777" w:rsidTr="000B46D7">
        <w:trPr>
          <w:jc w:val="center"/>
        </w:trPr>
        <w:tc>
          <w:tcPr>
            <w:tcW w:w="2943" w:type="dxa"/>
            <w:shd w:val="clear" w:color="auto" w:fill="D9D9D9" w:themeFill="background1" w:themeFillShade="D9"/>
            <w:vAlign w:val="center"/>
          </w:tcPr>
          <w:p w14:paraId="5C701188" w14:textId="704A2B90" w:rsidR="00BE04A5" w:rsidRPr="00BE21E9" w:rsidRDefault="00BE04A5" w:rsidP="00BE04A5">
            <w:pPr>
              <w:rPr>
                <w:rFonts w:ascii="Arial" w:hAnsi="Arial" w:cs="Arial"/>
                <w:b/>
                <w:sz w:val="16"/>
                <w:szCs w:val="16"/>
              </w:rPr>
            </w:pPr>
            <w:r w:rsidRPr="00BE21E9">
              <w:rPr>
                <w:rFonts w:ascii="Arial" w:hAnsi="Arial" w:cs="Arial"/>
                <w:b/>
                <w:sz w:val="16"/>
                <w:szCs w:val="16"/>
              </w:rPr>
              <w:t>Modernizacja i rozbudowa infrastruktury oświatowo – edukacyjnej na terenie Gminy</w:t>
            </w:r>
          </w:p>
        </w:tc>
        <w:tc>
          <w:tcPr>
            <w:tcW w:w="709" w:type="dxa"/>
            <w:shd w:val="clear" w:color="auto" w:fill="D9D9D9" w:themeFill="background1" w:themeFillShade="D9"/>
            <w:vAlign w:val="center"/>
          </w:tcPr>
          <w:p w14:paraId="525D7D00" w14:textId="6E01CF69" w:rsidR="00BE04A5" w:rsidRPr="00B96336" w:rsidRDefault="00BE04A5" w:rsidP="00BE04A5">
            <w:pPr>
              <w:jc w:val="center"/>
              <w:rPr>
                <w:rFonts w:ascii="Arial" w:hAnsi="Arial" w:cs="Arial"/>
                <w:sz w:val="16"/>
                <w:szCs w:val="16"/>
              </w:rPr>
            </w:pPr>
            <w:r w:rsidRPr="00B96336">
              <w:rPr>
                <w:rFonts w:ascii="Arial" w:hAnsi="Arial" w:cs="Arial"/>
                <w:sz w:val="16"/>
                <w:szCs w:val="16"/>
              </w:rPr>
              <w:t>202</w:t>
            </w:r>
            <w:r>
              <w:rPr>
                <w:rFonts w:ascii="Arial" w:hAnsi="Arial" w:cs="Arial"/>
                <w:sz w:val="16"/>
                <w:szCs w:val="16"/>
              </w:rPr>
              <w:t>3</w:t>
            </w:r>
            <w:r w:rsidRPr="00B96336">
              <w:rPr>
                <w:rFonts w:ascii="Arial" w:hAnsi="Arial" w:cs="Arial"/>
                <w:sz w:val="16"/>
                <w:szCs w:val="16"/>
              </w:rPr>
              <w:t>-203</w:t>
            </w:r>
            <w:r>
              <w:rPr>
                <w:rFonts w:ascii="Arial" w:hAnsi="Arial" w:cs="Arial"/>
                <w:sz w:val="16"/>
                <w:szCs w:val="16"/>
              </w:rPr>
              <w:t>0</w:t>
            </w:r>
          </w:p>
        </w:tc>
        <w:tc>
          <w:tcPr>
            <w:tcW w:w="1065" w:type="dxa"/>
            <w:shd w:val="clear" w:color="auto" w:fill="D9D9D9" w:themeFill="background1" w:themeFillShade="D9"/>
            <w:vAlign w:val="center"/>
          </w:tcPr>
          <w:p w14:paraId="679146BC" w14:textId="4E9B9740" w:rsidR="00BE04A5" w:rsidRPr="00B96336" w:rsidRDefault="00BE04A5" w:rsidP="00BE04A5">
            <w:pPr>
              <w:jc w:val="center"/>
              <w:rPr>
                <w:rFonts w:ascii="Arial" w:hAnsi="Arial" w:cs="Arial"/>
                <w:sz w:val="16"/>
                <w:szCs w:val="16"/>
              </w:rPr>
            </w:pPr>
            <w:r w:rsidRPr="00B96336">
              <w:rPr>
                <w:rFonts w:ascii="Arial" w:hAnsi="Arial" w:cs="Arial"/>
                <w:sz w:val="16"/>
                <w:szCs w:val="16"/>
              </w:rPr>
              <w:t>+</w:t>
            </w:r>
            <w:r>
              <w:rPr>
                <w:rFonts w:ascii="Arial" w:hAnsi="Arial" w:cs="Arial"/>
                <w:sz w:val="16"/>
                <w:szCs w:val="16"/>
              </w:rPr>
              <w:t>/-</w:t>
            </w:r>
          </w:p>
        </w:tc>
        <w:tc>
          <w:tcPr>
            <w:tcW w:w="784" w:type="dxa"/>
            <w:shd w:val="clear" w:color="auto" w:fill="D9D9D9" w:themeFill="background1" w:themeFillShade="D9"/>
            <w:vAlign w:val="center"/>
          </w:tcPr>
          <w:p w14:paraId="4B537D0D" w14:textId="78335AB8" w:rsidR="00BE04A5" w:rsidRPr="00B96336" w:rsidRDefault="00BE04A5" w:rsidP="00BE04A5">
            <w:pPr>
              <w:jc w:val="center"/>
              <w:rPr>
                <w:rFonts w:ascii="Arial" w:hAnsi="Arial" w:cs="Arial"/>
                <w:sz w:val="16"/>
                <w:szCs w:val="16"/>
              </w:rPr>
            </w:pPr>
            <w:r w:rsidRPr="00B96336">
              <w:rPr>
                <w:rFonts w:ascii="Arial" w:hAnsi="Arial" w:cs="Arial"/>
                <w:sz w:val="16"/>
                <w:szCs w:val="16"/>
              </w:rPr>
              <w:t>+</w:t>
            </w:r>
          </w:p>
        </w:tc>
        <w:tc>
          <w:tcPr>
            <w:tcW w:w="785" w:type="dxa"/>
            <w:shd w:val="clear" w:color="auto" w:fill="D9D9D9" w:themeFill="background1" w:themeFillShade="D9"/>
            <w:vAlign w:val="center"/>
          </w:tcPr>
          <w:p w14:paraId="5CF144FF" w14:textId="0593AC30" w:rsidR="00BE04A5" w:rsidRPr="00B96336" w:rsidRDefault="00BE04A5" w:rsidP="00BE04A5">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2EF0CC58" w14:textId="0D416437" w:rsidR="00BE04A5" w:rsidRPr="00B96336" w:rsidRDefault="00BE04A5" w:rsidP="00BE04A5">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66DC2069" w14:textId="20AE3CFE" w:rsidR="00BE04A5" w:rsidRPr="00B96336" w:rsidRDefault="00BE04A5" w:rsidP="00BE04A5">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25D4512F" w14:textId="576699CA" w:rsidR="00BE04A5" w:rsidRPr="00B96336" w:rsidRDefault="00BE04A5" w:rsidP="00BE04A5">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5D3B4746" w14:textId="1626B918" w:rsidR="00BE04A5" w:rsidRPr="00B96336" w:rsidRDefault="00BE04A5" w:rsidP="00BE04A5">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462A220B" w14:textId="669797F8" w:rsidR="00BE04A5" w:rsidRPr="00B96336" w:rsidRDefault="00BE04A5" w:rsidP="00BE04A5">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5968E320" w14:textId="60AE0585" w:rsidR="00BE04A5" w:rsidRPr="00B96336" w:rsidRDefault="00BE04A5" w:rsidP="00BE04A5">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27DE2861" w14:textId="0F16A5E6" w:rsidR="00BE04A5" w:rsidRPr="00B96336" w:rsidRDefault="00BE04A5" w:rsidP="00BE04A5">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10BFDE58" w14:textId="72E70F37" w:rsidR="00BE04A5" w:rsidRPr="00B96336" w:rsidRDefault="00BE04A5" w:rsidP="00BE04A5">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2BC185ED" w14:textId="253FA6B2" w:rsidR="00BE04A5" w:rsidRPr="00B96336" w:rsidRDefault="00BE04A5" w:rsidP="00BE04A5">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3A3B922A" w14:textId="15EABBEE" w:rsidR="00BE04A5" w:rsidRPr="00B96336" w:rsidRDefault="00BE04A5" w:rsidP="00BE04A5">
            <w:pPr>
              <w:jc w:val="center"/>
              <w:rPr>
                <w:rFonts w:ascii="Arial" w:hAnsi="Arial" w:cs="Arial"/>
                <w:sz w:val="16"/>
                <w:szCs w:val="16"/>
              </w:rPr>
            </w:pPr>
            <w:r w:rsidRPr="00B96336">
              <w:rPr>
                <w:rFonts w:ascii="Arial" w:hAnsi="Arial" w:cs="Arial"/>
                <w:sz w:val="16"/>
                <w:szCs w:val="16"/>
              </w:rPr>
              <w:t>+</w:t>
            </w:r>
          </w:p>
        </w:tc>
      </w:tr>
      <w:tr w:rsidR="00BE04A5" w:rsidRPr="00B96336" w14:paraId="2A11ABB8" w14:textId="77777777" w:rsidTr="000B46D7">
        <w:trPr>
          <w:jc w:val="center"/>
        </w:trPr>
        <w:tc>
          <w:tcPr>
            <w:tcW w:w="14156" w:type="dxa"/>
            <w:gridSpan w:val="15"/>
            <w:shd w:val="clear" w:color="auto" w:fill="D9D9D9" w:themeFill="background1" w:themeFillShade="D9"/>
            <w:vAlign w:val="center"/>
          </w:tcPr>
          <w:p w14:paraId="6FEE7529" w14:textId="36E8EE3C" w:rsidR="00BE04A5" w:rsidRPr="003E2CFC" w:rsidRDefault="00BE04A5" w:rsidP="00BE04A5">
            <w:pPr>
              <w:jc w:val="center"/>
              <w:rPr>
                <w:rFonts w:ascii="Arial" w:eastAsiaTheme="minorEastAsia" w:hAnsi="Arial" w:cs="Arial"/>
                <w:b/>
                <w:bCs/>
                <w:sz w:val="16"/>
                <w:szCs w:val="16"/>
              </w:rPr>
            </w:pPr>
            <w:r w:rsidRPr="00051DA1">
              <w:rPr>
                <w:rFonts w:ascii="Arial" w:eastAsiaTheme="minorEastAsia" w:hAnsi="Arial" w:cs="Arial"/>
                <w:b/>
                <w:bCs/>
                <w:sz w:val="16"/>
                <w:szCs w:val="16"/>
              </w:rPr>
              <w:t xml:space="preserve">Cel strategiczny 2 – </w:t>
            </w:r>
            <w:r w:rsidRPr="00BC63AC">
              <w:rPr>
                <w:rFonts w:ascii="Arial" w:eastAsiaTheme="minorEastAsia" w:hAnsi="Arial" w:cs="Arial"/>
                <w:b/>
                <w:bCs/>
                <w:sz w:val="16"/>
                <w:szCs w:val="16"/>
              </w:rPr>
              <w:t>Zrównoważone gospodarowanie przestrzenią poprzez wykorzystanie walorów przyrodniczo-kulturowych oraz tworzenie warunków do spędzania czasu wolnego i promocja gminy</w:t>
            </w:r>
          </w:p>
        </w:tc>
      </w:tr>
      <w:tr w:rsidR="00BE04A5" w:rsidRPr="00B96336" w14:paraId="3829BB7E" w14:textId="77777777" w:rsidTr="000B46D7">
        <w:trPr>
          <w:jc w:val="center"/>
        </w:trPr>
        <w:tc>
          <w:tcPr>
            <w:tcW w:w="2943" w:type="dxa"/>
            <w:shd w:val="clear" w:color="auto" w:fill="D9D9D9" w:themeFill="background1" w:themeFillShade="D9"/>
            <w:vAlign w:val="center"/>
          </w:tcPr>
          <w:p w14:paraId="02F57535" w14:textId="4B2B4D86" w:rsidR="00BE04A5" w:rsidRPr="00587858" w:rsidRDefault="00BE04A5" w:rsidP="00BE04A5">
            <w:pPr>
              <w:rPr>
                <w:rFonts w:ascii="Arial" w:eastAsiaTheme="minorEastAsia" w:hAnsi="Arial" w:cs="Arial"/>
                <w:b/>
                <w:bCs/>
                <w:sz w:val="16"/>
                <w:szCs w:val="16"/>
              </w:rPr>
            </w:pPr>
            <w:r w:rsidRPr="00BE21E9">
              <w:rPr>
                <w:rFonts w:ascii="Arial" w:eastAsiaTheme="minorEastAsia" w:hAnsi="Arial" w:cs="Arial"/>
                <w:b/>
                <w:bCs/>
                <w:sz w:val="16"/>
                <w:szCs w:val="16"/>
              </w:rPr>
              <w:t>Rozwój infrastruktury turystyczno-rekreacyjnej na obszarze Gminy Masłowice</w:t>
            </w:r>
          </w:p>
        </w:tc>
        <w:tc>
          <w:tcPr>
            <w:tcW w:w="709" w:type="dxa"/>
            <w:shd w:val="clear" w:color="auto" w:fill="D9D9D9" w:themeFill="background1" w:themeFillShade="D9"/>
          </w:tcPr>
          <w:p w14:paraId="1D9E310C" w14:textId="77777777" w:rsidR="00BE04A5" w:rsidRPr="00B96336" w:rsidRDefault="00BE04A5" w:rsidP="00BE04A5">
            <w:pPr>
              <w:jc w:val="center"/>
              <w:rPr>
                <w:rFonts w:ascii="Arial" w:hAnsi="Arial" w:cs="Arial"/>
                <w:sz w:val="16"/>
                <w:szCs w:val="16"/>
              </w:rPr>
            </w:pPr>
            <w:r w:rsidRPr="00B96336">
              <w:rPr>
                <w:rFonts w:ascii="Arial" w:hAnsi="Arial" w:cs="Arial"/>
                <w:sz w:val="16"/>
                <w:szCs w:val="16"/>
              </w:rPr>
              <w:t>2023-203</w:t>
            </w:r>
            <w:r>
              <w:rPr>
                <w:rFonts w:ascii="Arial" w:hAnsi="Arial" w:cs="Arial"/>
                <w:sz w:val="16"/>
                <w:szCs w:val="16"/>
              </w:rPr>
              <w:t>0</w:t>
            </w:r>
          </w:p>
        </w:tc>
        <w:tc>
          <w:tcPr>
            <w:tcW w:w="1065" w:type="dxa"/>
            <w:shd w:val="clear" w:color="auto" w:fill="D9D9D9" w:themeFill="background1" w:themeFillShade="D9"/>
            <w:vAlign w:val="center"/>
          </w:tcPr>
          <w:p w14:paraId="58CC5514" w14:textId="33013A6F" w:rsidR="00BE04A5" w:rsidRPr="00B96336" w:rsidRDefault="00BE04A5" w:rsidP="00BE04A5">
            <w:pPr>
              <w:jc w:val="center"/>
              <w:rPr>
                <w:rFonts w:ascii="Arial" w:hAnsi="Arial" w:cs="Arial"/>
                <w:sz w:val="16"/>
                <w:szCs w:val="16"/>
              </w:rPr>
            </w:pPr>
            <w:r w:rsidRPr="00B96336">
              <w:rPr>
                <w:rFonts w:ascii="Arial" w:hAnsi="Arial" w:cs="Arial"/>
                <w:sz w:val="16"/>
                <w:szCs w:val="16"/>
              </w:rPr>
              <w:t>+</w:t>
            </w:r>
            <w:r w:rsidR="00CD65B1">
              <w:rPr>
                <w:rFonts w:ascii="Arial" w:hAnsi="Arial" w:cs="Arial"/>
                <w:sz w:val="16"/>
                <w:szCs w:val="16"/>
              </w:rPr>
              <w:t>/-</w:t>
            </w:r>
          </w:p>
        </w:tc>
        <w:tc>
          <w:tcPr>
            <w:tcW w:w="784" w:type="dxa"/>
            <w:shd w:val="clear" w:color="auto" w:fill="D9D9D9" w:themeFill="background1" w:themeFillShade="D9"/>
            <w:vAlign w:val="center"/>
          </w:tcPr>
          <w:p w14:paraId="31E8C831" w14:textId="0DFCBE50" w:rsidR="00BE04A5" w:rsidRPr="00B96336" w:rsidRDefault="00BE04A5" w:rsidP="00BE04A5">
            <w:pPr>
              <w:jc w:val="center"/>
              <w:rPr>
                <w:rFonts w:ascii="Arial" w:hAnsi="Arial" w:cs="Arial"/>
                <w:sz w:val="16"/>
                <w:szCs w:val="16"/>
              </w:rPr>
            </w:pPr>
            <w:r w:rsidRPr="00B96336">
              <w:rPr>
                <w:rFonts w:ascii="Arial" w:hAnsi="Arial" w:cs="Arial"/>
                <w:sz w:val="16"/>
                <w:szCs w:val="16"/>
              </w:rPr>
              <w:t>+</w:t>
            </w:r>
            <w:r w:rsidR="00CD65B1">
              <w:rPr>
                <w:rFonts w:ascii="Arial" w:hAnsi="Arial" w:cs="Arial"/>
                <w:sz w:val="16"/>
                <w:szCs w:val="16"/>
              </w:rPr>
              <w:t>/-</w:t>
            </w:r>
          </w:p>
        </w:tc>
        <w:tc>
          <w:tcPr>
            <w:tcW w:w="785" w:type="dxa"/>
            <w:shd w:val="clear" w:color="auto" w:fill="D9D9D9" w:themeFill="background1" w:themeFillShade="D9"/>
            <w:vAlign w:val="center"/>
          </w:tcPr>
          <w:p w14:paraId="4A54D72B" w14:textId="77777777" w:rsidR="00BE04A5" w:rsidRPr="00B96336" w:rsidRDefault="00BE04A5" w:rsidP="00BE04A5">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33CF5E85" w14:textId="757A4093" w:rsidR="00BE04A5" w:rsidRPr="00B96336" w:rsidRDefault="00BE04A5" w:rsidP="00BE04A5">
            <w:pPr>
              <w:jc w:val="center"/>
              <w:rPr>
                <w:rFonts w:ascii="Arial" w:hAnsi="Arial" w:cs="Arial"/>
                <w:sz w:val="16"/>
                <w:szCs w:val="16"/>
              </w:rPr>
            </w:pPr>
            <w:r w:rsidRPr="00B96336">
              <w:rPr>
                <w:rFonts w:ascii="Arial" w:hAnsi="Arial" w:cs="Arial"/>
                <w:sz w:val="16"/>
                <w:szCs w:val="16"/>
              </w:rPr>
              <w:t>+</w:t>
            </w:r>
            <w:r w:rsidR="00CD65B1">
              <w:rPr>
                <w:rFonts w:ascii="Arial" w:hAnsi="Arial" w:cs="Arial"/>
                <w:sz w:val="16"/>
                <w:szCs w:val="16"/>
              </w:rPr>
              <w:t>/-</w:t>
            </w:r>
          </w:p>
        </w:tc>
        <w:tc>
          <w:tcPr>
            <w:tcW w:w="787" w:type="dxa"/>
            <w:shd w:val="clear" w:color="auto" w:fill="D9D9D9" w:themeFill="background1" w:themeFillShade="D9"/>
            <w:vAlign w:val="center"/>
          </w:tcPr>
          <w:p w14:paraId="3569DC40" w14:textId="667A6A32" w:rsidR="00BE04A5" w:rsidRPr="00B96336" w:rsidRDefault="00BE04A5" w:rsidP="00BE04A5">
            <w:pPr>
              <w:jc w:val="center"/>
              <w:rPr>
                <w:rFonts w:ascii="Arial" w:hAnsi="Arial" w:cs="Arial"/>
                <w:sz w:val="16"/>
                <w:szCs w:val="16"/>
              </w:rPr>
            </w:pPr>
            <w:r w:rsidRPr="00B96336">
              <w:rPr>
                <w:rFonts w:ascii="Arial" w:hAnsi="Arial" w:cs="Arial"/>
                <w:sz w:val="16"/>
                <w:szCs w:val="16"/>
              </w:rPr>
              <w:t>+</w:t>
            </w:r>
            <w:r w:rsidR="00CD65B1">
              <w:rPr>
                <w:rFonts w:ascii="Arial" w:hAnsi="Arial" w:cs="Arial"/>
                <w:sz w:val="16"/>
                <w:szCs w:val="16"/>
              </w:rPr>
              <w:t>/-</w:t>
            </w:r>
          </w:p>
        </w:tc>
        <w:tc>
          <w:tcPr>
            <w:tcW w:w="787" w:type="dxa"/>
            <w:shd w:val="clear" w:color="auto" w:fill="D9D9D9" w:themeFill="background1" w:themeFillShade="D9"/>
            <w:vAlign w:val="center"/>
          </w:tcPr>
          <w:p w14:paraId="3933451D" w14:textId="6347A561" w:rsidR="00BE04A5" w:rsidRPr="00B96336" w:rsidRDefault="00BE04A5" w:rsidP="00BE04A5">
            <w:pPr>
              <w:jc w:val="center"/>
              <w:rPr>
                <w:rFonts w:ascii="Arial" w:hAnsi="Arial" w:cs="Arial"/>
                <w:sz w:val="16"/>
                <w:szCs w:val="16"/>
              </w:rPr>
            </w:pPr>
            <w:r w:rsidRPr="00B96336">
              <w:rPr>
                <w:rFonts w:ascii="Arial" w:hAnsi="Arial" w:cs="Arial"/>
                <w:sz w:val="16"/>
                <w:szCs w:val="16"/>
              </w:rPr>
              <w:t>+</w:t>
            </w:r>
            <w:r w:rsidR="00CD65B1">
              <w:rPr>
                <w:rFonts w:ascii="Arial" w:hAnsi="Arial" w:cs="Arial"/>
                <w:sz w:val="16"/>
                <w:szCs w:val="16"/>
              </w:rPr>
              <w:t>/-</w:t>
            </w:r>
          </w:p>
        </w:tc>
        <w:tc>
          <w:tcPr>
            <w:tcW w:w="787" w:type="dxa"/>
            <w:shd w:val="clear" w:color="auto" w:fill="D9D9D9" w:themeFill="background1" w:themeFillShade="D9"/>
            <w:vAlign w:val="center"/>
          </w:tcPr>
          <w:p w14:paraId="7EEF3668" w14:textId="77777777" w:rsidR="00BE04A5" w:rsidRPr="00B96336" w:rsidRDefault="00BE04A5" w:rsidP="00BE04A5">
            <w:pPr>
              <w:jc w:val="center"/>
              <w:rPr>
                <w:rFonts w:ascii="Arial" w:eastAsiaTheme="minorEastAsia"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3A0741EC" w14:textId="120B35D6" w:rsidR="00BE04A5" w:rsidRPr="00B96336" w:rsidRDefault="00BE04A5" w:rsidP="00BE04A5">
            <w:pPr>
              <w:jc w:val="center"/>
              <w:rPr>
                <w:rFonts w:ascii="Arial" w:hAnsi="Arial" w:cs="Arial"/>
                <w:sz w:val="16"/>
                <w:szCs w:val="16"/>
              </w:rPr>
            </w:pPr>
            <w:r w:rsidRPr="00B96336">
              <w:rPr>
                <w:rFonts w:ascii="Arial" w:hAnsi="Arial" w:cs="Arial"/>
                <w:sz w:val="16"/>
                <w:szCs w:val="16"/>
              </w:rPr>
              <w:t>+</w:t>
            </w:r>
            <w:r w:rsidR="00CD65B1">
              <w:rPr>
                <w:rFonts w:ascii="Arial" w:hAnsi="Arial" w:cs="Arial"/>
                <w:sz w:val="16"/>
                <w:szCs w:val="16"/>
              </w:rPr>
              <w:t>/-</w:t>
            </w:r>
          </w:p>
        </w:tc>
        <w:tc>
          <w:tcPr>
            <w:tcW w:w="787" w:type="dxa"/>
            <w:shd w:val="clear" w:color="auto" w:fill="D9D9D9" w:themeFill="background1" w:themeFillShade="D9"/>
            <w:vAlign w:val="center"/>
          </w:tcPr>
          <w:p w14:paraId="4378C43D" w14:textId="78789861" w:rsidR="00BE04A5" w:rsidRPr="00B96336" w:rsidRDefault="00BE04A5" w:rsidP="00BE04A5">
            <w:pPr>
              <w:jc w:val="center"/>
              <w:rPr>
                <w:rFonts w:ascii="Arial" w:hAnsi="Arial" w:cs="Arial"/>
                <w:sz w:val="16"/>
                <w:szCs w:val="16"/>
              </w:rPr>
            </w:pPr>
            <w:r w:rsidRPr="00B96336">
              <w:rPr>
                <w:rFonts w:ascii="Arial" w:hAnsi="Arial" w:cs="Arial"/>
                <w:sz w:val="16"/>
                <w:szCs w:val="16"/>
              </w:rPr>
              <w:t>+</w:t>
            </w:r>
            <w:r w:rsidR="00CD65B1">
              <w:rPr>
                <w:rFonts w:ascii="Arial" w:hAnsi="Arial" w:cs="Arial"/>
                <w:sz w:val="16"/>
                <w:szCs w:val="16"/>
              </w:rPr>
              <w:t>/-</w:t>
            </w:r>
          </w:p>
        </w:tc>
        <w:tc>
          <w:tcPr>
            <w:tcW w:w="787" w:type="dxa"/>
            <w:shd w:val="clear" w:color="auto" w:fill="D9D9D9" w:themeFill="background1" w:themeFillShade="D9"/>
            <w:vAlign w:val="center"/>
          </w:tcPr>
          <w:p w14:paraId="0B0D3945" w14:textId="77777777" w:rsidR="00BE04A5" w:rsidRPr="00B96336" w:rsidRDefault="00BE04A5" w:rsidP="00BE04A5">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155ACF21" w14:textId="77777777" w:rsidR="00BE04A5" w:rsidRPr="00B96336" w:rsidRDefault="00BE04A5" w:rsidP="00BE04A5">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57C8EE44" w14:textId="1E05672E" w:rsidR="00BE04A5" w:rsidRPr="00B96336" w:rsidRDefault="00BE04A5" w:rsidP="00BE04A5">
            <w:pPr>
              <w:jc w:val="center"/>
              <w:rPr>
                <w:rFonts w:ascii="Arial" w:hAnsi="Arial" w:cs="Arial"/>
                <w:sz w:val="16"/>
                <w:szCs w:val="16"/>
              </w:rPr>
            </w:pPr>
            <w:r w:rsidRPr="00B96336">
              <w:rPr>
                <w:rFonts w:ascii="Arial" w:hAnsi="Arial" w:cs="Arial"/>
                <w:sz w:val="16"/>
                <w:szCs w:val="16"/>
              </w:rPr>
              <w:t>+</w:t>
            </w:r>
            <w:r w:rsidR="00CD65B1">
              <w:rPr>
                <w:rFonts w:ascii="Arial" w:hAnsi="Arial" w:cs="Arial"/>
                <w:sz w:val="16"/>
                <w:szCs w:val="16"/>
              </w:rPr>
              <w:t>/-</w:t>
            </w:r>
          </w:p>
        </w:tc>
        <w:tc>
          <w:tcPr>
            <w:tcW w:w="787" w:type="dxa"/>
            <w:shd w:val="clear" w:color="auto" w:fill="D9D9D9" w:themeFill="background1" w:themeFillShade="D9"/>
            <w:vAlign w:val="center"/>
          </w:tcPr>
          <w:p w14:paraId="52699945" w14:textId="77777777" w:rsidR="00BE04A5" w:rsidRPr="00B96336" w:rsidRDefault="00BE04A5" w:rsidP="00BE04A5">
            <w:pPr>
              <w:jc w:val="center"/>
              <w:rPr>
                <w:rFonts w:ascii="Arial" w:eastAsiaTheme="minorEastAsia" w:hAnsi="Arial" w:cs="Arial"/>
                <w:sz w:val="16"/>
                <w:szCs w:val="16"/>
              </w:rPr>
            </w:pPr>
            <w:r w:rsidRPr="00B96336">
              <w:rPr>
                <w:rFonts w:ascii="Arial" w:hAnsi="Arial" w:cs="Arial"/>
                <w:sz w:val="16"/>
                <w:szCs w:val="16"/>
              </w:rPr>
              <w:t>+</w:t>
            </w:r>
          </w:p>
        </w:tc>
      </w:tr>
      <w:tr w:rsidR="00BE04A5" w:rsidRPr="00B96336" w14:paraId="5C3DA621" w14:textId="77777777" w:rsidTr="000B46D7">
        <w:trPr>
          <w:jc w:val="center"/>
        </w:trPr>
        <w:tc>
          <w:tcPr>
            <w:tcW w:w="2943" w:type="dxa"/>
            <w:shd w:val="clear" w:color="auto" w:fill="D9D9D9" w:themeFill="background1" w:themeFillShade="D9"/>
            <w:vAlign w:val="center"/>
          </w:tcPr>
          <w:p w14:paraId="340A98EE" w14:textId="7A830A3C" w:rsidR="00BE04A5" w:rsidRPr="00587858" w:rsidRDefault="00BE04A5" w:rsidP="00BE04A5">
            <w:pPr>
              <w:rPr>
                <w:rFonts w:ascii="Arial" w:eastAsiaTheme="minorEastAsia" w:hAnsi="Arial" w:cs="Arial"/>
                <w:b/>
                <w:bCs/>
                <w:sz w:val="16"/>
                <w:szCs w:val="16"/>
              </w:rPr>
            </w:pPr>
            <w:r w:rsidRPr="00BE21E9">
              <w:rPr>
                <w:rFonts w:ascii="Arial" w:eastAsiaTheme="minorEastAsia" w:hAnsi="Arial" w:cs="Arial"/>
                <w:b/>
                <w:bCs/>
                <w:sz w:val="16"/>
                <w:szCs w:val="16"/>
              </w:rPr>
              <w:t>Modernizacja obiektów sportowo – rekreacyjnych na obszarze Gminy Masłowice</w:t>
            </w:r>
          </w:p>
        </w:tc>
        <w:tc>
          <w:tcPr>
            <w:tcW w:w="709" w:type="dxa"/>
            <w:shd w:val="clear" w:color="auto" w:fill="D9D9D9" w:themeFill="background1" w:themeFillShade="D9"/>
          </w:tcPr>
          <w:p w14:paraId="1599B93B" w14:textId="77777777" w:rsidR="00BE04A5" w:rsidRPr="00B96336" w:rsidRDefault="00BE04A5" w:rsidP="00BE04A5">
            <w:pPr>
              <w:jc w:val="center"/>
              <w:rPr>
                <w:rFonts w:ascii="Arial" w:hAnsi="Arial" w:cs="Arial"/>
                <w:sz w:val="16"/>
                <w:szCs w:val="16"/>
              </w:rPr>
            </w:pPr>
            <w:r w:rsidRPr="00B96336">
              <w:rPr>
                <w:rFonts w:ascii="Arial" w:hAnsi="Arial" w:cs="Arial"/>
                <w:sz w:val="16"/>
                <w:szCs w:val="16"/>
              </w:rPr>
              <w:t>2023-203</w:t>
            </w:r>
            <w:r>
              <w:rPr>
                <w:rFonts w:ascii="Arial" w:hAnsi="Arial" w:cs="Arial"/>
                <w:sz w:val="16"/>
                <w:szCs w:val="16"/>
              </w:rPr>
              <w:t>0</w:t>
            </w:r>
          </w:p>
        </w:tc>
        <w:tc>
          <w:tcPr>
            <w:tcW w:w="1065" w:type="dxa"/>
            <w:shd w:val="clear" w:color="auto" w:fill="D9D9D9" w:themeFill="background1" w:themeFillShade="D9"/>
            <w:vAlign w:val="center"/>
          </w:tcPr>
          <w:p w14:paraId="4563CCF2" w14:textId="77777777" w:rsidR="00BE04A5" w:rsidRPr="00B96336" w:rsidRDefault="00BE04A5" w:rsidP="00BE04A5">
            <w:pPr>
              <w:jc w:val="center"/>
              <w:rPr>
                <w:rFonts w:ascii="Arial" w:hAnsi="Arial" w:cs="Arial"/>
                <w:sz w:val="16"/>
                <w:szCs w:val="16"/>
              </w:rPr>
            </w:pPr>
            <w:r w:rsidRPr="00B96336">
              <w:rPr>
                <w:rFonts w:ascii="Arial" w:hAnsi="Arial" w:cs="Arial"/>
                <w:sz w:val="16"/>
                <w:szCs w:val="16"/>
              </w:rPr>
              <w:t>+</w:t>
            </w:r>
          </w:p>
        </w:tc>
        <w:tc>
          <w:tcPr>
            <w:tcW w:w="784" w:type="dxa"/>
            <w:shd w:val="clear" w:color="auto" w:fill="D9D9D9" w:themeFill="background1" w:themeFillShade="D9"/>
            <w:vAlign w:val="center"/>
          </w:tcPr>
          <w:p w14:paraId="20BA48D1" w14:textId="77777777" w:rsidR="00BE04A5" w:rsidRPr="00B96336" w:rsidRDefault="00BE04A5" w:rsidP="00BE04A5">
            <w:pPr>
              <w:jc w:val="center"/>
              <w:rPr>
                <w:rFonts w:ascii="Arial" w:hAnsi="Arial" w:cs="Arial"/>
                <w:sz w:val="16"/>
                <w:szCs w:val="16"/>
              </w:rPr>
            </w:pPr>
            <w:r w:rsidRPr="00B96336">
              <w:rPr>
                <w:rFonts w:ascii="Arial" w:hAnsi="Arial" w:cs="Arial"/>
                <w:sz w:val="16"/>
                <w:szCs w:val="16"/>
              </w:rPr>
              <w:t>+</w:t>
            </w:r>
          </w:p>
        </w:tc>
        <w:tc>
          <w:tcPr>
            <w:tcW w:w="785" w:type="dxa"/>
            <w:shd w:val="clear" w:color="auto" w:fill="D9D9D9" w:themeFill="background1" w:themeFillShade="D9"/>
            <w:vAlign w:val="center"/>
          </w:tcPr>
          <w:p w14:paraId="258838CB" w14:textId="77777777" w:rsidR="00BE04A5" w:rsidRPr="00B96336" w:rsidRDefault="00BE04A5" w:rsidP="00BE04A5">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75F7866E" w14:textId="1D650F96" w:rsidR="00BE04A5" w:rsidRPr="00B96336" w:rsidRDefault="00BE04A5" w:rsidP="00BE04A5">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33ED1D20" w14:textId="77777777" w:rsidR="00BE04A5" w:rsidRPr="00B96336" w:rsidRDefault="00BE04A5" w:rsidP="00BE04A5">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2A833582" w14:textId="77777777" w:rsidR="00BE04A5" w:rsidRPr="00B96336" w:rsidRDefault="00BE04A5" w:rsidP="00BE04A5">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06A890C0" w14:textId="77777777" w:rsidR="00BE04A5" w:rsidRPr="00B96336" w:rsidRDefault="00BE04A5" w:rsidP="00BE04A5">
            <w:pPr>
              <w:jc w:val="center"/>
              <w:rPr>
                <w:rFonts w:ascii="Arial" w:eastAsiaTheme="minorEastAsia"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0BC5C509" w14:textId="77777777" w:rsidR="00BE04A5" w:rsidRPr="00B96336" w:rsidRDefault="00BE04A5" w:rsidP="00BE04A5">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3D248EFC" w14:textId="77777777" w:rsidR="00BE04A5" w:rsidRPr="00B96336" w:rsidRDefault="00BE04A5" w:rsidP="00BE04A5">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3E8E3389" w14:textId="77777777" w:rsidR="00BE04A5" w:rsidRPr="00B96336" w:rsidRDefault="00BE04A5" w:rsidP="00BE04A5">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705BEE60" w14:textId="77777777" w:rsidR="00BE04A5" w:rsidRPr="00B96336" w:rsidRDefault="00BE04A5" w:rsidP="00BE04A5">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11D4D064" w14:textId="77777777" w:rsidR="00BE04A5" w:rsidRPr="00B96336" w:rsidRDefault="00BE04A5" w:rsidP="00BE04A5">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2C4B3504" w14:textId="77777777" w:rsidR="00BE04A5" w:rsidRPr="00B96336" w:rsidRDefault="00BE04A5" w:rsidP="00BE04A5">
            <w:pPr>
              <w:jc w:val="center"/>
              <w:rPr>
                <w:rFonts w:ascii="Arial" w:eastAsiaTheme="minorEastAsia" w:hAnsi="Arial" w:cs="Arial"/>
                <w:sz w:val="16"/>
                <w:szCs w:val="16"/>
              </w:rPr>
            </w:pPr>
            <w:r w:rsidRPr="00B96336">
              <w:rPr>
                <w:rFonts w:ascii="Arial" w:hAnsi="Arial" w:cs="Arial"/>
                <w:sz w:val="16"/>
                <w:szCs w:val="16"/>
              </w:rPr>
              <w:t>+</w:t>
            </w:r>
          </w:p>
        </w:tc>
      </w:tr>
      <w:tr w:rsidR="00CD65B1" w:rsidRPr="00B96336" w14:paraId="7221059F" w14:textId="77777777" w:rsidTr="000B46D7">
        <w:trPr>
          <w:jc w:val="center"/>
        </w:trPr>
        <w:tc>
          <w:tcPr>
            <w:tcW w:w="2943" w:type="dxa"/>
            <w:shd w:val="clear" w:color="auto" w:fill="D9D9D9" w:themeFill="background1" w:themeFillShade="D9"/>
            <w:vAlign w:val="center"/>
          </w:tcPr>
          <w:p w14:paraId="6F6230F6" w14:textId="78DAC0CD" w:rsidR="00CD65B1" w:rsidRPr="00BE21E9" w:rsidRDefault="00CD65B1" w:rsidP="00CD65B1">
            <w:pPr>
              <w:rPr>
                <w:rFonts w:ascii="Arial" w:eastAsiaTheme="minorEastAsia" w:hAnsi="Arial" w:cs="Arial"/>
                <w:b/>
                <w:bCs/>
                <w:sz w:val="16"/>
                <w:szCs w:val="16"/>
              </w:rPr>
            </w:pPr>
            <w:r w:rsidRPr="00BE21E9">
              <w:rPr>
                <w:rFonts w:ascii="Arial" w:eastAsiaTheme="minorEastAsia" w:hAnsi="Arial" w:cs="Arial"/>
                <w:b/>
                <w:bCs/>
                <w:sz w:val="16"/>
                <w:szCs w:val="16"/>
              </w:rPr>
              <w:t>Rewitalizacja centrum miejscowości Masłowice</w:t>
            </w:r>
          </w:p>
        </w:tc>
        <w:tc>
          <w:tcPr>
            <w:tcW w:w="709" w:type="dxa"/>
            <w:shd w:val="clear" w:color="auto" w:fill="D9D9D9" w:themeFill="background1" w:themeFillShade="D9"/>
          </w:tcPr>
          <w:p w14:paraId="24FD2DE0" w14:textId="649FE0C9" w:rsidR="00CD65B1" w:rsidRPr="00B96336" w:rsidRDefault="00CD65B1" w:rsidP="00CD65B1">
            <w:pPr>
              <w:jc w:val="center"/>
              <w:rPr>
                <w:rFonts w:ascii="Arial" w:hAnsi="Arial" w:cs="Arial"/>
                <w:sz w:val="16"/>
                <w:szCs w:val="16"/>
              </w:rPr>
            </w:pPr>
            <w:r w:rsidRPr="00B96336">
              <w:rPr>
                <w:rFonts w:ascii="Arial" w:hAnsi="Arial" w:cs="Arial"/>
                <w:sz w:val="16"/>
                <w:szCs w:val="16"/>
              </w:rPr>
              <w:t>202</w:t>
            </w:r>
            <w:r>
              <w:rPr>
                <w:rFonts w:ascii="Arial" w:hAnsi="Arial" w:cs="Arial"/>
                <w:sz w:val="16"/>
                <w:szCs w:val="16"/>
              </w:rPr>
              <w:t>3</w:t>
            </w:r>
            <w:r w:rsidRPr="00B96336">
              <w:rPr>
                <w:rFonts w:ascii="Arial" w:hAnsi="Arial" w:cs="Arial"/>
                <w:sz w:val="16"/>
                <w:szCs w:val="16"/>
              </w:rPr>
              <w:t>-203</w:t>
            </w:r>
            <w:r>
              <w:rPr>
                <w:rFonts w:ascii="Arial" w:hAnsi="Arial" w:cs="Arial"/>
                <w:sz w:val="16"/>
                <w:szCs w:val="16"/>
              </w:rPr>
              <w:t>0</w:t>
            </w:r>
          </w:p>
        </w:tc>
        <w:tc>
          <w:tcPr>
            <w:tcW w:w="1065" w:type="dxa"/>
            <w:shd w:val="clear" w:color="auto" w:fill="D9D9D9" w:themeFill="background1" w:themeFillShade="D9"/>
            <w:vAlign w:val="center"/>
          </w:tcPr>
          <w:p w14:paraId="1FD5C26B" w14:textId="66D6F1CD" w:rsidR="00CD65B1" w:rsidRPr="00B96336" w:rsidRDefault="00CD65B1" w:rsidP="00CD65B1">
            <w:pPr>
              <w:jc w:val="center"/>
              <w:rPr>
                <w:rFonts w:ascii="Arial" w:hAnsi="Arial" w:cs="Arial"/>
                <w:sz w:val="16"/>
                <w:szCs w:val="16"/>
              </w:rPr>
            </w:pPr>
            <w:r w:rsidRPr="00B96336">
              <w:rPr>
                <w:rFonts w:ascii="Arial" w:hAnsi="Arial" w:cs="Arial"/>
                <w:sz w:val="16"/>
                <w:szCs w:val="16"/>
              </w:rPr>
              <w:t>+</w:t>
            </w:r>
          </w:p>
        </w:tc>
        <w:tc>
          <w:tcPr>
            <w:tcW w:w="784" w:type="dxa"/>
            <w:shd w:val="clear" w:color="auto" w:fill="D9D9D9" w:themeFill="background1" w:themeFillShade="D9"/>
            <w:vAlign w:val="center"/>
          </w:tcPr>
          <w:p w14:paraId="669046C1" w14:textId="5F073903" w:rsidR="00CD65B1" w:rsidRPr="00B96336" w:rsidRDefault="00CD65B1" w:rsidP="00CD65B1">
            <w:pPr>
              <w:jc w:val="center"/>
              <w:rPr>
                <w:rFonts w:ascii="Arial" w:hAnsi="Arial" w:cs="Arial"/>
                <w:sz w:val="16"/>
                <w:szCs w:val="16"/>
              </w:rPr>
            </w:pPr>
            <w:r w:rsidRPr="00B96336">
              <w:rPr>
                <w:rFonts w:ascii="Arial" w:hAnsi="Arial" w:cs="Arial"/>
                <w:sz w:val="16"/>
                <w:szCs w:val="16"/>
              </w:rPr>
              <w:t>+</w:t>
            </w:r>
          </w:p>
        </w:tc>
        <w:tc>
          <w:tcPr>
            <w:tcW w:w="785" w:type="dxa"/>
            <w:shd w:val="clear" w:color="auto" w:fill="D9D9D9" w:themeFill="background1" w:themeFillShade="D9"/>
            <w:vAlign w:val="center"/>
          </w:tcPr>
          <w:p w14:paraId="47F749AE" w14:textId="33230560" w:rsidR="00CD65B1" w:rsidRPr="00B96336" w:rsidRDefault="00CD65B1" w:rsidP="00CD65B1">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74D283CE" w14:textId="6192132F" w:rsidR="00CD65B1" w:rsidRPr="00B96336" w:rsidRDefault="00CD65B1" w:rsidP="00CD65B1">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4B176FBE" w14:textId="3BF6CDB6" w:rsidR="00CD65B1" w:rsidRPr="00B96336" w:rsidRDefault="00CD65B1" w:rsidP="00CD65B1">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5D26BA3E" w14:textId="063E9E94" w:rsidR="00CD65B1" w:rsidRPr="00B96336" w:rsidRDefault="00CD65B1" w:rsidP="00CD65B1">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31C3BDC8" w14:textId="2B5656FA" w:rsidR="00CD65B1" w:rsidRPr="00B96336" w:rsidRDefault="00CD65B1" w:rsidP="00CD65B1">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3D5472A7" w14:textId="4CFBC1B8" w:rsidR="00CD65B1" w:rsidRPr="00B96336" w:rsidRDefault="00CD65B1" w:rsidP="00CD65B1">
            <w:pPr>
              <w:jc w:val="center"/>
              <w:rPr>
                <w:rFonts w:ascii="Arial" w:hAnsi="Arial" w:cs="Arial"/>
                <w:sz w:val="16"/>
                <w:szCs w:val="16"/>
              </w:rPr>
            </w:pPr>
            <w:r w:rsidRPr="00B96336">
              <w:rPr>
                <w:rFonts w:ascii="Arial" w:hAnsi="Arial" w:cs="Arial"/>
                <w:sz w:val="16"/>
                <w:szCs w:val="16"/>
              </w:rPr>
              <w:t>+</w:t>
            </w:r>
            <w:r w:rsidR="00510CE7">
              <w:rPr>
                <w:rFonts w:ascii="Arial" w:hAnsi="Arial" w:cs="Arial"/>
                <w:sz w:val="16"/>
                <w:szCs w:val="16"/>
              </w:rPr>
              <w:t>/-</w:t>
            </w:r>
          </w:p>
        </w:tc>
        <w:tc>
          <w:tcPr>
            <w:tcW w:w="787" w:type="dxa"/>
            <w:shd w:val="clear" w:color="auto" w:fill="D9D9D9" w:themeFill="background1" w:themeFillShade="D9"/>
            <w:vAlign w:val="center"/>
          </w:tcPr>
          <w:p w14:paraId="6BBF5811" w14:textId="6CA15FDC" w:rsidR="00CD65B1" w:rsidRPr="00B96336" w:rsidRDefault="00CD65B1" w:rsidP="00CD65B1">
            <w:pPr>
              <w:jc w:val="center"/>
              <w:rPr>
                <w:rFonts w:ascii="Arial" w:hAnsi="Arial" w:cs="Arial"/>
                <w:sz w:val="16"/>
                <w:szCs w:val="16"/>
              </w:rPr>
            </w:pPr>
            <w:r w:rsidRPr="00B96336">
              <w:rPr>
                <w:rFonts w:ascii="Arial" w:hAnsi="Arial" w:cs="Arial"/>
                <w:sz w:val="16"/>
                <w:szCs w:val="16"/>
              </w:rPr>
              <w:t>+</w:t>
            </w:r>
            <w:r>
              <w:rPr>
                <w:rFonts w:ascii="Arial" w:hAnsi="Arial" w:cs="Arial"/>
                <w:sz w:val="16"/>
                <w:szCs w:val="16"/>
              </w:rPr>
              <w:t>/-</w:t>
            </w:r>
          </w:p>
        </w:tc>
        <w:tc>
          <w:tcPr>
            <w:tcW w:w="787" w:type="dxa"/>
            <w:shd w:val="clear" w:color="auto" w:fill="D9D9D9" w:themeFill="background1" w:themeFillShade="D9"/>
            <w:vAlign w:val="center"/>
          </w:tcPr>
          <w:p w14:paraId="26A2777E" w14:textId="6B38DA64" w:rsidR="00CD65B1" w:rsidRPr="00B96336" w:rsidRDefault="00CD65B1" w:rsidP="00CD65B1">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41CEE53B" w14:textId="7F1F15CD" w:rsidR="00CD65B1" w:rsidRPr="00B96336" w:rsidRDefault="00CD65B1" w:rsidP="00CD65B1">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393CD4B6" w14:textId="669453D4" w:rsidR="00CD65B1" w:rsidRPr="00B96336" w:rsidRDefault="00CD65B1" w:rsidP="00CD65B1">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6DB92082" w14:textId="6360DDAE" w:rsidR="00CD65B1" w:rsidRPr="00B96336" w:rsidRDefault="00CD65B1" w:rsidP="00CD65B1">
            <w:pPr>
              <w:jc w:val="center"/>
              <w:rPr>
                <w:rFonts w:ascii="Arial" w:hAnsi="Arial" w:cs="Arial"/>
                <w:sz w:val="16"/>
                <w:szCs w:val="16"/>
              </w:rPr>
            </w:pPr>
            <w:r w:rsidRPr="00B96336">
              <w:rPr>
                <w:rFonts w:ascii="Arial" w:hAnsi="Arial" w:cs="Arial"/>
                <w:sz w:val="16"/>
                <w:szCs w:val="16"/>
              </w:rPr>
              <w:t>+</w:t>
            </w:r>
          </w:p>
        </w:tc>
      </w:tr>
      <w:tr w:rsidR="00CD65B1" w:rsidRPr="00B96336" w14:paraId="6915EC3A" w14:textId="77777777" w:rsidTr="000B46D7">
        <w:trPr>
          <w:jc w:val="center"/>
        </w:trPr>
        <w:tc>
          <w:tcPr>
            <w:tcW w:w="2943" w:type="dxa"/>
            <w:shd w:val="clear" w:color="auto" w:fill="D9D9D9" w:themeFill="background1" w:themeFillShade="D9"/>
            <w:vAlign w:val="center"/>
          </w:tcPr>
          <w:p w14:paraId="73A3E8D2" w14:textId="2321B3D8" w:rsidR="00CD65B1" w:rsidRPr="00BE21E9" w:rsidRDefault="00CD65B1" w:rsidP="00CD65B1">
            <w:pPr>
              <w:rPr>
                <w:rFonts w:ascii="Arial" w:eastAsiaTheme="minorEastAsia" w:hAnsi="Arial" w:cs="Arial"/>
                <w:b/>
                <w:bCs/>
                <w:sz w:val="16"/>
                <w:szCs w:val="16"/>
              </w:rPr>
            </w:pPr>
            <w:r w:rsidRPr="00BE21E9">
              <w:rPr>
                <w:rFonts w:ascii="Arial" w:eastAsiaTheme="minorEastAsia" w:hAnsi="Arial" w:cs="Arial"/>
                <w:b/>
                <w:bCs/>
                <w:sz w:val="16"/>
                <w:szCs w:val="16"/>
              </w:rPr>
              <w:t>Rozwój odnawialnych źródeł energii na terenie Gminy Masłowice</w:t>
            </w:r>
          </w:p>
        </w:tc>
        <w:tc>
          <w:tcPr>
            <w:tcW w:w="709" w:type="dxa"/>
            <w:shd w:val="clear" w:color="auto" w:fill="D9D9D9" w:themeFill="background1" w:themeFillShade="D9"/>
          </w:tcPr>
          <w:p w14:paraId="7227C0CA" w14:textId="647F72C8" w:rsidR="00CD65B1" w:rsidRPr="00B96336" w:rsidRDefault="00CD65B1" w:rsidP="00CD65B1">
            <w:pPr>
              <w:jc w:val="center"/>
              <w:rPr>
                <w:rFonts w:ascii="Arial" w:hAnsi="Arial" w:cs="Arial"/>
                <w:sz w:val="16"/>
                <w:szCs w:val="16"/>
              </w:rPr>
            </w:pPr>
            <w:r w:rsidRPr="00B96336">
              <w:rPr>
                <w:rFonts w:ascii="Arial" w:hAnsi="Arial" w:cs="Arial"/>
                <w:sz w:val="16"/>
                <w:szCs w:val="16"/>
              </w:rPr>
              <w:t>202</w:t>
            </w:r>
            <w:r>
              <w:rPr>
                <w:rFonts w:ascii="Arial" w:hAnsi="Arial" w:cs="Arial"/>
                <w:sz w:val="16"/>
                <w:szCs w:val="16"/>
              </w:rPr>
              <w:t>3</w:t>
            </w:r>
            <w:r w:rsidRPr="00B96336">
              <w:rPr>
                <w:rFonts w:ascii="Arial" w:hAnsi="Arial" w:cs="Arial"/>
                <w:sz w:val="16"/>
                <w:szCs w:val="16"/>
              </w:rPr>
              <w:t>-203</w:t>
            </w:r>
            <w:r>
              <w:rPr>
                <w:rFonts w:ascii="Arial" w:hAnsi="Arial" w:cs="Arial"/>
                <w:sz w:val="16"/>
                <w:szCs w:val="16"/>
              </w:rPr>
              <w:t>0</w:t>
            </w:r>
          </w:p>
        </w:tc>
        <w:tc>
          <w:tcPr>
            <w:tcW w:w="1065" w:type="dxa"/>
            <w:shd w:val="clear" w:color="auto" w:fill="D9D9D9" w:themeFill="background1" w:themeFillShade="D9"/>
            <w:vAlign w:val="center"/>
          </w:tcPr>
          <w:p w14:paraId="7A1BF300" w14:textId="3902865F" w:rsidR="00CD65B1" w:rsidRPr="00B96336" w:rsidRDefault="00CD65B1" w:rsidP="00CD65B1">
            <w:pPr>
              <w:jc w:val="center"/>
              <w:rPr>
                <w:rFonts w:ascii="Arial" w:hAnsi="Arial" w:cs="Arial"/>
                <w:sz w:val="16"/>
                <w:szCs w:val="16"/>
              </w:rPr>
            </w:pPr>
            <w:r w:rsidRPr="00B96336">
              <w:rPr>
                <w:rFonts w:ascii="Arial" w:hAnsi="Arial" w:cs="Arial"/>
                <w:sz w:val="16"/>
                <w:szCs w:val="16"/>
              </w:rPr>
              <w:t>+</w:t>
            </w:r>
          </w:p>
        </w:tc>
        <w:tc>
          <w:tcPr>
            <w:tcW w:w="784" w:type="dxa"/>
            <w:shd w:val="clear" w:color="auto" w:fill="D9D9D9" w:themeFill="background1" w:themeFillShade="D9"/>
            <w:vAlign w:val="center"/>
          </w:tcPr>
          <w:p w14:paraId="1D463D50" w14:textId="30E9C09B" w:rsidR="00CD65B1" w:rsidRPr="00B96336" w:rsidRDefault="00CD65B1" w:rsidP="00CD65B1">
            <w:pPr>
              <w:jc w:val="center"/>
              <w:rPr>
                <w:rFonts w:ascii="Arial" w:hAnsi="Arial" w:cs="Arial"/>
                <w:sz w:val="16"/>
                <w:szCs w:val="16"/>
              </w:rPr>
            </w:pPr>
            <w:r w:rsidRPr="00B96336">
              <w:rPr>
                <w:rFonts w:ascii="Arial" w:hAnsi="Arial" w:cs="Arial"/>
                <w:sz w:val="16"/>
                <w:szCs w:val="16"/>
              </w:rPr>
              <w:t>+</w:t>
            </w:r>
          </w:p>
        </w:tc>
        <w:tc>
          <w:tcPr>
            <w:tcW w:w="785" w:type="dxa"/>
            <w:shd w:val="clear" w:color="auto" w:fill="D9D9D9" w:themeFill="background1" w:themeFillShade="D9"/>
            <w:vAlign w:val="center"/>
          </w:tcPr>
          <w:p w14:paraId="2AAAF8B6" w14:textId="128EC8D6" w:rsidR="00CD65B1" w:rsidRPr="00B96336" w:rsidRDefault="00CD65B1" w:rsidP="00CD65B1">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7C141F00" w14:textId="0ABB7B02" w:rsidR="00CD65B1" w:rsidRPr="00B96336" w:rsidRDefault="00CD65B1" w:rsidP="00CD65B1">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2AF64EBE" w14:textId="556AB738" w:rsidR="00CD65B1" w:rsidRPr="00B96336" w:rsidRDefault="00CD65B1" w:rsidP="00CD65B1">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46379FB9" w14:textId="7A03C1B9" w:rsidR="00CD65B1" w:rsidRPr="00B96336" w:rsidRDefault="00CD65B1" w:rsidP="00CD65B1">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5EF747BC" w14:textId="7D2BC300" w:rsidR="00CD65B1" w:rsidRPr="00B96336" w:rsidRDefault="00CD65B1" w:rsidP="00CD65B1">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4F87D4BB" w14:textId="12E4CD51" w:rsidR="00CD65B1" w:rsidRPr="00B96336" w:rsidRDefault="00CD65B1" w:rsidP="00CD65B1">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28F8F72E" w14:textId="6EA548B5" w:rsidR="00CD65B1" w:rsidRPr="00B96336" w:rsidRDefault="00CD65B1" w:rsidP="00CD65B1">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722F731A" w14:textId="55E32F01" w:rsidR="00CD65B1" w:rsidRPr="00B96336" w:rsidRDefault="00CD65B1" w:rsidP="00CD65B1">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215FB305" w14:textId="078F1EE5" w:rsidR="00CD65B1" w:rsidRPr="00B96336" w:rsidRDefault="00CD65B1" w:rsidP="00CD65B1">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6F6382FB" w14:textId="18A0EF64" w:rsidR="00CD65B1" w:rsidRPr="00B96336" w:rsidRDefault="00CD65B1" w:rsidP="00CD65B1">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57A4D1EA" w14:textId="710C8BA5" w:rsidR="00CD65B1" w:rsidRPr="00B96336" w:rsidRDefault="00CD65B1" w:rsidP="00CD65B1">
            <w:pPr>
              <w:jc w:val="center"/>
              <w:rPr>
                <w:rFonts w:ascii="Arial" w:hAnsi="Arial" w:cs="Arial"/>
                <w:sz w:val="16"/>
                <w:szCs w:val="16"/>
              </w:rPr>
            </w:pPr>
            <w:r w:rsidRPr="00B96336">
              <w:rPr>
                <w:rFonts w:ascii="Arial" w:hAnsi="Arial" w:cs="Arial"/>
                <w:sz w:val="16"/>
                <w:szCs w:val="16"/>
              </w:rPr>
              <w:t>+</w:t>
            </w:r>
          </w:p>
        </w:tc>
      </w:tr>
      <w:tr w:rsidR="0091378F" w:rsidRPr="00B96336" w14:paraId="1DF312A3" w14:textId="77777777" w:rsidTr="000B46D7">
        <w:trPr>
          <w:jc w:val="center"/>
        </w:trPr>
        <w:tc>
          <w:tcPr>
            <w:tcW w:w="2943" w:type="dxa"/>
            <w:shd w:val="clear" w:color="auto" w:fill="D9D9D9" w:themeFill="background1" w:themeFillShade="D9"/>
            <w:vAlign w:val="center"/>
          </w:tcPr>
          <w:p w14:paraId="13F69E59" w14:textId="68022B18" w:rsidR="0091378F" w:rsidRPr="00BE21E9" w:rsidRDefault="0091378F" w:rsidP="0091378F">
            <w:pPr>
              <w:rPr>
                <w:rFonts w:ascii="Arial" w:eastAsiaTheme="minorEastAsia" w:hAnsi="Arial" w:cs="Arial"/>
                <w:b/>
                <w:bCs/>
                <w:sz w:val="16"/>
                <w:szCs w:val="16"/>
              </w:rPr>
            </w:pPr>
            <w:r w:rsidRPr="00BE21E9">
              <w:rPr>
                <w:rFonts w:ascii="Arial" w:eastAsiaTheme="minorEastAsia" w:hAnsi="Arial" w:cs="Arial"/>
                <w:b/>
                <w:bCs/>
                <w:sz w:val="16"/>
                <w:szCs w:val="16"/>
              </w:rPr>
              <w:t>Remont i modernizacja zabytkowych budynków, parków na obszarze Gminy Masłowice</w:t>
            </w:r>
          </w:p>
        </w:tc>
        <w:tc>
          <w:tcPr>
            <w:tcW w:w="709" w:type="dxa"/>
            <w:shd w:val="clear" w:color="auto" w:fill="D9D9D9" w:themeFill="background1" w:themeFillShade="D9"/>
          </w:tcPr>
          <w:p w14:paraId="77256637" w14:textId="086354DA" w:rsidR="0091378F" w:rsidRPr="00B96336" w:rsidRDefault="0091378F" w:rsidP="0091378F">
            <w:pPr>
              <w:jc w:val="center"/>
              <w:rPr>
                <w:rFonts w:ascii="Arial" w:hAnsi="Arial" w:cs="Arial"/>
                <w:sz w:val="16"/>
                <w:szCs w:val="16"/>
              </w:rPr>
            </w:pPr>
            <w:r w:rsidRPr="00B96336">
              <w:rPr>
                <w:rFonts w:ascii="Arial" w:hAnsi="Arial" w:cs="Arial"/>
                <w:sz w:val="16"/>
                <w:szCs w:val="16"/>
              </w:rPr>
              <w:t>202</w:t>
            </w:r>
            <w:r>
              <w:rPr>
                <w:rFonts w:ascii="Arial" w:hAnsi="Arial" w:cs="Arial"/>
                <w:sz w:val="16"/>
                <w:szCs w:val="16"/>
              </w:rPr>
              <w:t>3</w:t>
            </w:r>
            <w:r w:rsidRPr="00B96336">
              <w:rPr>
                <w:rFonts w:ascii="Arial" w:hAnsi="Arial" w:cs="Arial"/>
                <w:sz w:val="16"/>
                <w:szCs w:val="16"/>
              </w:rPr>
              <w:t>-203</w:t>
            </w:r>
            <w:r>
              <w:rPr>
                <w:rFonts w:ascii="Arial" w:hAnsi="Arial" w:cs="Arial"/>
                <w:sz w:val="16"/>
                <w:szCs w:val="16"/>
              </w:rPr>
              <w:t>0</w:t>
            </w:r>
          </w:p>
        </w:tc>
        <w:tc>
          <w:tcPr>
            <w:tcW w:w="1065" w:type="dxa"/>
            <w:shd w:val="clear" w:color="auto" w:fill="D9D9D9" w:themeFill="background1" w:themeFillShade="D9"/>
            <w:vAlign w:val="center"/>
          </w:tcPr>
          <w:p w14:paraId="70CF3A6C" w14:textId="213B5068" w:rsidR="0091378F" w:rsidRPr="00B96336" w:rsidRDefault="0091378F" w:rsidP="0091378F">
            <w:pPr>
              <w:jc w:val="center"/>
              <w:rPr>
                <w:rFonts w:ascii="Arial" w:hAnsi="Arial" w:cs="Arial"/>
                <w:sz w:val="16"/>
                <w:szCs w:val="16"/>
              </w:rPr>
            </w:pPr>
            <w:r w:rsidRPr="00B96336">
              <w:rPr>
                <w:rFonts w:ascii="Arial" w:hAnsi="Arial" w:cs="Arial"/>
                <w:sz w:val="16"/>
                <w:szCs w:val="16"/>
              </w:rPr>
              <w:t>+</w:t>
            </w:r>
          </w:p>
        </w:tc>
        <w:tc>
          <w:tcPr>
            <w:tcW w:w="784" w:type="dxa"/>
            <w:shd w:val="clear" w:color="auto" w:fill="D9D9D9" w:themeFill="background1" w:themeFillShade="D9"/>
            <w:vAlign w:val="center"/>
          </w:tcPr>
          <w:p w14:paraId="5901378C" w14:textId="7B8870B5" w:rsidR="0091378F" w:rsidRPr="00B96336" w:rsidRDefault="0091378F" w:rsidP="0091378F">
            <w:pPr>
              <w:jc w:val="center"/>
              <w:rPr>
                <w:rFonts w:ascii="Arial" w:hAnsi="Arial" w:cs="Arial"/>
                <w:sz w:val="16"/>
                <w:szCs w:val="16"/>
              </w:rPr>
            </w:pPr>
            <w:r w:rsidRPr="00B96336">
              <w:rPr>
                <w:rFonts w:ascii="Arial" w:hAnsi="Arial" w:cs="Arial"/>
                <w:sz w:val="16"/>
                <w:szCs w:val="16"/>
              </w:rPr>
              <w:t>+</w:t>
            </w:r>
          </w:p>
        </w:tc>
        <w:tc>
          <w:tcPr>
            <w:tcW w:w="785" w:type="dxa"/>
            <w:shd w:val="clear" w:color="auto" w:fill="D9D9D9" w:themeFill="background1" w:themeFillShade="D9"/>
            <w:vAlign w:val="center"/>
          </w:tcPr>
          <w:p w14:paraId="1EBCC882" w14:textId="3C58C22C" w:rsidR="0091378F" w:rsidRPr="00B96336" w:rsidRDefault="0091378F" w:rsidP="0091378F">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4B64E41D" w14:textId="341DD38C" w:rsidR="0091378F" w:rsidRPr="00B96336" w:rsidRDefault="0091378F" w:rsidP="0091378F">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789011E9" w14:textId="77497939" w:rsidR="0091378F" w:rsidRPr="00B96336" w:rsidRDefault="0091378F" w:rsidP="0091378F">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4A0C0EA1" w14:textId="58BC77F7" w:rsidR="0091378F" w:rsidRPr="00B96336" w:rsidRDefault="0091378F" w:rsidP="0091378F">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4B9A2169" w14:textId="51532D19" w:rsidR="0091378F" w:rsidRPr="00B96336" w:rsidRDefault="0091378F" w:rsidP="0091378F">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73009AB3" w14:textId="7EF60746" w:rsidR="0091378F" w:rsidRPr="00B96336" w:rsidRDefault="0091378F" w:rsidP="0091378F">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793BB1E5" w14:textId="394386B6" w:rsidR="0091378F" w:rsidRPr="00B96336" w:rsidRDefault="0091378F" w:rsidP="0091378F">
            <w:pPr>
              <w:jc w:val="center"/>
              <w:rPr>
                <w:rFonts w:ascii="Arial" w:hAnsi="Arial" w:cs="Arial"/>
                <w:sz w:val="16"/>
                <w:szCs w:val="16"/>
              </w:rPr>
            </w:pPr>
            <w:r w:rsidRPr="00B96336">
              <w:rPr>
                <w:rFonts w:ascii="Arial" w:hAnsi="Arial" w:cs="Arial"/>
                <w:sz w:val="16"/>
                <w:szCs w:val="16"/>
              </w:rPr>
              <w:t>+</w:t>
            </w:r>
            <w:r>
              <w:rPr>
                <w:rFonts w:ascii="Arial" w:hAnsi="Arial" w:cs="Arial"/>
                <w:sz w:val="16"/>
                <w:szCs w:val="16"/>
              </w:rPr>
              <w:t>/-</w:t>
            </w:r>
          </w:p>
        </w:tc>
        <w:tc>
          <w:tcPr>
            <w:tcW w:w="787" w:type="dxa"/>
            <w:shd w:val="clear" w:color="auto" w:fill="D9D9D9" w:themeFill="background1" w:themeFillShade="D9"/>
            <w:vAlign w:val="center"/>
          </w:tcPr>
          <w:p w14:paraId="02249B8D" w14:textId="78029E15" w:rsidR="0091378F" w:rsidRPr="00B96336" w:rsidRDefault="0091378F" w:rsidP="0091378F">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51701F5A" w14:textId="17777EDF" w:rsidR="0091378F" w:rsidRPr="00B96336" w:rsidRDefault="0091378F" w:rsidP="0091378F">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556FA334" w14:textId="50EC48DA" w:rsidR="0091378F" w:rsidRPr="00B96336" w:rsidRDefault="0091378F" w:rsidP="0091378F">
            <w:pPr>
              <w:jc w:val="center"/>
              <w:rPr>
                <w:rFonts w:ascii="Arial" w:hAnsi="Arial" w:cs="Arial"/>
                <w:sz w:val="16"/>
                <w:szCs w:val="16"/>
              </w:rPr>
            </w:pPr>
            <w:r w:rsidRPr="00B96336">
              <w:rPr>
                <w:rFonts w:ascii="Arial" w:hAnsi="Arial" w:cs="Arial"/>
                <w:sz w:val="16"/>
                <w:szCs w:val="16"/>
              </w:rPr>
              <w:t>+</w:t>
            </w:r>
            <w:r>
              <w:rPr>
                <w:rFonts w:ascii="Arial" w:hAnsi="Arial" w:cs="Arial"/>
                <w:sz w:val="16"/>
                <w:szCs w:val="16"/>
              </w:rPr>
              <w:t>/-</w:t>
            </w:r>
          </w:p>
        </w:tc>
        <w:tc>
          <w:tcPr>
            <w:tcW w:w="787" w:type="dxa"/>
            <w:shd w:val="clear" w:color="auto" w:fill="D9D9D9" w:themeFill="background1" w:themeFillShade="D9"/>
            <w:vAlign w:val="center"/>
          </w:tcPr>
          <w:p w14:paraId="36D4D4C3" w14:textId="7C48C8C4" w:rsidR="0091378F" w:rsidRPr="00B96336" w:rsidRDefault="0091378F" w:rsidP="0091378F">
            <w:pPr>
              <w:jc w:val="center"/>
              <w:rPr>
                <w:rFonts w:ascii="Arial" w:hAnsi="Arial" w:cs="Arial"/>
                <w:sz w:val="16"/>
                <w:szCs w:val="16"/>
              </w:rPr>
            </w:pPr>
            <w:r w:rsidRPr="00B96336">
              <w:rPr>
                <w:rFonts w:ascii="Arial" w:hAnsi="Arial" w:cs="Arial"/>
                <w:sz w:val="16"/>
                <w:szCs w:val="16"/>
              </w:rPr>
              <w:t>+</w:t>
            </w:r>
          </w:p>
        </w:tc>
      </w:tr>
      <w:tr w:rsidR="0091378F" w:rsidRPr="00B96336" w14:paraId="27B59643" w14:textId="77777777" w:rsidTr="000B46D7">
        <w:trPr>
          <w:jc w:val="center"/>
        </w:trPr>
        <w:tc>
          <w:tcPr>
            <w:tcW w:w="2943" w:type="dxa"/>
            <w:shd w:val="clear" w:color="auto" w:fill="D9D9D9" w:themeFill="background1" w:themeFillShade="D9"/>
            <w:vAlign w:val="center"/>
          </w:tcPr>
          <w:p w14:paraId="755B0900" w14:textId="054D32C5" w:rsidR="0091378F" w:rsidRPr="00BE21E9" w:rsidRDefault="0091378F" w:rsidP="0091378F">
            <w:pPr>
              <w:rPr>
                <w:rFonts w:ascii="Arial" w:eastAsiaTheme="minorEastAsia" w:hAnsi="Arial" w:cs="Arial"/>
                <w:b/>
                <w:bCs/>
                <w:sz w:val="16"/>
                <w:szCs w:val="16"/>
              </w:rPr>
            </w:pPr>
            <w:r w:rsidRPr="00BE21E9">
              <w:rPr>
                <w:rFonts w:ascii="Arial" w:eastAsiaTheme="minorEastAsia" w:hAnsi="Arial" w:cs="Arial"/>
                <w:b/>
                <w:bCs/>
                <w:sz w:val="16"/>
                <w:szCs w:val="16"/>
              </w:rPr>
              <w:t>Poprawa stanu środowiska naturalnego poprzez wyeliminowanie pokryć dachowych i innych odpadów zawierających azbest z obszaru Gminy Masłowice</w:t>
            </w:r>
          </w:p>
        </w:tc>
        <w:tc>
          <w:tcPr>
            <w:tcW w:w="709" w:type="dxa"/>
            <w:shd w:val="clear" w:color="auto" w:fill="D9D9D9" w:themeFill="background1" w:themeFillShade="D9"/>
          </w:tcPr>
          <w:p w14:paraId="40754DF8" w14:textId="65BADBC7" w:rsidR="0091378F" w:rsidRPr="00B96336" w:rsidRDefault="0091378F" w:rsidP="0091378F">
            <w:pPr>
              <w:jc w:val="center"/>
              <w:rPr>
                <w:rFonts w:ascii="Arial" w:hAnsi="Arial" w:cs="Arial"/>
                <w:sz w:val="16"/>
                <w:szCs w:val="16"/>
              </w:rPr>
            </w:pPr>
            <w:r w:rsidRPr="00B96336">
              <w:rPr>
                <w:rFonts w:ascii="Arial" w:hAnsi="Arial" w:cs="Arial"/>
                <w:sz w:val="16"/>
                <w:szCs w:val="16"/>
              </w:rPr>
              <w:t>202</w:t>
            </w:r>
            <w:r>
              <w:rPr>
                <w:rFonts w:ascii="Arial" w:hAnsi="Arial" w:cs="Arial"/>
                <w:sz w:val="16"/>
                <w:szCs w:val="16"/>
              </w:rPr>
              <w:t>3</w:t>
            </w:r>
            <w:r w:rsidRPr="00B96336">
              <w:rPr>
                <w:rFonts w:ascii="Arial" w:hAnsi="Arial" w:cs="Arial"/>
                <w:sz w:val="16"/>
                <w:szCs w:val="16"/>
              </w:rPr>
              <w:t>-203</w:t>
            </w:r>
            <w:r>
              <w:rPr>
                <w:rFonts w:ascii="Arial" w:hAnsi="Arial" w:cs="Arial"/>
                <w:sz w:val="16"/>
                <w:szCs w:val="16"/>
              </w:rPr>
              <w:t>0</w:t>
            </w:r>
          </w:p>
        </w:tc>
        <w:tc>
          <w:tcPr>
            <w:tcW w:w="1065" w:type="dxa"/>
            <w:shd w:val="clear" w:color="auto" w:fill="D9D9D9" w:themeFill="background1" w:themeFillShade="D9"/>
            <w:vAlign w:val="center"/>
          </w:tcPr>
          <w:p w14:paraId="6F3CFE6E" w14:textId="7477DA0C" w:rsidR="0091378F" w:rsidRPr="00B96336" w:rsidRDefault="0091378F" w:rsidP="0091378F">
            <w:pPr>
              <w:jc w:val="center"/>
              <w:rPr>
                <w:rFonts w:ascii="Arial" w:hAnsi="Arial" w:cs="Arial"/>
                <w:sz w:val="16"/>
                <w:szCs w:val="16"/>
              </w:rPr>
            </w:pPr>
            <w:r w:rsidRPr="00B96336">
              <w:rPr>
                <w:rFonts w:ascii="Arial" w:hAnsi="Arial" w:cs="Arial"/>
                <w:sz w:val="16"/>
                <w:szCs w:val="16"/>
              </w:rPr>
              <w:t>+</w:t>
            </w:r>
          </w:p>
        </w:tc>
        <w:tc>
          <w:tcPr>
            <w:tcW w:w="784" w:type="dxa"/>
            <w:shd w:val="clear" w:color="auto" w:fill="D9D9D9" w:themeFill="background1" w:themeFillShade="D9"/>
            <w:vAlign w:val="center"/>
          </w:tcPr>
          <w:p w14:paraId="11F9ABEA" w14:textId="34F501B6" w:rsidR="0091378F" w:rsidRPr="00B96336" w:rsidRDefault="0091378F" w:rsidP="0091378F">
            <w:pPr>
              <w:jc w:val="center"/>
              <w:rPr>
                <w:rFonts w:ascii="Arial" w:hAnsi="Arial" w:cs="Arial"/>
                <w:sz w:val="16"/>
                <w:szCs w:val="16"/>
              </w:rPr>
            </w:pPr>
            <w:r w:rsidRPr="00B96336">
              <w:rPr>
                <w:rFonts w:ascii="Arial" w:hAnsi="Arial" w:cs="Arial"/>
                <w:sz w:val="16"/>
                <w:szCs w:val="16"/>
              </w:rPr>
              <w:t>+</w:t>
            </w:r>
          </w:p>
        </w:tc>
        <w:tc>
          <w:tcPr>
            <w:tcW w:w="785" w:type="dxa"/>
            <w:shd w:val="clear" w:color="auto" w:fill="D9D9D9" w:themeFill="background1" w:themeFillShade="D9"/>
            <w:vAlign w:val="center"/>
          </w:tcPr>
          <w:p w14:paraId="3244DD7E" w14:textId="364F66A1" w:rsidR="0091378F" w:rsidRPr="00B96336" w:rsidRDefault="0091378F" w:rsidP="0091378F">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16F1E811" w14:textId="1F20FB38" w:rsidR="0091378F" w:rsidRPr="00B96336" w:rsidRDefault="0091378F" w:rsidP="0091378F">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59609DFB" w14:textId="4F5246D2" w:rsidR="0091378F" w:rsidRPr="00B96336" w:rsidRDefault="0091378F" w:rsidP="0091378F">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6A997CCC" w14:textId="2273B7F7" w:rsidR="0091378F" w:rsidRPr="00B96336" w:rsidRDefault="0091378F" w:rsidP="0091378F">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1D559D6A" w14:textId="4C6531C2" w:rsidR="0091378F" w:rsidRPr="00B96336" w:rsidRDefault="0091378F" w:rsidP="0091378F">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7884B648" w14:textId="6132ADB3" w:rsidR="0091378F" w:rsidRPr="00B96336" w:rsidRDefault="0091378F" w:rsidP="0091378F">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1651F300" w14:textId="703E9E24" w:rsidR="0091378F" w:rsidRPr="00B96336" w:rsidRDefault="0091378F" w:rsidP="0091378F">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60E410CD" w14:textId="2D45BD6C" w:rsidR="0091378F" w:rsidRPr="00B96336" w:rsidRDefault="0091378F" w:rsidP="0091378F">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28658574" w14:textId="678092E7" w:rsidR="0091378F" w:rsidRPr="00B96336" w:rsidRDefault="0091378F" w:rsidP="0091378F">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59BD8C14" w14:textId="4A908A60" w:rsidR="0091378F" w:rsidRPr="00B96336" w:rsidRDefault="0091378F" w:rsidP="0091378F">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57B3CC68" w14:textId="26195247" w:rsidR="0091378F" w:rsidRPr="00B96336" w:rsidRDefault="0091378F" w:rsidP="0091378F">
            <w:pPr>
              <w:jc w:val="center"/>
              <w:rPr>
                <w:rFonts w:ascii="Arial" w:hAnsi="Arial" w:cs="Arial"/>
                <w:sz w:val="16"/>
                <w:szCs w:val="16"/>
              </w:rPr>
            </w:pPr>
            <w:r w:rsidRPr="00B96336">
              <w:rPr>
                <w:rFonts w:ascii="Arial" w:hAnsi="Arial" w:cs="Arial"/>
                <w:sz w:val="16"/>
                <w:szCs w:val="16"/>
              </w:rPr>
              <w:t>+</w:t>
            </w:r>
          </w:p>
        </w:tc>
      </w:tr>
      <w:tr w:rsidR="0091378F" w:rsidRPr="00B96336" w14:paraId="7C6D70C9" w14:textId="77777777" w:rsidTr="000B46D7">
        <w:trPr>
          <w:jc w:val="center"/>
        </w:trPr>
        <w:tc>
          <w:tcPr>
            <w:tcW w:w="2943" w:type="dxa"/>
            <w:shd w:val="clear" w:color="auto" w:fill="D9D9D9" w:themeFill="background1" w:themeFillShade="D9"/>
            <w:vAlign w:val="center"/>
          </w:tcPr>
          <w:p w14:paraId="63A36C0B" w14:textId="202093FC" w:rsidR="0091378F" w:rsidRPr="00BE21E9" w:rsidRDefault="0091378F" w:rsidP="0091378F">
            <w:pPr>
              <w:rPr>
                <w:rFonts w:ascii="Arial" w:eastAsiaTheme="minorEastAsia" w:hAnsi="Arial" w:cs="Arial"/>
                <w:b/>
                <w:bCs/>
                <w:sz w:val="16"/>
                <w:szCs w:val="16"/>
              </w:rPr>
            </w:pPr>
            <w:r w:rsidRPr="00BE21E9">
              <w:rPr>
                <w:rFonts w:ascii="Arial" w:eastAsiaTheme="minorEastAsia" w:hAnsi="Arial" w:cs="Arial"/>
                <w:b/>
                <w:bCs/>
                <w:sz w:val="16"/>
                <w:szCs w:val="16"/>
              </w:rPr>
              <w:t>Montaż koszy na śmieci, ławek w ogólnodostępnych miejscach</w:t>
            </w:r>
          </w:p>
        </w:tc>
        <w:tc>
          <w:tcPr>
            <w:tcW w:w="709" w:type="dxa"/>
            <w:shd w:val="clear" w:color="auto" w:fill="D9D9D9" w:themeFill="background1" w:themeFillShade="D9"/>
          </w:tcPr>
          <w:p w14:paraId="0F74C31B" w14:textId="4C8E3E0E" w:rsidR="0091378F" w:rsidRPr="00B96336" w:rsidRDefault="0091378F" w:rsidP="0091378F">
            <w:pPr>
              <w:jc w:val="center"/>
              <w:rPr>
                <w:rFonts w:ascii="Arial" w:hAnsi="Arial" w:cs="Arial"/>
                <w:sz w:val="16"/>
                <w:szCs w:val="16"/>
              </w:rPr>
            </w:pPr>
            <w:r w:rsidRPr="00B96336">
              <w:rPr>
                <w:rFonts w:ascii="Arial" w:hAnsi="Arial" w:cs="Arial"/>
                <w:sz w:val="16"/>
                <w:szCs w:val="16"/>
              </w:rPr>
              <w:t>202</w:t>
            </w:r>
            <w:r>
              <w:rPr>
                <w:rFonts w:ascii="Arial" w:hAnsi="Arial" w:cs="Arial"/>
                <w:sz w:val="16"/>
                <w:szCs w:val="16"/>
              </w:rPr>
              <w:t>3</w:t>
            </w:r>
            <w:r w:rsidRPr="00B96336">
              <w:rPr>
                <w:rFonts w:ascii="Arial" w:hAnsi="Arial" w:cs="Arial"/>
                <w:sz w:val="16"/>
                <w:szCs w:val="16"/>
              </w:rPr>
              <w:t>-203</w:t>
            </w:r>
            <w:r>
              <w:rPr>
                <w:rFonts w:ascii="Arial" w:hAnsi="Arial" w:cs="Arial"/>
                <w:sz w:val="16"/>
                <w:szCs w:val="16"/>
              </w:rPr>
              <w:t>0</w:t>
            </w:r>
          </w:p>
        </w:tc>
        <w:tc>
          <w:tcPr>
            <w:tcW w:w="1065" w:type="dxa"/>
            <w:shd w:val="clear" w:color="auto" w:fill="D9D9D9" w:themeFill="background1" w:themeFillShade="D9"/>
            <w:vAlign w:val="center"/>
          </w:tcPr>
          <w:p w14:paraId="0D6DA5DF" w14:textId="5973722E" w:rsidR="0091378F" w:rsidRPr="00B96336" w:rsidRDefault="0091378F" w:rsidP="0091378F">
            <w:pPr>
              <w:jc w:val="center"/>
              <w:rPr>
                <w:rFonts w:ascii="Arial" w:hAnsi="Arial" w:cs="Arial"/>
                <w:sz w:val="16"/>
                <w:szCs w:val="16"/>
              </w:rPr>
            </w:pPr>
            <w:r w:rsidRPr="00B96336">
              <w:rPr>
                <w:rFonts w:ascii="Arial" w:hAnsi="Arial" w:cs="Arial"/>
                <w:sz w:val="16"/>
                <w:szCs w:val="16"/>
              </w:rPr>
              <w:t>+</w:t>
            </w:r>
          </w:p>
        </w:tc>
        <w:tc>
          <w:tcPr>
            <w:tcW w:w="784" w:type="dxa"/>
            <w:shd w:val="clear" w:color="auto" w:fill="D9D9D9" w:themeFill="background1" w:themeFillShade="D9"/>
            <w:vAlign w:val="center"/>
          </w:tcPr>
          <w:p w14:paraId="4281254B" w14:textId="3CF04147" w:rsidR="0091378F" w:rsidRPr="00B96336" w:rsidRDefault="0091378F" w:rsidP="0091378F">
            <w:pPr>
              <w:jc w:val="center"/>
              <w:rPr>
                <w:rFonts w:ascii="Arial" w:hAnsi="Arial" w:cs="Arial"/>
                <w:sz w:val="16"/>
                <w:szCs w:val="16"/>
              </w:rPr>
            </w:pPr>
            <w:r w:rsidRPr="00B96336">
              <w:rPr>
                <w:rFonts w:ascii="Arial" w:hAnsi="Arial" w:cs="Arial"/>
                <w:sz w:val="16"/>
                <w:szCs w:val="16"/>
              </w:rPr>
              <w:t>+</w:t>
            </w:r>
          </w:p>
        </w:tc>
        <w:tc>
          <w:tcPr>
            <w:tcW w:w="785" w:type="dxa"/>
            <w:shd w:val="clear" w:color="auto" w:fill="D9D9D9" w:themeFill="background1" w:themeFillShade="D9"/>
            <w:vAlign w:val="center"/>
          </w:tcPr>
          <w:p w14:paraId="6F807A72" w14:textId="68051037" w:rsidR="0091378F" w:rsidRPr="00B96336" w:rsidRDefault="0091378F" w:rsidP="0091378F">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2EE65D34" w14:textId="254BFC80" w:rsidR="0091378F" w:rsidRPr="00B96336" w:rsidRDefault="0091378F" w:rsidP="0091378F">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56925C0C" w14:textId="6F229144" w:rsidR="0091378F" w:rsidRPr="00B96336" w:rsidRDefault="0091378F" w:rsidP="0091378F">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47E20F20" w14:textId="1C2BC495" w:rsidR="0091378F" w:rsidRPr="00B96336" w:rsidRDefault="0091378F" w:rsidP="0091378F">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466B2580" w14:textId="56214ABD" w:rsidR="0091378F" w:rsidRPr="00B96336" w:rsidRDefault="0091378F" w:rsidP="0091378F">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178A8867" w14:textId="563D20DB" w:rsidR="0091378F" w:rsidRPr="00B96336" w:rsidRDefault="0091378F" w:rsidP="0091378F">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389F9649" w14:textId="0222567E" w:rsidR="0091378F" w:rsidRPr="00B96336" w:rsidRDefault="0091378F" w:rsidP="0091378F">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5D553134" w14:textId="7A5CC695" w:rsidR="0091378F" w:rsidRPr="00B96336" w:rsidRDefault="0091378F" w:rsidP="0091378F">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284D8B0F" w14:textId="543B45C8" w:rsidR="0091378F" w:rsidRPr="00B96336" w:rsidRDefault="0091378F" w:rsidP="0091378F">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41DC78E5" w14:textId="00F0D99C" w:rsidR="0091378F" w:rsidRPr="00B96336" w:rsidRDefault="0091378F" w:rsidP="0091378F">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4216B6BE" w14:textId="32D8E1E1" w:rsidR="0091378F" w:rsidRPr="00B96336" w:rsidRDefault="0091378F" w:rsidP="0091378F">
            <w:pPr>
              <w:jc w:val="center"/>
              <w:rPr>
                <w:rFonts w:ascii="Arial" w:hAnsi="Arial" w:cs="Arial"/>
                <w:sz w:val="16"/>
                <w:szCs w:val="16"/>
              </w:rPr>
            </w:pPr>
            <w:r w:rsidRPr="00B96336">
              <w:rPr>
                <w:rFonts w:ascii="Arial" w:hAnsi="Arial" w:cs="Arial"/>
                <w:sz w:val="16"/>
                <w:szCs w:val="16"/>
              </w:rPr>
              <w:t>+</w:t>
            </w:r>
          </w:p>
        </w:tc>
      </w:tr>
      <w:tr w:rsidR="0091378F" w:rsidRPr="00B96336" w14:paraId="3E26B0BC" w14:textId="77777777" w:rsidTr="000B46D7">
        <w:trPr>
          <w:jc w:val="center"/>
        </w:trPr>
        <w:tc>
          <w:tcPr>
            <w:tcW w:w="2943" w:type="dxa"/>
            <w:shd w:val="clear" w:color="auto" w:fill="D9D9D9" w:themeFill="background1" w:themeFillShade="D9"/>
            <w:vAlign w:val="center"/>
          </w:tcPr>
          <w:p w14:paraId="76194D42" w14:textId="19B6E384" w:rsidR="0091378F" w:rsidRPr="00BE21E9" w:rsidRDefault="0091378F" w:rsidP="0091378F">
            <w:pPr>
              <w:rPr>
                <w:rFonts w:ascii="Arial" w:eastAsiaTheme="minorEastAsia" w:hAnsi="Arial" w:cs="Arial"/>
                <w:b/>
                <w:bCs/>
                <w:sz w:val="16"/>
                <w:szCs w:val="16"/>
              </w:rPr>
            </w:pPr>
            <w:r w:rsidRPr="00BE21E9">
              <w:rPr>
                <w:rFonts w:ascii="Arial" w:eastAsiaTheme="minorEastAsia" w:hAnsi="Arial" w:cs="Arial"/>
                <w:b/>
                <w:bCs/>
                <w:sz w:val="16"/>
                <w:szCs w:val="16"/>
              </w:rPr>
              <w:t>Termomodernizacja oraz modernizacja budynków użyteczności publicznej na terenie Gminy</w:t>
            </w:r>
          </w:p>
        </w:tc>
        <w:tc>
          <w:tcPr>
            <w:tcW w:w="709" w:type="dxa"/>
            <w:shd w:val="clear" w:color="auto" w:fill="D9D9D9" w:themeFill="background1" w:themeFillShade="D9"/>
          </w:tcPr>
          <w:p w14:paraId="43B5E007" w14:textId="07EF73FC" w:rsidR="0091378F" w:rsidRPr="00B96336" w:rsidRDefault="0091378F" w:rsidP="0091378F">
            <w:pPr>
              <w:jc w:val="center"/>
              <w:rPr>
                <w:rFonts w:ascii="Arial" w:hAnsi="Arial" w:cs="Arial"/>
                <w:sz w:val="16"/>
                <w:szCs w:val="16"/>
              </w:rPr>
            </w:pPr>
            <w:r w:rsidRPr="00B96336">
              <w:rPr>
                <w:rFonts w:ascii="Arial" w:hAnsi="Arial" w:cs="Arial"/>
                <w:sz w:val="16"/>
                <w:szCs w:val="16"/>
              </w:rPr>
              <w:t>202</w:t>
            </w:r>
            <w:r>
              <w:rPr>
                <w:rFonts w:ascii="Arial" w:hAnsi="Arial" w:cs="Arial"/>
                <w:sz w:val="16"/>
                <w:szCs w:val="16"/>
              </w:rPr>
              <w:t>3</w:t>
            </w:r>
            <w:r w:rsidRPr="00B96336">
              <w:rPr>
                <w:rFonts w:ascii="Arial" w:hAnsi="Arial" w:cs="Arial"/>
                <w:sz w:val="16"/>
                <w:szCs w:val="16"/>
              </w:rPr>
              <w:t>-203</w:t>
            </w:r>
            <w:r>
              <w:rPr>
                <w:rFonts w:ascii="Arial" w:hAnsi="Arial" w:cs="Arial"/>
                <w:sz w:val="16"/>
                <w:szCs w:val="16"/>
              </w:rPr>
              <w:t>0</w:t>
            </w:r>
          </w:p>
        </w:tc>
        <w:tc>
          <w:tcPr>
            <w:tcW w:w="1065" w:type="dxa"/>
            <w:shd w:val="clear" w:color="auto" w:fill="D9D9D9" w:themeFill="background1" w:themeFillShade="D9"/>
            <w:vAlign w:val="center"/>
          </w:tcPr>
          <w:p w14:paraId="33603A8B" w14:textId="2599F144" w:rsidR="0091378F" w:rsidRPr="00B96336" w:rsidRDefault="0091378F" w:rsidP="0091378F">
            <w:pPr>
              <w:jc w:val="center"/>
              <w:rPr>
                <w:rFonts w:ascii="Arial" w:hAnsi="Arial" w:cs="Arial"/>
                <w:sz w:val="16"/>
                <w:szCs w:val="16"/>
              </w:rPr>
            </w:pPr>
            <w:r w:rsidRPr="00B96336">
              <w:rPr>
                <w:rFonts w:ascii="Arial" w:hAnsi="Arial" w:cs="Arial"/>
                <w:sz w:val="16"/>
                <w:szCs w:val="16"/>
              </w:rPr>
              <w:t>+</w:t>
            </w:r>
          </w:p>
        </w:tc>
        <w:tc>
          <w:tcPr>
            <w:tcW w:w="784" w:type="dxa"/>
            <w:shd w:val="clear" w:color="auto" w:fill="D9D9D9" w:themeFill="background1" w:themeFillShade="D9"/>
            <w:vAlign w:val="center"/>
          </w:tcPr>
          <w:p w14:paraId="0DB2C3B6" w14:textId="1DC98350" w:rsidR="0091378F" w:rsidRPr="00B96336" w:rsidRDefault="0091378F" w:rsidP="0091378F">
            <w:pPr>
              <w:jc w:val="center"/>
              <w:rPr>
                <w:rFonts w:ascii="Arial" w:hAnsi="Arial" w:cs="Arial"/>
                <w:sz w:val="16"/>
                <w:szCs w:val="16"/>
              </w:rPr>
            </w:pPr>
            <w:r w:rsidRPr="00B96336">
              <w:rPr>
                <w:rFonts w:ascii="Arial" w:hAnsi="Arial" w:cs="Arial"/>
                <w:sz w:val="16"/>
                <w:szCs w:val="16"/>
              </w:rPr>
              <w:t>+</w:t>
            </w:r>
          </w:p>
        </w:tc>
        <w:tc>
          <w:tcPr>
            <w:tcW w:w="785" w:type="dxa"/>
            <w:shd w:val="clear" w:color="auto" w:fill="D9D9D9" w:themeFill="background1" w:themeFillShade="D9"/>
            <w:vAlign w:val="center"/>
          </w:tcPr>
          <w:p w14:paraId="1E0ACF19" w14:textId="56BF6416" w:rsidR="0091378F" w:rsidRPr="00B96336" w:rsidRDefault="0091378F" w:rsidP="0091378F">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1FB7AB7B" w14:textId="076F7989" w:rsidR="0091378F" w:rsidRPr="00B96336" w:rsidRDefault="0091378F" w:rsidP="0091378F">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643A4667" w14:textId="5A963291" w:rsidR="0091378F" w:rsidRPr="00B96336" w:rsidRDefault="0091378F" w:rsidP="0091378F">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2AABCA84" w14:textId="4F1ECE8D" w:rsidR="0091378F" w:rsidRPr="00B96336" w:rsidRDefault="0091378F" w:rsidP="0091378F">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1B84EF6A" w14:textId="6BE6C3F2" w:rsidR="0091378F" w:rsidRPr="00B96336" w:rsidRDefault="0091378F" w:rsidP="0091378F">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55E17798" w14:textId="0EF81B1F" w:rsidR="0091378F" w:rsidRPr="00B96336" w:rsidRDefault="0091378F" w:rsidP="0091378F">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45B5E400" w14:textId="5F351FA5" w:rsidR="0091378F" w:rsidRPr="00B96336" w:rsidRDefault="0091378F" w:rsidP="0091378F">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6DF8AF69" w14:textId="140BDD4D" w:rsidR="0091378F" w:rsidRPr="00B96336" w:rsidRDefault="0091378F" w:rsidP="0091378F">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786E400F" w14:textId="26359D14" w:rsidR="0091378F" w:rsidRPr="00B96336" w:rsidRDefault="0091378F" w:rsidP="0091378F">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389C7576" w14:textId="71D7D464" w:rsidR="0091378F" w:rsidRPr="00B96336" w:rsidRDefault="0091378F" w:rsidP="0091378F">
            <w:pPr>
              <w:jc w:val="center"/>
              <w:rPr>
                <w:rFonts w:ascii="Arial" w:hAnsi="Arial" w:cs="Arial"/>
                <w:sz w:val="16"/>
                <w:szCs w:val="16"/>
              </w:rPr>
            </w:pPr>
            <w:r w:rsidRPr="00B96336">
              <w:rPr>
                <w:rFonts w:ascii="Arial" w:hAnsi="Arial" w:cs="Arial"/>
                <w:sz w:val="16"/>
                <w:szCs w:val="16"/>
              </w:rPr>
              <w:t>+</w:t>
            </w:r>
          </w:p>
        </w:tc>
        <w:tc>
          <w:tcPr>
            <w:tcW w:w="787" w:type="dxa"/>
            <w:shd w:val="clear" w:color="auto" w:fill="D9D9D9" w:themeFill="background1" w:themeFillShade="D9"/>
            <w:vAlign w:val="center"/>
          </w:tcPr>
          <w:p w14:paraId="65530D00" w14:textId="7FFBEF25" w:rsidR="0091378F" w:rsidRPr="00B96336" w:rsidRDefault="0091378F" w:rsidP="0091378F">
            <w:pPr>
              <w:jc w:val="center"/>
              <w:rPr>
                <w:rFonts w:ascii="Arial" w:hAnsi="Arial" w:cs="Arial"/>
                <w:sz w:val="16"/>
                <w:szCs w:val="16"/>
              </w:rPr>
            </w:pPr>
            <w:r w:rsidRPr="00B96336">
              <w:rPr>
                <w:rFonts w:ascii="Arial" w:hAnsi="Arial" w:cs="Arial"/>
                <w:sz w:val="16"/>
                <w:szCs w:val="16"/>
              </w:rPr>
              <w:t>+</w:t>
            </w:r>
          </w:p>
        </w:tc>
      </w:tr>
    </w:tbl>
    <w:p w14:paraId="7754F77B" w14:textId="77777777" w:rsidR="00051DA1" w:rsidRDefault="00051DA1" w:rsidP="00BF2054">
      <w:pPr>
        <w:spacing w:after="0" w:line="360" w:lineRule="auto"/>
        <w:ind w:right="-2"/>
        <w:rPr>
          <w:rFonts w:ascii="Arial" w:hAnsi="Arial" w:cs="Arial"/>
          <w:b/>
          <w:sz w:val="16"/>
          <w:szCs w:val="16"/>
        </w:rPr>
      </w:pPr>
    </w:p>
    <w:p w14:paraId="4BBD56BE" w14:textId="77777777" w:rsidR="00587858" w:rsidRDefault="00587858" w:rsidP="00BF2054">
      <w:pPr>
        <w:spacing w:after="0" w:line="360" w:lineRule="auto"/>
        <w:ind w:right="-2"/>
        <w:rPr>
          <w:rFonts w:ascii="Arial" w:hAnsi="Arial" w:cs="Arial"/>
          <w:b/>
          <w:sz w:val="16"/>
          <w:szCs w:val="16"/>
        </w:rPr>
      </w:pPr>
    </w:p>
    <w:p w14:paraId="6E86AE6C" w14:textId="1261C488" w:rsidR="00BF2054" w:rsidRPr="00B96336" w:rsidRDefault="00BF2054" w:rsidP="00BF2054">
      <w:pPr>
        <w:spacing w:after="0" w:line="360" w:lineRule="auto"/>
        <w:ind w:right="-2"/>
        <w:rPr>
          <w:rFonts w:ascii="Arial" w:hAnsi="Arial" w:cs="Arial"/>
          <w:b/>
          <w:sz w:val="16"/>
          <w:szCs w:val="16"/>
        </w:rPr>
      </w:pPr>
      <w:r w:rsidRPr="00B96336">
        <w:rPr>
          <w:rFonts w:ascii="Arial" w:hAnsi="Arial" w:cs="Arial"/>
          <w:b/>
          <w:sz w:val="16"/>
          <w:szCs w:val="16"/>
        </w:rPr>
        <w:t>Oznaczenia:</w:t>
      </w:r>
    </w:p>
    <w:p w14:paraId="3FDE51CE" w14:textId="77777777" w:rsidR="00BF2054" w:rsidRPr="00B96336" w:rsidRDefault="00BF2054" w:rsidP="00BF2054">
      <w:pPr>
        <w:spacing w:after="0" w:line="360" w:lineRule="auto"/>
        <w:rPr>
          <w:rFonts w:ascii="Arial" w:hAnsi="Arial" w:cs="Arial"/>
          <w:bCs/>
          <w:sz w:val="16"/>
          <w:szCs w:val="16"/>
        </w:rPr>
      </w:pPr>
      <w:r w:rsidRPr="00B96336">
        <w:rPr>
          <w:rFonts w:ascii="Arial" w:hAnsi="Arial" w:cs="Arial"/>
          <w:bCs/>
          <w:sz w:val="16"/>
          <w:szCs w:val="16"/>
        </w:rPr>
        <w:t>(+) - realizacja celu spowoduje pozytywne oddziaływania i skutki w zakresie analizowanego zagadnienia,</w:t>
      </w:r>
    </w:p>
    <w:p w14:paraId="4EF52D51" w14:textId="77777777" w:rsidR="00BF2054" w:rsidRPr="00B96336" w:rsidRDefault="00BF2054" w:rsidP="00BF2054">
      <w:pPr>
        <w:spacing w:after="0" w:line="360" w:lineRule="auto"/>
        <w:rPr>
          <w:rFonts w:ascii="Arial" w:hAnsi="Arial" w:cs="Arial"/>
          <w:bCs/>
          <w:sz w:val="16"/>
          <w:szCs w:val="16"/>
        </w:rPr>
      </w:pPr>
      <w:r w:rsidRPr="00B96336">
        <w:rPr>
          <w:rFonts w:ascii="Arial" w:hAnsi="Arial" w:cs="Arial"/>
          <w:bCs/>
          <w:sz w:val="16"/>
          <w:szCs w:val="16"/>
        </w:rPr>
        <w:lastRenderedPageBreak/>
        <w:t>(-) - realizacja celu spowoduje negatywne oddziaływania i skutki w zakresie analizowanego zagadnienia,</w:t>
      </w:r>
    </w:p>
    <w:p w14:paraId="2ED86254" w14:textId="77777777" w:rsidR="00BF2054" w:rsidRPr="00B96336" w:rsidRDefault="00BF2054" w:rsidP="00BF2054">
      <w:pPr>
        <w:spacing w:after="0" w:line="360" w:lineRule="auto"/>
        <w:rPr>
          <w:rFonts w:ascii="Arial" w:hAnsi="Arial" w:cs="Arial"/>
          <w:bCs/>
          <w:sz w:val="16"/>
          <w:szCs w:val="16"/>
        </w:rPr>
      </w:pPr>
      <w:r w:rsidRPr="00B96336">
        <w:rPr>
          <w:rFonts w:ascii="Arial" w:hAnsi="Arial" w:cs="Arial"/>
          <w:bCs/>
          <w:sz w:val="16"/>
          <w:szCs w:val="16"/>
        </w:rPr>
        <w:t>(0) - realizacja celu nie wpływa w sposób zauważalny na analizowane zagadnienie,</w:t>
      </w:r>
    </w:p>
    <w:p w14:paraId="3E410B8E" w14:textId="77777777" w:rsidR="00BF2054" w:rsidRPr="00B96336" w:rsidRDefault="00BF2054" w:rsidP="00BF2054">
      <w:pPr>
        <w:spacing w:after="0" w:line="360" w:lineRule="auto"/>
        <w:rPr>
          <w:rFonts w:ascii="Arial" w:hAnsi="Arial" w:cs="Arial"/>
          <w:bCs/>
          <w:sz w:val="16"/>
          <w:szCs w:val="16"/>
        </w:rPr>
      </w:pPr>
      <w:r w:rsidRPr="00B96336">
        <w:rPr>
          <w:rFonts w:ascii="Arial" w:hAnsi="Arial" w:cs="Arial"/>
          <w:bCs/>
          <w:sz w:val="16"/>
          <w:szCs w:val="16"/>
        </w:rPr>
        <w:t xml:space="preserve">(+/-) - realizacja celu może spowodować zarówno pozytywne, jak i negatywne oddziaływania i skutki w zakresie analizowanego zagadnienia, </w:t>
      </w:r>
      <w:r w:rsidRPr="00B96336">
        <w:rPr>
          <w:rFonts w:ascii="Arial" w:hAnsi="Arial" w:cs="Arial"/>
          <w:bCs/>
          <w:sz w:val="16"/>
          <w:szCs w:val="16"/>
          <w:u w:val="single"/>
        </w:rPr>
        <w:t>zwłaszcza w trakcie realizacji inwestycji</w:t>
      </w:r>
    </w:p>
    <w:p w14:paraId="45424CC6" w14:textId="6DEAADD5" w:rsidR="00A538AB" w:rsidRPr="0062500E" w:rsidRDefault="00BF2054" w:rsidP="0062500E">
      <w:pPr>
        <w:spacing w:after="0" w:line="360" w:lineRule="auto"/>
        <w:rPr>
          <w:rFonts w:ascii="Arial" w:hAnsi="Arial" w:cs="Arial"/>
          <w:bCs/>
          <w:sz w:val="16"/>
          <w:szCs w:val="16"/>
        </w:rPr>
        <w:sectPr w:rsidR="00A538AB" w:rsidRPr="0062500E" w:rsidSect="008148B6">
          <w:pgSz w:w="16838" w:h="11906" w:orient="landscape"/>
          <w:pgMar w:top="1418" w:right="1418" w:bottom="1418" w:left="1418" w:header="709" w:footer="709" w:gutter="0"/>
          <w:cols w:space="708"/>
          <w:docGrid w:linePitch="360"/>
        </w:sectPr>
      </w:pPr>
      <w:r w:rsidRPr="00B96336">
        <w:rPr>
          <w:rFonts w:ascii="Arial" w:hAnsi="Arial" w:cs="Arial"/>
          <w:bCs/>
          <w:sz w:val="16"/>
          <w:szCs w:val="16"/>
        </w:rPr>
        <w:t>(N) – brak możliwości jednoznacznego określenia spodziewanego oddziaływania i skutków – są one zależne od wyboru szczegółowych rozwiązań lub innych niemożliwych obecnie do przewidzenia i  uwzględnienia w symulacji, uwarunkowań.</w:t>
      </w:r>
      <w:bookmarkEnd w:id="31"/>
    </w:p>
    <w:p w14:paraId="704C3A37" w14:textId="3DD657F1" w:rsidR="002B5157" w:rsidRDefault="002B5157" w:rsidP="002B5157">
      <w:pPr>
        <w:pStyle w:val="Nagwek2"/>
      </w:pPr>
      <w:bookmarkStart w:id="35" w:name="_Toc121218157"/>
      <w:bookmarkStart w:id="36" w:name="_Toc208397940"/>
      <w:r w:rsidRPr="002B5157">
        <w:lastRenderedPageBreak/>
        <w:t>Podsumowanie przewidywanych oddziaływań na poszczególne aspekty</w:t>
      </w:r>
      <w:bookmarkEnd w:id="35"/>
      <w:bookmarkEnd w:id="36"/>
      <w:r w:rsidRPr="002B5157">
        <w:t xml:space="preserve"> </w:t>
      </w:r>
    </w:p>
    <w:p w14:paraId="62F88F64" w14:textId="74A1DD2C" w:rsidR="002B5157" w:rsidRDefault="002B5157" w:rsidP="002B5157"/>
    <w:p w14:paraId="583AC895" w14:textId="57567EAB" w:rsidR="002B5157" w:rsidRPr="004D0959" w:rsidRDefault="002B5157" w:rsidP="002B5157">
      <w:pPr>
        <w:spacing w:after="0" w:line="360" w:lineRule="auto"/>
        <w:ind w:firstLine="708"/>
        <w:jc w:val="both"/>
        <w:rPr>
          <w:rFonts w:ascii="Arial" w:hAnsi="Arial" w:cs="Arial"/>
        </w:rPr>
      </w:pPr>
      <w:r w:rsidRPr="004D0959">
        <w:rPr>
          <w:rFonts w:ascii="Arial" w:hAnsi="Arial" w:cs="Arial"/>
        </w:rPr>
        <w:t xml:space="preserve">Realizacja zaproponowanych w  projekcie </w:t>
      </w:r>
      <w:r w:rsidRPr="004D0959">
        <w:rPr>
          <w:rFonts w:ascii="Arial" w:hAnsi="Arial" w:cs="Arial"/>
          <w:iCs/>
        </w:rPr>
        <w:t xml:space="preserve">strategii </w:t>
      </w:r>
      <w:r w:rsidRPr="004D0959">
        <w:rPr>
          <w:rFonts w:ascii="Arial" w:hAnsi="Arial" w:cs="Arial"/>
        </w:rPr>
        <w:t>celów i zadań wpłynie korzystnie na stan poszczególnych segmentów środowiska przyrodniczego i  w  efekcie końcowym przyczyni się w większości do poprawy ich jakości.</w:t>
      </w:r>
      <w:r w:rsidR="00545F99" w:rsidRPr="004D0959">
        <w:rPr>
          <w:rFonts w:ascii="Arial" w:hAnsi="Arial" w:cs="Arial"/>
        </w:rPr>
        <w:t xml:space="preserve"> </w:t>
      </w:r>
      <w:r w:rsidRPr="004D0959">
        <w:rPr>
          <w:rFonts w:ascii="Arial" w:hAnsi="Arial" w:cs="Arial"/>
        </w:rPr>
        <w:t xml:space="preserve">Ewentualnie zadania, które nie mają jeszcze do końca sprecyzowanych szczegółowych lokalizacji mogą w niewłaściwym wariancie doprowadzić do pogorszenia stanu środowiska. Niemniej jednak należy przyjąć wariant inwestycji najmniej wchodzący w sferę przyrodniczą oraz przyjąć rozwiązania techniczne poprawiające środowisko i niepowodujące jego ubożenia i uszczerbku na jakości. Gmina </w:t>
      </w:r>
      <w:r w:rsidR="00CC1FC6">
        <w:rPr>
          <w:rFonts w:ascii="Arial" w:hAnsi="Arial" w:cs="Arial"/>
        </w:rPr>
        <w:t xml:space="preserve">Masłowice </w:t>
      </w:r>
      <w:r w:rsidRPr="004D0959">
        <w:rPr>
          <w:rFonts w:ascii="Arial" w:hAnsi="Arial" w:cs="Arial"/>
        </w:rPr>
        <w:t xml:space="preserve">będzie stać na stanowisko wyboru takich rozwiązań mających za główny cel ochronę przyrody. </w:t>
      </w:r>
    </w:p>
    <w:p w14:paraId="622DD2C8" w14:textId="77777777" w:rsidR="002B5157" w:rsidRPr="004D0959" w:rsidRDefault="002B5157" w:rsidP="002B5157">
      <w:pPr>
        <w:spacing w:after="0" w:line="360" w:lineRule="auto"/>
        <w:jc w:val="both"/>
        <w:rPr>
          <w:rFonts w:ascii="Arial" w:hAnsi="Arial" w:cs="Arial"/>
        </w:rPr>
      </w:pPr>
      <w:r w:rsidRPr="004D0959">
        <w:rPr>
          <w:rFonts w:ascii="Arial" w:hAnsi="Arial" w:cs="Arial"/>
        </w:rPr>
        <w:t>Nie oznacza to jednak, że w trakcie realizacji dokumentu nie wystąpią czasowo negatywne oddziaływania na środowisko o różnym natężeniu. Należy jednak pamiętać, że mają one charakter przejściowy, a ich ewentualne negatywne wpływy są rekompensowane wskutek osiągnięcia wymiernego efektu ekologicznego i społecznego.</w:t>
      </w:r>
    </w:p>
    <w:p w14:paraId="12FC324D" w14:textId="23F062CF" w:rsidR="002B5157" w:rsidRPr="004D0959" w:rsidRDefault="002B5157" w:rsidP="002B5157">
      <w:pPr>
        <w:spacing w:after="0" w:line="360" w:lineRule="auto"/>
        <w:jc w:val="both"/>
        <w:rPr>
          <w:rFonts w:ascii="Arial" w:hAnsi="Arial" w:cs="Arial"/>
        </w:rPr>
      </w:pPr>
      <w:r w:rsidRPr="004D0959">
        <w:rPr>
          <w:rFonts w:ascii="Arial" w:hAnsi="Arial" w:cs="Arial"/>
        </w:rPr>
        <w:t xml:space="preserve">Z najbardziej niekorzystnymi skutkami środowiskowymi związane będą przede wszystkim inwestycje z  zakresu infrastruktury </w:t>
      </w:r>
      <w:proofErr w:type="spellStart"/>
      <w:r w:rsidRPr="004D0959">
        <w:rPr>
          <w:rFonts w:ascii="Arial" w:hAnsi="Arial" w:cs="Arial"/>
        </w:rPr>
        <w:t>techniczno</w:t>
      </w:r>
      <w:proofErr w:type="spellEnd"/>
      <w:r w:rsidRPr="004D0959">
        <w:rPr>
          <w:rFonts w:ascii="Arial" w:hAnsi="Arial" w:cs="Arial"/>
        </w:rPr>
        <w:t xml:space="preserve"> – inżynieryjnej, których negatywne oddziaływanie będzie dotyczyć zarówno fazy budowy jak i eksploatacji. Dotyczy to przede wszystkim przedsięwzięć realizowanych w  sektorze wód (kanalizacji, infrastruktury drogowej) oraz powietrza atmosferycznego i hałasu (rozbudowa i modernizacja dróg) oraz ochrony zwierząt  (termomodernizacje, usuwanie azbestu</w:t>
      </w:r>
      <w:r w:rsidR="005A5E6B" w:rsidRPr="004D0959">
        <w:rPr>
          <w:rFonts w:ascii="Arial" w:hAnsi="Arial" w:cs="Arial"/>
        </w:rPr>
        <w:t>)</w:t>
      </w:r>
      <w:r w:rsidRPr="004D0959">
        <w:rPr>
          <w:rFonts w:ascii="Arial" w:hAnsi="Arial" w:cs="Arial"/>
        </w:rPr>
        <w:t>.</w:t>
      </w:r>
    </w:p>
    <w:p w14:paraId="7022802C" w14:textId="77777777" w:rsidR="002B5157" w:rsidRPr="004D0959" w:rsidRDefault="002B5157" w:rsidP="002B5157">
      <w:pPr>
        <w:spacing w:after="0" w:line="360" w:lineRule="auto"/>
        <w:jc w:val="both"/>
        <w:rPr>
          <w:rFonts w:ascii="Garamond" w:hAnsi="Garamond"/>
        </w:rPr>
      </w:pPr>
    </w:p>
    <w:p w14:paraId="769C0DC5" w14:textId="77777777" w:rsidR="002B5157" w:rsidRPr="004D0959" w:rsidRDefault="002B5157" w:rsidP="002B5157">
      <w:pPr>
        <w:spacing w:after="0" w:line="360" w:lineRule="auto"/>
        <w:jc w:val="both"/>
        <w:rPr>
          <w:rFonts w:ascii="Arial" w:hAnsi="Arial" w:cs="Arial"/>
        </w:rPr>
      </w:pPr>
      <w:r w:rsidRPr="004D0959">
        <w:rPr>
          <w:rFonts w:ascii="Arial" w:hAnsi="Arial" w:cs="Arial"/>
        </w:rPr>
        <w:t>Należy w tym miejscu podkreślić, że o ile ujemne skutki środowiskowe występujące w fazie realizacji inwestycji raczej nie będą miały trwałego charakteru, o tyle w fazie eksploatacji tych inwestycji należy spodziewać się trwałych zmian w  środowisku dotyczących:</w:t>
      </w:r>
    </w:p>
    <w:p w14:paraId="5BC92D16" w14:textId="77777777" w:rsidR="002B5157" w:rsidRPr="00AB1264" w:rsidRDefault="002B5157" w:rsidP="002B5157">
      <w:pPr>
        <w:spacing w:before="60" w:after="60"/>
        <w:jc w:val="both"/>
        <w:rPr>
          <w:rFonts w:ascii="Arial" w:hAnsi="Arial" w:cs="Arial"/>
        </w:rPr>
      </w:pPr>
    </w:p>
    <w:tbl>
      <w:tblPr>
        <w:tblW w:w="5000" w:type="pct"/>
        <w:tblBorders>
          <w:insideH w:val="single" w:sz="4" w:space="0" w:color="auto"/>
        </w:tblBorders>
        <w:tblLook w:val="04A0" w:firstRow="1" w:lastRow="0" w:firstColumn="1" w:lastColumn="0" w:noHBand="0" w:noVBand="1"/>
      </w:tblPr>
      <w:tblGrid>
        <w:gridCol w:w="9072"/>
      </w:tblGrid>
      <w:tr w:rsidR="002B5157" w:rsidRPr="00AB1264" w14:paraId="7F428838" w14:textId="77777777" w:rsidTr="00E042B0">
        <w:trPr>
          <w:trHeight w:val="556"/>
        </w:trPr>
        <w:tc>
          <w:tcPr>
            <w:tcW w:w="5000" w:type="pct"/>
            <w:vAlign w:val="center"/>
          </w:tcPr>
          <w:p w14:paraId="4FD37BD5" w14:textId="77777777" w:rsidR="002B5157" w:rsidRPr="00AB1264" w:rsidRDefault="002B5157" w:rsidP="00C73CB1">
            <w:pPr>
              <w:pStyle w:val="Akapitzlist"/>
              <w:numPr>
                <w:ilvl w:val="0"/>
                <w:numId w:val="19"/>
              </w:numPr>
              <w:suppressAutoHyphens/>
              <w:spacing w:before="60" w:after="60" w:line="240" w:lineRule="auto"/>
              <w:contextualSpacing w:val="0"/>
              <w:rPr>
                <w:rFonts w:ascii="Arial" w:hAnsi="Arial" w:cs="Arial"/>
                <w:bCs/>
              </w:rPr>
            </w:pPr>
            <w:r w:rsidRPr="00AB1264">
              <w:rPr>
                <w:rFonts w:ascii="Arial" w:hAnsi="Arial" w:cs="Arial"/>
                <w:bCs/>
              </w:rPr>
              <w:t>wpływu na jakość powietrza i klimat akustyczny (rozbudowa infrastruktury drogowej, infrastruktura turystyczna),</w:t>
            </w:r>
          </w:p>
        </w:tc>
      </w:tr>
      <w:tr w:rsidR="002B5157" w:rsidRPr="00AB1264" w14:paraId="220795BA" w14:textId="77777777" w:rsidTr="00E042B0">
        <w:trPr>
          <w:trHeight w:val="549"/>
        </w:trPr>
        <w:tc>
          <w:tcPr>
            <w:tcW w:w="5000" w:type="pct"/>
            <w:vAlign w:val="center"/>
          </w:tcPr>
          <w:p w14:paraId="3670D77D" w14:textId="77777777" w:rsidR="002B5157" w:rsidRPr="00AB1264" w:rsidRDefault="002B5157" w:rsidP="00C73CB1">
            <w:pPr>
              <w:pStyle w:val="Akapitzlist"/>
              <w:numPr>
                <w:ilvl w:val="0"/>
                <w:numId w:val="19"/>
              </w:numPr>
              <w:suppressAutoHyphens/>
              <w:spacing w:before="60" w:after="60" w:line="240" w:lineRule="auto"/>
              <w:contextualSpacing w:val="0"/>
              <w:rPr>
                <w:rFonts w:ascii="Arial" w:hAnsi="Arial" w:cs="Arial"/>
                <w:bCs/>
              </w:rPr>
            </w:pPr>
            <w:r w:rsidRPr="00AB1264">
              <w:rPr>
                <w:rFonts w:ascii="Arial" w:hAnsi="Arial" w:cs="Arial"/>
                <w:bCs/>
              </w:rPr>
              <w:t xml:space="preserve">zmiany warunków hydrologicznych oraz hydrogeologicznych (przebudowa dróg, budowa kanalizacji, </w:t>
            </w:r>
            <w:r>
              <w:rPr>
                <w:rFonts w:ascii="Arial" w:hAnsi="Arial" w:cs="Arial"/>
                <w:bCs/>
              </w:rPr>
              <w:t xml:space="preserve">budowa </w:t>
            </w:r>
            <w:r w:rsidRPr="00AB1264">
              <w:rPr>
                <w:rFonts w:ascii="Arial" w:hAnsi="Arial" w:cs="Arial"/>
                <w:bCs/>
              </w:rPr>
              <w:t>oczyszczalni ścieków)</w:t>
            </w:r>
            <w:r>
              <w:rPr>
                <w:rFonts w:ascii="Arial" w:hAnsi="Arial" w:cs="Arial"/>
                <w:bCs/>
              </w:rPr>
              <w:t>.</w:t>
            </w:r>
          </w:p>
        </w:tc>
      </w:tr>
      <w:tr w:rsidR="002B5157" w:rsidRPr="00AB1264" w14:paraId="7D5EC1D3" w14:textId="77777777" w:rsidTr="00E042B0">
        <w:trPr>
          <w:trHeight w:val="698"/>
        </w:trPr>
        <w:tc>
          <w:tcPr>
            <w:tcW w:w="5000" w:type="pct"/>
            <w:vAlign w:val="center"/>
          </w:tcPr>
          <w:p w14:paraId="1807C6B5" w14:textId="06F040E2" w:rsidR="002B5157" w:rsidRPr="00AB1264" w:rsidRDefault="002B5157" w:rsidP="00C73CB1">
            <w:pPr>
              <w:pStyle w:val="Akapitzlist"/>
              <w:numPr>
                <w:ilvl w:val="0"/>
                <w:numId w:val="19"/>
              </w:numPr>
              <w:suppressAutoHyphens/>
              <w:spacing w:before="60" w:after="60" w:line="240" w:lineRule="auto"/>
              <w:contextualSpacing w:val="0"/>
              <w:rPr>
                <w:rFonts w:ascii="Arial" w:hAnsi="Arial" w:cs="Arial"/>
                <w:bCs/>
              </w:rPr>
            </w:pPr>
            <w:r w:rsidRPr="00AB1264">
              <w:rPr>
                <w:rFonts w:ascii="Arial" w:hAnsi="Arial" w:cs="Arial"/>
                <w:bCs/>
              </w:rPr>
              <w:t xml:space="preserve">przerwania ciągłości struktur przyrodniczych oraz zmiany szlaków migracji zwierząt (modernizacja dróg, budowa </w:t>
            </w:r>
            <w:r>
              <w:rPr>
                <w:rFonts w:ascii="Arial" w:hAnsi="Arial" w:cs="Arial"/>
                <w:bCs/>
              </w:rPr>
              <w:t xml:space="preserve">ciągów pieszo - </w:t>
            </w:r>
            <w:r w:rsidRPr="00AB1264">
              <w:rPr>
                <w:rFonts w:ascii="Arial" w:hAnsi="Arial" w:cs="Arial"/>
                <w:bCs/>
              </w:rPr>
              <w:t xml:space="preserve"> rowerowych, sieci kanalizacji i przydomowych oczyszczalni ścieków) a także siedlisk ptaków i nietoperzy</w:t>
            </w:r>
            <w:r w:rsidR="001E1CD8">
              <w:rPr>
                <w:rFonts w:ascii="Arial" w:hAnsi="Arial" w:cs="Arial"/>
                <w:bCs/>
              </w:rPr>
              <w:t xml:space="preserve">, </w:t>
            </w:r>
            <w:r w:rsidRPr="00AB1264">
              <w:rPr>
                <w:rFonts w:ascii="Arial" w:hAnsi="Arial" w:cs="Arial"/>
                <w:bCs/>
              </w:rPr>
              <w:t>termomodernizacje i usuwanie azbestu).</w:t>
            </w:r>
          </w:p>
        </w:tc>
      </w:tr>
    </w:tbl>
    <w:p w14:paraId="373EC512" w14:textId="77777777" w:rsidR="002B5157" w:rsidRPr="007A03EF" w:rsidRDefault="002B5157" w:rsidP="002B5157">
      <w:pPr>
        <w:spacing w:before="60" w:after="60"/>
        <w:jc w:val="both"/>
        <w:rPr>
          <w:rFonts w:ascii="Garamond" w:hAnsi="Garamond"/>
          <w:sz w:val="20"/>
          <w:szCs w:val="20"/>
          <w:highlight w:val="yellow"/>
        </w:rPr>
      </w:pPr>
    </w:p>
    <w:p w14:paraId="7E1B2278" w14:textId="77777777" w:rsidR="002B5157" w:rsidRPr="00AB1264" w:rsidRDefault="002B5157" w:rsidP="002B5157">
      <w:pPr>
        <w:spacing w:after="0" w:line="360" w:lineRule="auto"/>
        <w:jc w:val="both"/>
        <w:rPr>
          <w:rFonts w:ascii="Arial" w:hAnsi="Arial" w:cs="Arial"/>
        </w:rPr>
      </w:pPr>
      <w:r w:rsidRPr="00AB1264">
        <w:rPr>
          <w:rFonts w:ascii="Arial" w:hAnsi="Arial" w:cs="Arial"/>
        </w:rPr>
        <w:t xml:space="preserve">Odrębną kwestę stanowią inwestycje budzące konflikty społeczne. Nie ulega wątpliwości, że mogą one wystąpić w  trakcie realizacji dokumentu, co z  kolei może się wiązać z koniecznością podjęcia decyzji obejmującej: </w:t>
      </w:r>
    </w:p>
    <w:p w14:paraId="72065B1D" w14:textId="77777777" w:rsidR="002B5157" w:rsidRPr="00AB1264" w:rsidRDefault="002B5157" w:rsidP="00C73CB1">
      <w:pPr>
        <w:pStyle w:val="Akapitzlist"/>
        <w:numPr>
          <w:ilvl w:val="0"/>
          <w:numId w:val="17"/>
        </w:numPr>
        <w:suppressAutoHyphens/>
        <w:spacing w:after="0" w:line="360" w:lineRule="auto"/>
        <w:contextualSpacing w:val="0"/>
        <w:jc w:val="both"/>
        <w:rPr>
          <w:rFonts w:ascii="Arial" w:hAnsi="Arial" w:cs="Arial"/>
        </w:rPr>
      </w:pPr>
      <w:r w:rsidRPr="00AB1264">
        <w:rPr>
          <w:rFonts w:ascii="Arial" w:hAnsi="Arial" w:cs="Arial"/>
        </w:rPr>
        <w:lastRenderedPageBreak/>
        <w:t xml:space="preserve">zmianę lokalizacji projektowanego przedsięwzięcia, </w:t>
      </w:r>
    </w:p>
    <w:p w14:paraId="78E25BBF" w14:textId="77777777" w:rsidR="002B5157" w:rsidRPr="00AB1264" w:rsidRDefault="002B5157" w:rsidP="00C73CB1">
      <w:pPr>
        <w:pStyle w:val="Akapitzlist"/>
        <w:numPr>
          <w:ilvl w:val="0"/>
          <w:numId w:val="17"/>
        </w:numPr>
        <w:suppressAutoHyphens/>
        <w:spacing w:after="0" w:line="360" w:lineRule="auto"/>
        <w:contextualSpacing w:val="0"/>
        <w:jc w:val="both"/>
        <w:rPr>
          <w:rFonts w:ascii="Arial" w:hAnsi="Arial" w:cs="Arial"/>
        </w:rPr>
      </w:pPr>
      <w:r w:rsidRPr="00AB1264">
        <w:rPr>
          <w:rFonts w:ascii="Arial" w:hAnsi="Arial" w:cs="Arial"/>
        </w:rPr>
        <w:t xml:space="preserve">wykonanie działań kompensacyjnych, </w:t>
      </w:r>
    </w:p>
    <w:p w14:paraId="1EE6A41A" w14:textId="77777777" w:rsidR="002B5157" w:rsidRPr="00AB1264" w:rsidRDefault="002B5157" w:rsidP="00C73CB1">
      <w:pPr>
        <w:pStyle w:val="Akapitzlist"/>
        <w:numPr>
          <w:ilvl w:val="0"/>
          <w:numId w:val="17"/>
        </w:numPr>
        <w:suppressAutoHyphens/>
        <w:spacing w:after="0" w:line="360" w:lineRule="auto"/>
        <w:contextualSpacing w:val="0"/>
        <w:jc w:val="both"/>
        <w:rPr>
          <w:rFonts w:ascii="Arial" w:hAnsi="Arial" w:cs="Arial"/>
        </w:rPr>
      </w:pPr>
      <w:r w:rsidRPr="00AB1264">
        <w:rPr>
          <w:rFonts w:ascii="Arial" w:hAnsi="Arial" w:cs="Arial"/>
        </w:rPr>
        <w:t>całkowitą rezygnację z inwestycji.</w:t>
      </w:r>
    </w:p>
    <w:p w14:paraId="11323AB6" w14:textId="77777777" w:rsidR="002B5157" w:rsidRPr="00AB1264" w:rsidRDefault="002B5157" w:rsidP="002B5157">
      <w:pPr>
        <w:spacing w:after="0" w:line="360" w:lineRule="auto"/>
        <w:jc w:val="both"/>
        <w:rPr>
          <w:rFonts w:ascii="Arial" w:hAnsi="Arial" w:cs="Arial"/>
        </w:rPr>
      </w:pPr>
    </w:p>
    <w:p w14:paraId="4F03139C" w14:textId="77777777" w:rsidR="002B5157" w:rsidRPr="00AB1264" w:rsidRDefault="002B5157" w:rsidP="002B5157">
      <w:pPr>
        <w:spacing w:after="0" w:line="360" w:lineRule="auto"/>
        <w:jc w:val="both"/>
        <w:rPr>
          <w:rFonts w:ascii="Arial" w:hAnsi="Arial" w:cs="Arial"/>
        </w:rPr>
      </w:pPr>
      <w:r w:rsidRPr="00AB1264">
        <w:rPr>
          <w:rFonts w:ascii="Arial" w:hAnsi="Arial" w:cs="Arial"/>
        </w:rPr>
        <w:t>Wybór jednego z rozwiązań będzie uzależniony od szeregu czynników spośród których największe znaczenie będzie miał aspekt środowiskowy i społeczny. Dodatkową kwestią dotyczącą jednak już wszystkich zadań inwestycyjnych będzie przeprowadzenie, zgodnie z  obowiązującymi przepisami, odpowiednich procedur i  opracowanie stosownych dokumentów uwzględniających ewentualny wpływ inwestycji na środowisko.</w:t>
      </w:r>
    </w:p>
    <w:p w14:paraId="44142A0E" w14:textId="77777777" w:rsidR="002B5157" w:rsidRPr="007A03EF" w:rsidRDefault="002B5157" w:rsidP="002B5157">
      <w:pPr>
        <w:autoSpaceDE w:val="0"/>
        <w:autoSpaceDN w:val="0"/>
        <w:adjustRightInd w:val="0"/>
        <w:spacing w:before="60" w:after="60"/>
        <w:jc w:val="both"/>
        <w:rPr>
          <w:rFonts w:ascii="Garamond" w:eastAsia="Calibri" w:hAnsi="Garamond"/>
          <w:sz w:val="20"/>
        </w:rPr>
      </w:pPr>
    </w:p>
    <w:p w14:paraId="549E2185" w14:textId="77777777" w:rsidR="002B5157" w:rsidRPr="00AB1264" w:rsidRDefault="002B5157" w:rsidP="002B5157">
      <w:pPr>
        <w:autoSpaceDE w:val="0"/>
        <w:autoSpaceDN w:val="0"/>
        <w:adjustRightInd w:val="0"/>
        <w:spacing w:after="0" w:line="360" w:lineRule="auto"/>
        <w:jc w:val="both"/>
        <w:rPr>
          <w:rFonts w:ascii="Arial" w:eastAsia="Calibri" w:hAnsi="Arial" w:cs="Arial"/>
        </w:rPr>
      </w:pPr>
      <w:r w:rsidRPr="00AB1264">
        <w:rPr>
          <w:rFonts w:ascii="Arial" w:eastAsia="Calibri" w:hAnsi="Arial" w:cs="Arial"/>
        </w:rPr>
        <w:t xml:space="preserve">Ostatecznie należy jednak podkreślić, że realizacja </w:t>
      </w:r>
      <w:r>
        <w:rPr>
          <w:rFonts w:ascii="Arial" w:eastAsia="Calibri" w:hAnsi="Arial" w:cs="Arial"/>
        </w:rPr>
        <w:t>założeń strategii</w:t>
      </w:r>
      <w:r w:rsidRPr="00AB1264">
        <w:rPr>
          <w:rFonts w:ascii="Arial" w:eastAsia="Calibri" w:hAnsi="Arial" w:cs="Arial"/>
        </w:rPr>
        <w:t xml:space="preserve"> z całą pewnością będzie wpływa</w:t>
      </w:r>
      <w:r w:rsidRPr="00AB1264">
        <w:rPr>
          <w:rFonts w:ascii="Arial" w:eastAsia="TimesNewRoman" w:hAnsi="Arial" w:cs="Arial"/>
        </w:rPr>
        <w:t xml:space="preserve">ć </w:t>
      </w:r>
      <w:r w:rsidRPr="00AB1264">
        <w:rPr>
          <w:rFonts w:ascii="Arial" w:eastAsia="Calibri" w:hAnsi="Arial" w:cs="Arial"/>
        </w:rPr>
        <w:t xml:space="preserve">na  zmniejszenie negatywnego oddziaływania na </w:t>
      </w:r>
      <w:r w:rsidRPr="00AB1264">
        <w:rPr>
          <w:rFonts w:ascii="Arial" w:eastAsia="TimesNewRoman" w:hAnsi="Arial" w:cs="Arial"/>
        </w:rPr>
        <w:t>ś</w:t>
      </w:r>
      <w:r w:rsidRPr="00AB1264">
        <w:rPr>
          <w:rFonts w:ascii="Arial" w:eastAsia="Calibri" w:hAnsi="Arial" w:cs="Arial"/>
        </w:rPr>
        <w:t>rodowisko głównie poprzez:</w:t>
      </w:r>
    </w:p>
    <w:tbl>
      <w:tblPr>
        <w:tblW w:w="5000" w:type="pct"/>
        <w:tblBorders>
          <w:insideH w:val="single" w:sz="4" w:space="0" w:color="auto"/>
        </w:tblBorders>
        <w:tblLook w:val="04A0" w:firstRow="1" w:lastRow="0" w:firstColumn="1" w:lastColumn="0" w:noHBand="0" w:noVBand="1"/>
      </w:tblPr>
      <w:tblGrid>
        <w:gridCol w:w="9072"/>
      </w:tblGrid>
      <w:tr w:rsidR="002B5157" w:rsidRPr="00AB1264" w14:paraId="1FB4F247" w14:textId="77777777" w:rsidTr="00E042B0">
        <w:trPr>
          <w:trHeight w:val="438"/>
        </w:trPr>
        <w:tc>
          <w:tcPr>
            <w:tcW w:w="5000" w:type="pct"/>
            <w:vAlign w:val="center"/>
          </w:tcPr>
          <w:p w14:paraId="5178BB44" w14:textId="77777777" w:rsidR="002B5157" w:rsidRPr="00AB1264" w:rsidRDefault="002B5157" w:rsidP="00C73CB1">
            <w:pPr>
              <w:pStyle w:val="Akapitzlist"/>
              <w:numPr>
                <w:ilvl w:val="0"/>
                <w:numId w:val="20"/>
              </w:numPr>
              <w:suppressAutoHyphens/>
              <w:autoSpaceDE w:val="0"/>
              <w:autoSpaceDN w:val="0"/>
              <w:adjustRightInd w:val="0"/>
              <w:spacing w:before="60" w:after="60" w:line="240" w:lineRule="auto"/>
              <w:contextualSpacing w:val="0"/>
              <w:rPr>
                <w:rFonts w:ascii="Arial" w:eastAsia="Calibri" w:hAnsi="Arial" w:cs="Arial"/>
                <w:bCs/>
              </w:rPr>
            </w:pPr>
            <w:r w:rsidRPr="00AB1264">
              <w:rPr>
                <w:rFonts w:ascii="Arial" w:eastAsia="Calibri" w:hAnsi="Arial" w:cs="Arial"/>
                <w:bCs/>
              </w:rPr>
              <w:t>racjonalną gospodarkę wodną powodującą ograniczenie strat w zasobach wodnych</w:t>
            </w:r>
          </w:p>
        </w:tc>
      </w:tr>
      <w:tr w:rsidR="002B5157" w:rsidRPr="00AB1264" w14:paraId="742EFA9D" w14:textId="77777777" w:rsidTr="00E042B0">
        <w:trPr>
          <w:trHeight w:val="700"/>
        </w:trPr>
        <w:tc>
          <w:tcPr>
            <w:tcW w:w="5000" w:type="pct"/>
            <w:vAlign w:val="center"/>
          </w:tcPr>
          <w:p w14:paraId="7BBF47B6" w14:textId="77777777" w:rsidR="002B5157" w:rsidRPr="00AB1264" w:rsidRDefault="002B5157" w:rsidP="00C73CB1">
            <w:pPr>
              <w:pStyle w:val="Akapitzlist"/>
              <w:numPr>
                <w:ilvl w:val="0"/>
                <w:numId w:val="20"/>
              </w:numPr>
              <w:suppressAutoHyphens/>
              <w:autoSpaceDE w:val="0"/>
              <w:autoSpaceDN w:val="0"/>
              <w:adjustRightInd w:val="0"/>
              <w:spacing w:before="60" w:after="60" w:line="240" w:lineRule="auto"/>
              <w:contextualSpacing w:val="0"/>
              <w:rPr>
                <w:rFonts w:ascii="Arial" w:eastAsia="Calibri" w:hAnsi="Arial" w:cs="Arial"/>
                <w:bCs/>
              </w:rPr>
            </w:pPr>
            <w:r w:rsidRPr="00AB1264">
              <w:rPr>
                <w:rFonts w:ascii="Arial" w:eastAsia="Calibri" w:hAnsi="Arial" w:cs="Arial"/>
                <w:bCs/>
              </w:rPr>
              <w:t>poprawę jakości wód powierzchniowych i podziemnych, w tym m.in. zwiększenie dostępności do sieci kanalizacji sanitarnej oraz zwiększenie ilości przydomowych oczyszczalni ścieków</w:t>
            </w:r>
          </w:p>
        </w:tc>
      </w:tr>
      <w:tr w:rsidR="002B5157" w:rsidRPr="00AB1264" w14:paraId="4F695B76" w14:textId="77777777" w:rsidTr="00E042B0">
        <w:trPr>
          <w:trHeight w:val="196"/>
        </w:trPr>
        <w:tc>
          <w:tcPr>
            <w:tcW w:w="5000" w:type="pct"/>
            <w:vAlign w:val="center"/>
          </w:tcPr>
          <w:p w14:paraId="49514FA5" w14:textId="77777777" w:rsidR="002B5157" w:rsidRPr="00AB1264" w:rsidRDefault="002B5157" w:rsidP="00C73CB1">
            <w:pPr>
              <w:pStyle w:val="Akapitzlist"/>
              <w:numPr>
                <w:ilvl w:val="0"/>
                <w:numId w:val="20"/>
              </w:numPr>
              <w:suppressAutoHyphens/>
              <w:autoSpaceDE w:val="0"/>
              <w:autoSpaceDN w:val="0"/>
              <w:adjustRightInd w:val="0"/>
              <w:spacing w:before="60" w:after="60" w:line="240" w:lineRule="auto"/>
              <w:contextualSpacing w:val="0"/>
              <w:rPr>
                <w:rFonts w:ascii="Arial" w:eastAsia="Calibri" w:hAnsi="Arial" w:cs="Arial"/>
                <w:bCs/>
              </w:rPr>
            </w:pPr>
            <w:r w:rsidRPr="00AB1264">
              <w:rPr>
                <w:rFonts w:ascii="Arial" w:eastAsia="Calibri" w:hAnsi="Arial" w:cs="Arial"/>
                <w:bCs/>
              </w:rPr>
              <w:t>poprawę bezpieczeństwa pieszych i kierujących</w:t>
            </w:r>
          </w:p>
        </w:tc>
      </w:tr>
      <w:tr w:rsidR="002B5157" w:rsidRPr="00AB1264" w14:paraId="03E0F1BB" w14:textId="77777777" w:rsidTr="00E042B0">
        <w:trPr>
          <w:trHeight w:val="386"/>
        </w:trPr>
        <w:tc>
          <w:tcPr>
            <w:tcW w:w="5000" w:type="pct"/>
            <w:vAlign w:val="center"/>
          </w:tcPr>
          <w:p w14:paraId="17E694A3" w14:textId="77777777" w:rsidR="002B5157" w:rsidRPr="00AB1264" w:rsidRDefault="002B5157" w:rsidP="00C73CB1">
            <w:pPr>
              <w:pStyle w:val="Akapitzlist"/>
              <w:numPr>
                <w:ilvl w:val="0"/>
                <w:numId w:val="20"/>
              </w:numPr>
              <w:suppressAutoHyphens/>
              <w:autoSpaceDE w:val="0"/>
              <w:autoSpaceDN w:val="0"/>
              <w:adjustRightInd w:val="0"/>
              <w:spacing w:before="60" w:after="60" w:line="240" w:lineRule="auto"/>
              <w:contextualSpacing w:val="0"/>
              <w:rPr>
                <w:rFonts w:ascii="Arial" w:eastAsia="Calibri" w:hAnsi="Arial" w:cs="Arial"/>
                <w:bCs/>
              </w:rPr>
            </w:pPr>
            <w:r w:rsidRPr="00AB1264">
              <w:rPr>
                <w:rFonts w:ascii="Arial" w:eastAsia="Calibri" w:hAnsi="Arial" w:cs="Arial"/>
                <w:bCs/>
              </w:rPr>
              <w:t>zmniejszenie zagrożenia powodzią i suszą poprzez magazynowanie wód deszczowych</w:t>
            </w:r>
          </w:p>
        </w:tc>
      </w:tr>
      <w:tr w:rsidR="002B5157" w:rsidRPr="00AB1264" w14:paraId="7329C1D2" w14:textId="77777777" w:rsidTr="00E042B0">
        <w:trPr>
          <w:trHeight w:val="554"/>
        </w:trPr>
        <w:tc>
          <w:tcPr>
            <w:tcW w:w="5000" w:type="pct"/>
            <w:vAlign w:val="center"/>
          </w:tcPr>
          <w:p w14:paraId="67A65578" w14:textId="77777777" w:rsidR="002B5157" w:rsidRPr="00AB1264" w:rsidRDefault="002B5157" w:rsidP="00C73CB1">
            <w:pPr>
              <w:pStyle w:val="Akapitzlist"/>
              <w:numPr>
                <w:ilvl w:val="0"/>
                <w:numId w:val="20"/>
              </w:numPr>
              <w:suppressAutoHyphens/>
              <w:autoSpaceDE w:val="0"/>
              <w:autoSpaceDN w:val="0"/>
              <w:adjustRightInd w:val="0"/>
              <w:spacing w:before="60" w:after="60" w:line="240" w:lineRule="auto"/>
              <w:contextualSpacing w:val="0"/>
              <w:rPr>
                <w:rFonts w:ascii="Arial" w:eastAsia="Calibri" w:hAnsi="Arial" w:cs="Arial"/>
                <w:bCs/>
              </w:rPr>
            </w:pPr>
            <w:r w:rsidRPr="00AB1264">
              <w:rPr>
                <w:rFonts w:ascii="Arial" w:eastAsia="Calibri" w:hAnsi="Arial" w:cs="Arial"/>
                <w:bCs/>
              </w:rPr>
              <w:t>poprawę jakości powietrza atmosferycznego wskutek ograniczania emisji gazowych i pyłowych związanych z tzw. niską emisją</w:t>
            </w:r>
          </w:p>
        </w:tc>
      </w:tr>
      <w:tr w:rsidR="002B5157" w:rsidRPr="00AB1264" w14:paraId="4EE49C8E" w14:textId="77777777" w:rsidTr="00E042B0">
        <w:trPr>
          <w:trHeight w:val="548"/>
        </w:trPr>
        <w:tc>
          <w:tcPr>
            <w:tcW w:w="5000" w:type="pct"/>
            <w:vAlign w:val="center"/>
          </w:tcPr>
          <w:p w14:paraId="23FD7E57" w14:textId="72156FE4" w:rsidR="002B5157" w:rsidRPr="00AB1264" w:rsidRDefault="002B5157" w:rsidP="00C73CB1">
            <w:pPr>
              <w:pStyle w:val="Akapitzlist"/>
              <w:numPr>
                <w:ilvl w:val="0"/>
                <w:numId w:val="20"/>
              </w:numPr>
              <w:suppressAutoHyphens/>
              <w:autoSpaceDE w:val="0"/>
              <w:autoSpaceDN w:val="0"/>
              <w:adjustRightInd w:val="0"/>
              <w:spacing w:before="60" w:after="60" w:line="240" w:lineRule="auto"/>
              <w:contextualSpacing w:val="0"/>
              <w:rPr>
                <w:rFonts w:ascii="Arial" w:eastAsia="Calibri" w:hAnsi="Arial" w:cs="Arial"/>
                <w:bCs/>
              </w:rPr>
            </w:pPr>
            <w:r w:rsidRPr="00AB1264">
              <w:rPr>
                <w:rFonts w:ascii="Arial" w:eastAsia="Calibri" w:hAnsi="Arial" w:cs="Arial"/>
                <w:bCs/>
              </w:rPr>
              <w:t xml:space="preserve">zwiększenie wykorzystania odnawialnych źródeł energii </w:t>
            </w:r>
          </w:p>
        </w:tc>
      </w:tr>
      <w:tr w:rsidR="002B5157" w:rsidRPr="00AB1264" w14:paraId="27359C30" w14:textId="77777777" w:rsidTr="00E042B0">
        <w:trPr>
          <w:trHeight w:val="427"/>
        </w:trPr>
        <w:tc>
          <w:tcPr>
            <w:tcW w:w="5000" w:type="pct"/>
            <w:vAlign w:val="center"/>
          </w:tcPr>
          <w:p w14:paraId="3356E255" w14:textId="5C464EA9" w:rsidR="002B5157" w:rsidRPr="00FD1171" w:rsidRDefault="002B5157" w:rsidP="00FD1171">
            <w:pPr>
              <w:suppressAutoHyphens/>
              <w:autoSpaceDE w:val="0"/>
              <w:autoSpaceDN w:val="0"/>
              <w:adjustRightInd w:val="0"/>
              <w:spacing w:before="60" w:after="60" w:line="240" w:lineRule="auto"/>
              <w:rPr>
                <w:rFonts w:ascii="Arial" w:eastAsia="Calibri" w:hAnsi="Arial" w:cs="Arial"/>
                <w:bCs/>
              </w:rPr>
            </w:pPr>
          </w:p>
        </w:tc>
      </w:tr>
    </w:tbl>
    <w:p w14:paraId="4EB5B7F3" w14:textId="77777777" w:rsidR="002B5157" w:rsidRPr="007A03EF" w:rsidRDefault="002B5157" w:rsidP="002B5157">
      <w:pPr>
        <w:pStyle w:val="Legenda"/>
        <w:spacing w:before="60" w:after="60"/>
        <w:jc w:val="both"/>
        <w:rPr>
          <w:rFonts w:ascii="Garamond" w:hAnsi="Garamond"/>
        </w:rPr>
      </w:pPr>
      <w:bookmarkStart w:id="37" w:name="_Toc231964821"/>
      <w:bookmarkStart w:id="38" w:name="_Toc246479698"/>
    </w:p>
    <w:p w14:paraId="2C5ECF4D" w14:textId="77777777" w:rsidR="002B5157" w:rsidRPr="00AB1264" w:rsidRDefault="002B5157" w:rsidP="002B5157">
      <w:pPr>
        <w:pStyle w:val="Legenda"/>
        <w:spacing w:line="360" w:lineRule="auto"/>
        <w:jc w:val="both"/>
        <w:rPr>
          <w:rFonts w:ascii="Arial" w:hAnsi="Arial" w:cs="Arial"/>
          <w:sz w:val="22"/>
          <w:szCs w:val="22"/>
          <w:u w:val="single"/>
        </w:rPr>
      </w:pPr>
      <w:bookmarkStart w:id="39" w:name="_Toc113995816"/>
      <w:r w:rsidRPr="00AB1264">
        <w:rPr>
          <w:rFonts w:ascii="Arial" w:hAnsi="Arial" w:cs="Arial"/>
          <w:sz w:val="22"/>
          <w:szCs w:val="22"/>
        </w:rPr>
        <w:t xml:space="preserve">Przewidywane znaczące oddziaływania związane z realizacją ustaleń projektu </w:t>
      </w:r>
      <w:r>
        <w:rPr>
          <w:rFonts w:ascii="Arial" w:hAnsi="Arial" w:cs="Arial"/>
          <w:sz w:val="22"/>
          <w:szCs w:val="22"/>
        </w:rPr>
        <w:t xml:space="preserve">strategii </w:t>
      </w:r>
      <w:r w:rsidRPr="00AB1264">
        <w:rPr>
          <w:rFonts w:ascii="Arial" w:hAnsi="Arial" w:cs="Arial"/>
          <w:sz w:val="22"/>
          <w:szCs w:val="22"/>
          <w:u w:val="single"/>
        </w:rPr>
        <w:t>na  Obszary Natura 2000</w:t>
      </w:r>
      <w:bookmarkEnd w:id="37"/>
      <w:bookmarkEnd w:id="38"/>
      <w:bookmarkEnd w:id="39"/>
    </w:p>
    <w:tbl>
      <w:tblPr>
        <w:tblW w:w="5000" w:type="pct"/>
        <w:jc w:val="center"/>
        <w:tblBorders>
          <w:insideH w:val="single" w:sz="4" w:space="0" w:color="auto"/>
        </w:tblBorders>
        <w:shd w:val="clear" w:color="auto" w:fill="FFFFCC"/>
        <w:tblLook w:val="04A0" w:firstRow="1" w:lastRow="0" w:firstColumn="1" w:lastColumn="0" w:noHBand="0" w:noVBand="1"/>
      </w:tblPr>
      <w:tblGrid>
        <w:gridCol w:w="9072"/>
      </w:tblGrid>
      <w:tr w:rsidR="002B5157" w:rsidRPr="007A03EF" w14:paraId="581D19D0" w14:textId="77777777" w:rsidTr="00E042B0">
        <w:trPr>
          <w:trHeight w:val="883"/>
          <w:jc w:val="center"/>
        </w:trPr>
        <w:tc>
          <w:tcPr>
            <w:tcW w:w="5000" w:type="pct"/>
            <w:vAlign w:val="center"/>
          </w:tcPr>
          <w:p w14:paraId="4C4397A3" w14:textId="77777777" w:rsidR="002B5157" w:rsidRPr="00AB1264" w:rsidRDefault="002B5157" w:rsidP="00C73CB1">
            <w:pPr>
              <w:pStyle w:val="Akapitzlist"/>
              <w:numPr>
                <w:ilvl w:val="0"/>
                <w:numId w:val="21"/>
              </w:numPr>
              <w:suppressAutoHyphens/>
              <w:spacing w:before="60" w:after="60" w:line="240" w:lineRule="auto"/>
              <w:contextualSpacing w:val="0"/>
              <w:rPr>
                <w:rFonts w:ascii="Arial" w:hAnsi="Arial" w:cs="Arial"/>
                <w:bCs/>
              </w:rPr>
            </w:pPr>
            <w:r w:rsidRPr="00AB1264">
              <w:rPr>
                <w:rFonts w:ascii="Arial" w:hAnsi="Arial" w:cs="Arial"/>
                <w:bCs/>
              </w:rPr>
              <w:t>działania inwestycyjne polegające na budowie infrastruktury ochrony środowiska takiej jak sieć kanalizacji sanitarnej czy modernizacja dróg nie przyczyni się do długofalowych negatywnych oddziaływań na środowisko. Na etapie realizacji inwestycji wystąpią krótkotrwałe oddziaływania, które należy w miarę możliwości minimalizować,</w:t>
            </w:r>
          </w:p>
        </w:tc>
      </w:tr>
      <w:tr w:rsidR="002B5157" w:rsidRPr="007A03EF" w14:paraId="53091FE4" w14:textId="77777777" w:rsidTr="00E042B0">
        <w:trPr>
          <w:trHeight w:val="883"/>
          <w:jc w:val="center"/>
        </w:trPr>
        <w:tc>
          <w:tcPr>
            <w:tcW w:w="5000" w:type="pct"/>
            <w:vAlign w:val="center"/>
          </w:tcPr>
          <w:p w14:paraId="6F7412FB" w14:textId="5332DDA1" w:rsidR="002B5157" w:rsidRPr="00AB1264" w:rsidRDefault="002B5157" w:rsidP="00C73CB1">
            <w:pPr>
              <w:pStyle w:val="Akapitzlist"/>
              <w:numPr>
                <w:ilvl w:val="0"/>
                <w:numId w:val="21"/>
              </w:numPr>
              <w:suppressAutoHyphens/>
              <w:spacing w:before="60" w:after="60" w:line="240" w:lineRule="auto"/>
              <w:contextualSpacing w:val="0"/>
              <w:rPr>
                <w:rFonts w:ascii="Arial" w:hAnsi="Arial" w:cs="Arial"/>
                <w:bCs/>
              </w:rPr>
            </w:pPr>
            <w:r w:rsidRPr="00AB1264">
              <w:rPr>
                <w:rFonts w:ascii="Arial" w:hAnsi="Arial" w:cs="Arial"/>
                <w:bCs/>
              </w:rPr>
              <w:t xml:space="preserve">działania związane z rozbudową infrastruktury turystycznej są planowane jako rozbudowa istniejącej infrastruktury, </w:t>
            </w:r>
            <w:r w:rsidR="001548AA">
              <w:rPr>
                <w:rFonts w:ascii="Arial" w:hAnsi="Arial" w:cs="Arial"/>
                <w:bCs/>
              </w:rPr>
              <w:t xml:space="preserve">sportowej i rekreacyjnej </w:t>
            </w:r>
            <w:r w:rsidRPr="00AB1264">
              <w:rPr>
                <w:rFonts w:ascii="Arial" w:hAnsi="Arial" w:cs="Arial"/>
                <w:bCs/>
              </w:rPr>
              <w:t xml:space="preserve"> będzie to zlokalizowane w miejscu istniejącej infrastruktury jako jej rozbudowa i unowocześnienie</w:t>
            </w:r>
          </w:p>
        </w:tc>
      </w:tr>
      <w:tr w:rsidR="002B5157" w:rsidRPr="007A03EF" w14:paraId="0877136A" w14:textId="77777777" w:rsidTr="00E042B0">
        <w:trPr>
          <w:trHeight w:val="978"/>
          <w:jc w:val="center"/>
        </w:trPr>
        <w:tc>
          <w:tcPr>
            <w:tcW w:w="5000" w:type="pct"/>
            <w:vAlign w:val="center"/>
          </w:tcPr>
          <w:p w14:paraId="20195FA5" w14:textId="77777777" w:rsidR="002B5157" w:rsidRPr="00AB1264" w:rsidRDefault="002B5157" w:rsidP="00C73CB1">
            <w:pPr>
              <w:pStyle w:val="Akapitzlist"/>
              <w:numPr>
                <w:ilvl w:val="0"/>
                <w:numId w:val="21"/>
              </w:numPr>
              <w:suppressAutoHyphens/>
              <w:spacing w:before="60" w:after="60" w:line="240" w:lineRule="auto"/>
              <w:contextualSpacing w:val="0"/>
              <w:rPr>
                <w:rFonts w:ascii="Arial" w:hAnsi="Arial" w:cs="Arial"/>
                <w:bCs/>
              </w:rPr>
            </w:pPr>
            <w:r w:rsidRPr="00AB1264">
              <w:rPr>
                <w:rFonts w:ascii="Arial" w:eastAsiaTheme="minorEastAsia" w:hAnsi="Arial" w:cs="Arial"/>
                <w:iCs/>
              </w:rPr>
              <w:t>pośrednie efekty celów rozwoju są w kontekście oddziaływania na obszary Natura 2000 trudne do zdefiniowania – prawdopodobnie ich wpływ będzie minimalny, ale jego charakter – pozytywny</w:t>
            </w:r>
          </w:p>
        </w:tc>
      </w:tr>
    </w:tbl>
    <w:p w14:paraId="5B306E25" w14:textId="77777777" w:rsidR="002B5157" w:rsidRPr="007A03EF" w:rsidRDefault="002B5157" w:rsidP="002B5157">
      <w:pPr>
        <w:spacing w:before="60" w:after="60"/>
        <w:jc w:val="both"/>
        <w:rPr>
          <w:rFonts w:ascii="Garamond" w:hAnsi="Garamond"/>
          <w:szCs w:val="20"/>
          <w:highlight w:val="yellow"/>
        </w:rPr>
      </w:pPr>
    </w:p>
    <w:p w14:paraId="6BFE7AD3" w14:textId="77777777" w:rsidR="002B5157" w:rsidRPr="00AB1264" w:rsidRDefault="002B5157" w:rsidP="002B5157">
      <w:pPr>
        <w:pStyle w:val="Legenda"/>
        <w:spacing w:line="360" w:lineRule="auto"/>
        <w:jc w:val="both"/>
        <w:rPr>
          <w:rFonts w:ascii="Arial" w:hAnsi="Arial" w:cs="Arial"/>
          <w:sz w:val="22"/>
          <w:szCs w:val="22"/>
          <w:u w:val="single"/>
        </w:rPr>
      </w:pPr>
      <w:bookmarkStart w:id="40" w:name="_Toc231964822"/>
      <w:bookmarkStart w:id="41" w:name="_Toc246479699"/>
      <w:bookmarkStart w:id="42" w:name="_Toc113995817"/>
      <w:r w:rsidRPr="00AB1264">
        <w:rPr>
          <w:rFonts w:ascii="Arial" w:hAnsi="Arial" w:cs="Arial"/>
          <w:sz w:val="22"/>
          <w:szCs w:val="22"/>
        </w:rPr>
        <w:lastRenderedPageBreak/>
        <w:t xml:space="preserve">Przewidywane znaczące oddziaływania związane z realizacją ustaleń projektu </w:t>
      </w:r>
      <w:r>
        <w:rPr>
          <w:rFonts w:ascii="Arial" w:hAnsi="Arial" w:cs="Arial"/>
          <w:sz w:val="22"/>
          <w:szCs w:val="22"/>
        </w:rPr>
        <w:t xml:space="preserve">strategii </w:t>
      </w:r>
      <w:r w:rsidRPr="00AB1264">
        <w:rPr>
          <w:rFonts w:ascii="Arial" w:hAnsi="Arial" w:cs="Arial"/>
          <w:sz w:val="22"/>
          <w:szCs w:val="22"/>
        </w:rPr>
        <w:t xml:space="preserve"> </w:t>
      </w:r>
      <w:r w:rsidRPr="00AB1264">
        <w:rPr>
          <w:rFonts w:ascii="Arial" w:hAnsi="Arial" w:cs="Arial"/>
          <w:sz w:val="22"/>
          <w:szCs w:val="22"/>
          <w:u w:val="single"/>
        </w:rPr>
        <w:t>na  różnorodność biologiczną, zwierzęta i  rośliny</w:t>
      </w:r>
      <w:bookmarkEnd w:id="40"/>
      <w:bookmarkEnd w:id="41"/>
      <w:bookmarkEnd w:id="42"/>
    </w:p>
    <w:tbl>
      <w:tblPr>
        <w:tblW w:w="5000" w:type="pct"/>
        <w:jc w:val="center"/>
        <w:tblBorders>
          <w:insideH w:val="single" w:sz="4" w:space="0" w:color="auto"/>
        </w:tblBorders>
        <w:shd w:val="clear" w:color="auto" w:fill="FFFFCC"/>
        <w:tblLook w:val="04A0" w:firstRow="1" w:lastRow="0" w:firstColumn="1" w:lastColumn="0" w:noHBand="0" w:noVBand="1"/>
      </w:tblPr>
      <w:tblGrid>
        <w:gridCol w:w="9072"/>
      </w:tblGrid>
      <w:tr w:rsidR="002B5157" w:rsidRPr="00037A9D" w14:paraId="46728473" w14:textId="77777777" w:rsidTr="00E042B0">
        <w:trPr>
          <w:trHeight w:val="1635"/>
          <w:jc w:val="center"/>
        </w:trPr>
        <w:tc>
          <w:tcPr>
            <w:tcW w:w="5000" w:type="pct"/>
            <w:vAlign w:val="center"/>
          </w:tcPr>
          <w:p w14:paraId="1CBAD462" w14:textId="77777777" w:rsidR="002B5157" w:rsidRPr="00037A9D" w:rsidRDefault="002B5157" w:rsidP="00C73CB1">
            <w:pPr>
              <w:pStyle w:val="Akapitzlist"/>
              <w:numPr>
                <w:ilvl w:val="0"/>
                <w:numId w:val="22"/>
              </w:numPr>
              <w:suppressAutoHyphens/>
              <w:spacing w:before="60" w:after="60" w:line="240" w:lineRule="auto"/>
              <w:ind w:left="602"/>
              <w:contextualSpacing w:val="0"/>
              <w:rPr>
                <w:rFonts w:ascii="Arial" w:hAnsi="Arial" w:cs="Arial"/>
                <w:bCs/>
              </w:rPr>
            </w:pPr>
            <w:r w:rsidRPr="00037A9D">
              <w:rPr>
                <w:rFonts w:ascii="Arial" w:hAnsi="Arial" w:cs="Arial"/>
                <w:bCs/>
              </w:rPr>
              <w:t xml:space="preserve">wszelkie działania inwestycyjne wiążące się z przekształceniami przestrzeni wpływają na analizowane zagadnienia – wiążą się ze zmianą charakteru użytkowania terenu, zmianą charakteru powierzchni biologicznie czynnej, z podziałami terenu i osłabianiem jego odporności na antropopresję, z tworzeniem barier przestrzennych, z wyparciem pewnych gatunków i/lub wprowadzaniem w ich miejsce nowych, z wprowadzaniem nowego charakteru roślinności w związku z urządzaniem terenów zielonych, zieleni ozdobnej, zieleni izolacyjnej, itp. </w:t>
            </w:r>
          </w:p>
        </w:tc>
      </w:tr>
      <w:tr w:rsidR="002B5157" w:rsidRPr="00037A9D" w14:paraId="437F64B8" w14:textId="77777777" w:rsidTr="00E042B0">
        <w:trPr>
          <w:trHeight w:val="563"/>
          <w:jc w:val="center"/>
        </w:trPr>
        <w:tc>
          <w:tcPr>
            <w:tcW w:w="5000" w:type="pct"/>
            <w:vAlign w:val="center"/>
          </w:tcPr>
          <w:p w14:paraId="3250093E" w14:textId="77777777" w:rsidR="002B5157" w:rsidRPr="00037A9D" w:rsidRDefault="002B5157" w:rsidP="00C73CB1">
            <w:pPr>
              <w:pStyle w:val="Akapitzlist"/>
              <w:numPr>
                <w:ilvl w:val="0"/>
                <w:numId w:val="22"/>
              </w:numPr>
              <w:suppressAutoHyphens/>
              <w:spacing w:before="60" w:after="60" w:line="240" w:lineRule="auto"/>
              <w:ind w:left="602"/>
              <w:contextualSpacing w:val="0"/>
              <w:rPr>
                <w:rFonts w:ascii="Arial" w:hAnsi="Arial" w:cs="Arial"/>
                <w:bCs/>
              </w:rPr>
            </w:pPr>
            <w:r w:rsidRPr="00037A9D">
              <w:rPr>
                <w:rFonts w:ascii="Arial" w:hAnsi="Arial" w:cs="Arial"/>
                <w:bCs/>
              </w:rPr>
              <w:t>zdecydowana większość opisanych zmian ma charakter łagodny negatywny, ale nie jest to regułą i  każdorazowo indywidualna ocena poszczególnych przedsięwzięć, może być odmienna,</w:t>
            </w:r>
          </w:p>
        </w:tc>
      </w:tr>
      <w:tr w:rsidR="002B5157" w:rsidRPr="00037A9D" w14:paraId="1DFD4AAD" w14:textId="77777777" w:rsidTr="00E042B0">
        <w:trPr>
          <w:trHeight w:val="528"/>
          <w:jc w:val="center"/>
        </w:trPr>
        <w:tc>
          <w:tcPr>
            <w:tcW w:w="5000" w:type="pct"/>
            <w:vAlign w:val="center"/>
          </w:tcPr>
          <w:p w14:paraId="0947AE7B" w14:textId="77777777" w:rsidR="002B5157" w:rsidRPr="00037A9D" w:rsidRDefault="002B5157" w:rsidP="00C73CB1">
            <w:pPr>
              <w:pStyle w:val="Akapitzlist"/>
              <w:numPr>
                <w:ilvl w:val="0"/>
                <w:numId w:val="22"/>
              </w:numPr>
              <w:suppressAutoHyphens/>
              <w:spacing w:before="60" w:after="60" w:line="240" w:lineRule="auto"/>
              <w:ind w:left="602"/>
              <w:contextualSpacing w:val="0"/>
              <w:rPr>
                <w:rFonts w:ascii="Arial" w:hAnsi="Arial" w:cs="Arial"/>
                <w:bCs/>
              </w:rPr>
            </w:pPr>
            <w:r w:rsidRPr="00037A9D">
              <w:rPr>
                <w:rFonts w:ascii="Arial" w:hAnsi="Arial" w:cs="Arial"/>
                <w:bCs/>
              </w:rPr>
              <w:t>wszystkie inwestycje będą planowane w taki sposób by oddziaływanie na różnorodność biologiczną w tym rośliny i zwierzęta było jak najmniejsze</w:t>
            </w:r>
          </w:p>
        </w:tc>
      </w:tr>
      <w:tr w:rsidR="002B5157" w:rsidRPr="00037A9D" w14:paraId="75E995BE" w14:textId="77777777" w:rsidTr="00E042B0">
        <w:trPr>
          <w:trHeight w:val="528"/>
          <w:jc w:val="center"/>
        </w:trPr>
        <w:tc>
          <w:tcPr>
            <w:tcW w:w="5000" w:type="pct"/>
            <w:vAlign w:val="center"/>
          </w:tcPr>
          <w:p w14:paraId="192685D9" w14:textId="77777777" w:rsidR="002B5157" w:rsidRPr="00037A9D" w:rsidRDefault="002B5157" w:rsidP="00C73CB1">
            <w:pPr>
              <w:pStyle w:val="Akapitzlist"/>
              <w:numPr>
                <w:ilvl w:val="0"/>
                <w:numId w:val="22"/>
              </w:numPr>
              <w:suppressAutoHyphens/>
              <w:spacing w:before="60" w:after="60" w:line="240" w:lineRule="auto"/>
              <w:ind w:left="602"/>
              <w:contextualSpacing w:val="0"/>
              <w:rPr>
                <w:rFonts w:ascii="Arial" w:hAnsi="Arial" w:cs="Arial"/>
                <w:bCs/>
              </w:rPr>
            </w:pPr>
            <w:r w:rsidRPr="00037A9D">
              <w:rPr>
                <w:rFonts w:ascii="Arial" w:hAnsi="Arial" w:cs="Arial"/>
                <w:bCs/>
              </w:rPr>
              <w:t xml:space="preserve">w trakcie realizacji postanowień </w:t>
            </w:r>
            <w:r w:rsidRPr="00037A9D">
              <w:rPr>
                <w:rFonts w:ascii="Arial" w:hAnsi="Arial" w:cs="Arial"/>
                <w:bCs/>
                <w:iCs/>
              </w:rPr>
              <w:t xml:space="preserve">strategii </w:t>
            </w:r>
            <w:r w:rsidRPr="00037A9D">
              <w:rPr>
                <w:rFonts w:ascii="Arial" w:hAnsi="Arial" w:cs="Arial"/>
                <w:bCs/>
              </w:rPr>
              <w:t xml:space="preserve">prowadzone będą prace termomodernizacyjne oraz związane z usuwaniem powłok azbestowych – mogą one przyczynić się do uszkodzenia i zniszczenia gniazd ptasich i terenów siedlisk nietoperzy, działania w tym zakresie zostaną zminimalizowane przez wykonanie ekspertyz poprzedzających inwestycję oraz opracowanie planów przeniesienia ewentualnych terenów siedliskowych </w:t>
            </w:r>
          </w:p>
        </w:tc>
      </w:tr>
      <w:tr w:rsidR="002B5157" w:rsidRPr="00037A9D" w14:paraId="1A9BA3CE" w14:textId="77777777" w:rsidTr="00E042B0">
        <w:trPr>
          <w:trHeight w:val="71"/>
          <w:jc w:val="center"/>
        </w:trPr>
        <w:tc>
          <w:tcPr>
            <w:tcW w:w="5000" w:type="pct"/>
            <w:vAlign w:val="center"/>
          </w:tcPr>
          <w:p w14:paraId="1D2297E8" w14:textId="77777777" w:rsidR="002B5157" w:rsidRPr="00037A9D" w:rsidRDefault="002B5157" w:rsidP="00C73CB1">
            <w:pPr>
              <w:pStyle w:val="Akapitzlist"/>
              <w:numPr>
                <w:ilvl w:val="0"/>
                <w:numId w:val="22"/>
              </w:numPr>
              <w:suppressAutoHyphens/>
              <w:spacing w:before="60" w:after="60" w:line="240" w:lineRule="auto"/>
              <w:ind w:left="602"/>
              <w:contextualSpacing w:val="0"/>
              <w:rPr>
                <w:rFonts w:ascii="Arial" w:hAnsi="Arial" w:cs="Arial"/>
                <w:bCs/>
              </w:rPr>
            </w:pPr>
            <w:r w:rsidRPr="00037A9D">
              <w:rPr>
                <w:rFonts w:ascii="Arial" w:hAnsi="Arial" w:cs="Arial"/>
                <w:bCs/>
              </w:rPr>
              <w:t xml:space="preserve">projekt </w:t>
            </w:r>
            <w:r w:rsidRPr="00037A9D">
              <w:rPr>
                <w:rFonts w:ascii="Arial" w:hAnsi="Arial" w:cs="Arial"/>
                <w:bCs/>
                <w:iCs/>
              </w:rPr>
              <w:t xml:space="preserve">strategii </w:t>
            </w:r>
            <w:r w:rsidRPr="00037A9D">
              <w:rPr>
                <w:rFonts w:ascii="Arial" w:hAnsi="Arial" w:cs="Arial"/>
                <w:bCs/>
              </w:rPr>
              <w:t xml:space="preserve">przewiduje szereg działań o charakterze informacyjnym i  edukacyjnym. Zadania o  takim charakterze wiążą się zawsze także z poprawą świadomości ekologicznej ludności i podejmowaniu działań na rzecz ochrony środowiska. </w:t>
            </w:r>
          </w:p>
          <w:p w14:paraId="532A58C0" w14:textId="77777777" w:rsidR="002B5157" w:rsidRPr="00037A9D" w:rsidRDefault="002B5157" w:rsidP="00C73CB1">
            <w:pPr>
              <w:pStyle w:val="Akapitzlist"/>
              <w:numPr>
                <w:ilvl w:val="0"/>
                <w:numId w:val="22"/>
              </w:numPr>
              <w:suppressAutoHyphens/>
              <w:spacing w:before="60" w:after="60" w:line="240" w:lineRule="auto"/>
              <w:ind w:left="602"/>
              <w:contextualSpacing w:val="0"/>
              <w:rPr>
                <w:rFonts w:ascii="Arial" w:hAnsi="Arial" w:cs="Arial"/>
                <w:bCs/>
              </w:rPr>
            </w:pPr>
            <w:r w:rsidRPr="00037A9D">
              <w:rPr>
                <w:rFonts w:ascii="Arial" w:hAnsi="Arial" w:cs="Arial"/>
                <w:bCs/>
              </w:rPr>
              <w:t xml:space="preserve">w tym aspekcie ustalenia projektu </w:t>
            </w:r>
            <w:r w:rsidRPr="00037A9D">
              <w:rPr>
                <w:rFonts w:ascii="Arial" w:hAnsi="Arial" w:cs="Arial"/>
                <w:bCs/>
                <w:iCs/>
              </w:rPr>
              <w:t>strategii</w:t>
            </w:r>
            <w:r w:rsidRPr="00037A9D">
              <w:rPr>
                <w:rFonts w:ascii="Arial" w:hAnsi="Arial" w:cs="Arial"/>
                <w:bCs/>
              </w:rPr>
              <w:t xml:space="preserve"> należy uznać za wpływające pośrednio i w długim okresie, w sposób pozytywny na bioróżnorodność, świat zwierząt i świat roślin.</w:t>
            </w:r>
          </w:p>
        </w:tc>
      </w:tr>
    </w:tbl>
    <w:p w14:paraId="5FE7D872" w14:textId="77777777" w:rsidR="002B5157" w:rsidRPr="00037A9D" w:rsidRDefault="002B5157" w:rsidP="002B5157">
      <w:pPr>
        <w:spacing w:before="60" w:after="60"/>
        <w:jc w:val="both"/>
        <w:rPr>
          <w:rFonts w:ascii="Garamond" w:hAnsi="Garamond"/>
          <w:b/>
        </w:rPr>
      </w:pPr>
    </w:p>
    <w:p w14:paraId="5C67799C" w14:textId="77777777" w:rsidR="002B5157" w:rsidRPr="00B639A3" w:rsidRDefault="002B5157" w:rsidP="002B5157">
      <w:pPr>
        <w:pStyle w:val="Legenda"/>
        <w:spacing w:line="360" w:lineRule="auto"/>
        <w:jc w:val="both"/>
        <w:rPr>
          <w:rFonts w:ascii="Arial" w:hAnsi="Arial" w:cs="Arial"/>
          <w:sz w:val="22"/>
          <w:szCs w:val="22"/>
        </w:rPr>
      </w:pPr>
      <w:bookmarkStart w:id="43" w:name="_Toc231964823"/>
      <w:bookmarkStart w:id="44" w:name="_Toc246479700"/>
      <w:bookmarkStart w:id="45" w:name="_Toc113995818"/>
      <w:r w:rsidRPr="007A03EF">
        <w:rPr>
          <w:rFonts w:ascii="Garamond" w:hAnsi="Garamond"/>
        </w:rPr>
        <w:t xml:space="preserve"> </w:t>
      </w:r>
      <w:r w:rsidRPr="00B639A3">
        <w:rPr>
          <w:rFonts w:ascii="Arial" w:hAnsi="Arial" w:cs="Arial"/>
          <w:sz w:val="22"/>
          <w:szCs w:val="22"/>
        </w:rPr>
        <w:t xml:space="preserve">Przewidywane znaczące oddziaływania związane z realizacją ustaleń </w:t>
      </w:r>
      <w:r w:rsidRPr="00B639A3">
        <w:rPr>
          <w:rFonts w:ascii="Arial" w:hAnsi="Arial" w:cs="Arial"/>
          <w:bCs w:val="0"/>
          <w:sz w:val="22"/>
          <w:szCs w:val="22"/>
        </w:rPr>
        <w:t xml:space="preserve">projektu </w:t>
      </w:r>
      <w:r>
        <w:rPr>
          <w:rFonts w:ascii="Arial" w:hAnsi="Arial" w:cs="Arial"/>
          <w:bCs w:val="0"/>
          <w:sz w:val="22"/>
          <w:szCs w:val="22"/>
        </w:rPr>
        <w:t>strategii</w:t>
      </w:r>
      <w:r w:rsidRPr="00B639A3">
        <w:rPr>
          <w:rFonts w:ascii="Arial" w:hAnsi="Arial" w:cs="Arial"/>
          <w:sz w:val="22"/>
          <w:szCs w:val="22"/>
        </w:rPr>
        <w:t xml:space="preserve"> </w:t>
      </w:r>
      <w:r w:rsidRPr="00B639A3">
        <w:rPr>
          <w:rFonts w:ascii="Arial" w:hAnsi="Arial" w:cs="Arial"/>
          <w:sz w:val="22"/>
          <w:szCs w:val="22"/>
          <w:u w:val="single"/>
        </w:rPr>
        <w:t>na  ludzi</w:t>
      </w:r>
      <w:bookmarkEnd w:id="43"/>
      <w:bookmarkEnd w:id="44"/>
      <w:bookmarkEnd w:id="45"/>
    </w:p>
    <w:tbl>
      <w:tblPr>
        <w:tblW w:w="5000" w:type="pct"/>
        <w:tblBorders>
          <w:insideH w:val="single" w:sz="4" w:space="0" w:color="auto"/>
        </w:tblBorders>
        <w:tblLook w:val="04A0" w:firstRow="1" w:lastRow="0" w:firstColumn="1" w:lastColumn="0" w:noHBand="0" w:noVBand="1"/>
      </w:tblPr>
      <w:tblGrid>
        <w:gridCol w:w="9072"/>
      </w:tblGrid>
      <w:tr w:rsidR="002B5157" w:rsidRPr="007A03EF" w14:paraId="1221F320" w14:textId="77777777" w:rsidTr="00E042B0">
        <w:trPr>
          <w:trHeight w:val="762"/>
        </w:trPr>
        <w:tc>
          <w:tcPr>
            <w:tcW w:w="5000" w:type="pct"/>
            <w:vAlign w:val="center"/>
          </w:tcPr>
          <w:p w14:paraId="08B13A9B" w14:textId="77777777" w:rsidR="002B5157" w:rsidRPr="00B639A3" w:rsidRDefault="002B5157" w:rsidP="00C73CB1">
            <w:pPr>
              <w:pStyle w:val="Akapitzlist"/>
              <w:numPr>
                <w:ilvl w:val="0"/>
                <w:numId w:val="23"/>
              </w:numPr>
              <w:suppressAutoHyphens/>
              <w:spacing w:before="60" w:after="60" w:line="240" w:lineRule="auto"/>
              <w:contextualSpacing w:val="0"/>
              <w:rPr>
                <w:rFonts w:ascii="Arial" w:hAnsi="Arial" w:cs="Arial"/>
                <w:bCs/>
              </w:rPr>
            </w:pPr>
            <w:r w:rsidRPr="00B639A3">
              <w:rPr>
                <w:rFonts w:ascii="Arial" w:hAnsi="Arial" w:cs="Arial"/>
                <w:bCs/>
              </w:rPr>
              <w:t>poprawą warunków zamieszkania (w tym stan przestrzeni publicznych, jakość infrastruktury technicznej, dostępność infrastruktury społecznej),</w:t>
            </w:r>
          </w:p>
        </w:tc>
      </w:tr>
      <w:tr w:rsidR="002B5157" w:rsidRPr="007A03EF" w14:paraId="23D8DF2C" w14:textId="77777777" w:rsidTr="00E042B0">
        <w:trPr>
          <w:trHeight w:val="547"/>
        </w:trPr>
        <w:tc>
          <w:tcPr>
            <w:tcW w:w="5000" w:type="pct"/>
            <w:vAlign w:val="center"/>
          </w:tcPr>
          <w:p w14:paraId="3B78C98C" w14:textId="77777777" w:rsidR="002B5157" w:rsidRPr="00B639A3" w:rsidRDefault="002B5157" w:rsidP="00C73CB1">
            <w:pPr>
              <w:pStyle w:val="Akapitzlist"/>
              <w:numPr>
                <w:ilvl w:val="0"/>
                <w:numId w:val="23"/>
              </w:numPr>
              <w:suppressAutoHyphens/>
              <w:spacing w:before="60" w:after="60" w:line="240" w:lineRule="auto"/>
              <w:contextualSpacing w:val="0"/>
              <w:rPr>
                <w:rFonts w:ascii="Arial" w:hAnsi="Arial" w:cs="Arial"/>
                <w:bCs/>
              </w:rPr>
            </w:pPr>
            <w:r w:rsidRPr="00B639A3">
              <w:rPr>
                <w:rFonts w:ascii="Arial" w:hAnsi="Arial" w:cs="Arial"/>
                <w:bCs/>
              </w:rPr>
              <w:t>poprawą świadomości ekologicznej (w tym oszczędzanie wody i prądu, dbałość o ład i porządek),</w:t>
            </w:r>
          </w:p>
        </w:tc>
      </w:tr>
      <w:tr w:rsidR="002B5157" w:rsidRPr="007A03EF" w14:paraId="7171D36F" w14:textId="77777777" w:rsidTr="00E042B0">
        <w:trPr>
          <w:trHeight w:val="541"/>
        </w:trPr>
        <w:tc>
          <w:tcPr>
            <w:tcW w:w="5000" w:type="pct"/>
            <w:vAlign w:val="center"/>
          </w:tcPr>
          <w:p w14:paraId="51F65042" w14:textId="77777777" w:rsidR="002B5157" w:rsidRPr="00B639A3" w:rsidRDefault="002B5157" w:rsidP="00C73CB1">
            <w:pPr>
              <w:pStyle w:val="Akapitzlist"/>
              <w:numPr>
                <w:ilvl w:val="0"/>
                <w:numId w:val="23"/>
              </w:numPr>
              <w:suppressAutoHyphens/>
              <w:spacing w:before="60" w:after="60" w:line="240" w:lineRule="auto"/>
              <w:contextualSpacing w:val="0"/>
              <w:rPr>
                <w:rFonts w:ascii="Arial" w:hAnsi="Arial" w:cs="Arial"/>
                <w:bCs/>
              </w:rPr>
            </w:pPr>
            <w:r w:rsidRPr="00B639A3">
              <w:rPr>
                <w:rFonts w:ascii="Arial" w:hAnsi="Arial" w:cs="Arial"/>
                <w:bCs/>
              </w:rPr>
              <w:t>poprawę warunków codziennego życia (optymalizacja sieci drogowej, zwiększony dostęp do sieci kanalizacji sanitarnej, wprowadzenie usług on-line, zapobieganie wyliczeniu społecznemu, opieka zdrowotna, opieka społeczna, zmniejszenie bezrobocia, poprawa warunków przedsiębiorczości i  możliwości inwestowania),</w:t>
            </w:r>
          </w:p>
        </w:tc>
      </w:tr>
      <w:tr w:rsidR="002B5157" w:rsidRPr="007A03EF" w14:paraId="5FB278D8" w14:textId="77777777" w:rsidTr="00E042B0">
        <w:trPr>
          <w:trHeight w:val="563"/>
        </w:trPr>
        <w:tc>
          <w:tcPr>
            <w:tcW w:w="5000" w:type="pct"/>
            <w:vAlign w:val="center"/>
          </w:tcPr>
          <w:p w14:paraId="36C932E6" w14:textId="747756A7" w:rsidR="002B5157" w:rsidRPr="00B639A3" w:rsidRDefault="002B5157" w:rsidP="00C73CB1">
            <w:pPr>
              <w:pStyle w:val="Akapitzlist"/>
              <w:numPr>
                <w:ilvl w:val="0"/>
                <w:numId w:val="23"/>
              </w:numPr>
              <w:suppressAutoHyphens/>
              <w:spacing w:before="60" w:after="60" w:line="240" w:lineRule="auto"/>
              <w:contextualSpacing w:val="0"/>
              <w:rPr>
                <w:rFonts w:ascii="Arial" w:hAnsi="Arial" w:cs="Arial"/>
                <w:bCs/>
              </w:rPr>
            </w:pPr>
            <w:r w:rsidRPr="00B639A3">
              <w:rPr>
                <w:rFonts w:ascii="Arial" w:hAnsi="Arial" w:cs="Arial"/>
                <w:bCs/>
              </w:rPr>
              <w:t>zwiększenie możliwości spędzania wolnego czasu, stworzenie nowych możliwości dla turystów (</w:t>
            </w:r>
            <w:r w:rsidR="00545F99">
              <w:rPr>
                <w:rFonts w:ascii="Arial" w:hAnsi="Arial" w:cs="Arial"/>
                <w:bCs/>
              </w:rPr>
              <w:t>zagospodarowanie turystyczne</w:t>
            </w:r>
            <w:r w:rsidRPr="00B639A3">
              <w:rPr>
                <w:rFonts w:ascii="Arial" w:hAnsi="Arial" w:cs="Arial"/>
                <w:bCs/>
              </w:rPr>
              <w:t>).</w:t>
            </w:r>
          </w:p>
        </w:tc>
      </w:tr>
    </w:tbl>
    <w:p w14:paraId="5CD2E7C2" w14:textId="77777777" w:rsidR="002B5157" w:rsidRPr="007A03EF" w:rsidRDefault="002B5157" w:rsidP="002B5157">
      <w:pPr>
        <w:spacing w:before="60" w:after="60"/>
        <w:jc w:val="both"/>
        <w:rPr>
          <w:rFonts w:ascii="Garamond" w:hAnsi="Garamond"/>
          <w:szCs w:val="20"/>
        </w:rPr>
      </w:pPr>
    </w:p>
    <w:p w14:paraId="2211EFE5" w14:textId="77777777" w:rsidR="002B5157" w:rsidRPr="00B639A3" w:rsidRDefault="002B5157" w:rsidP="002B5157">
      <w:pPr>
        <w:pStyle w:val="Legenda"/>
        <w:spacing w:line="360" w:lineRule="auto"/>
        <w:jc w:val="both"/>
        <w:rPr>
          <w:rFonts w:ascii="Arial" w:hAnsi="Arial" w:cs="Arial"/>
          <w:sz w:val="22"/>
          <w:szCs w:val="22"/>
        </w:rPr>
      </w:pPr>
      <w:bookmarkStart w:id="46" w:name="_Toc231964824"/>
      <w:bookmarkStart w:id="47" w:name="_Toc246479701"/>
      <w:bookmarkStart w:id="48" w:name="_Toc113995819"/>
      <w:r w:rsidRPr="00B639A3">
        <w:rPr>
          <w:rFonts w:ascii="Arial" w:hAnsi="Arial" w:cs="Arial"/>
          <w:sz w:val="22"/>
          <w:szCs w:val="22"/>
        </w:rPr>
        <w:t xml:space="preserve">Przewidywane znaczące oddziaływania związane z realizacją ustaleń </w:t>
      </w:r>
      <w:r w:rsidRPr="00B639A3">
        <w:rPr>
          <w:rFonts w:ascii="Arial" w:hAnsi="Arial" w:cs="Arial"/>
          <w:bCs w:val="0"/>
          <w:sz w:val="22"/>
          <w:szCs w:val="22"/>
        </w:rPr>
        <w:t>projektu</w:t>
      </w:r>
      <w:r>
        <w:rPr>
          <w:rFonts w:ascii="Arial" w:hAnsi="Arial" w:cs="Arial"/>
          <w:bCs w:val="0"/>
          <w:sz w:val="22"/>
          <w:szCs w:val="22"/>
        </w:rPr>
        <w:t xml:space="preserve"> strategii</w:t>
      </w:r>
      <w:r w:rsidRPr="00B639A3">
        <w:rPr>
          <w:rFonts w:ascii="Arial" w:hAnsi="Arial" w:cs="Arial"/>
          <w:sz w:val="22"/>
          <w:szCs w:val="22"/>
        </w:rPr>
        <w:t xml:space="preserve"> </w:t>
      </w:r>
      <w:r w:rsidRPr="00B639A3">
        <w:rPr>
          <w:rFonts w:ascii="Arial" w:hAnsi="Arial" w:cs="Arial"/>
          <w:sz w:val="22"/>
          <w:szCs w:val="22"/>
          <w:u w:val="single"/>
        </w:rPr>
        <w:t>na  powierzchnię ziemi i krajobraz</w:t>
      </w:r>
      <w:bookmarkEnd w:id="46"/>
      <w:bookmarkEnd w:id="47"/>
      <w:bookmarkEnd w:id="48"/>
    </w:p>
    <w:tbl>
      <w:tblPr>
        <w:tblW w:w="5000" w:type="pct"/>
        <w:tblBorders>
          <w:insideH w:val="single" w:sz="4" w:space="0" w:color="auto"/>
        </w:tblBorders>
        <w:shd w:val="clear" w:color="auto" w:fill="FFFFCC"/>
        <w:tblLook w:val="04A0" w:firstRow="1" w:lastRow="0" w:firstColumn="1" w:lastColumn="0" w:noHBand="0" w:noVBand="1"/>
      </w:tblPr>
      <w:tblGrid>
        <w:gridCol w:w="9072"/>
      </w:tblGrid>
      <w:tr w:rsidR="002B5157" w:rsidRPr="007A03EF" w14:paraId="4674149C" w14:textId="77777777" w:rsidTr="00E042B0">
        <w:trPr>
          <w:trHeight w:val="942"/>
        </w:trPr>
        <w:tc>
          <w:tcPr>
            <w:tcW w:w="5000" w:type="pct"/>
            <w:vAlign w:val="center"/>
          </w:tcPr>
          <w:p w14:paraId="252CE5AE" w14:textId="77777777" w:rsidR="002B5157" w:rsidRPr="00B639A3" w:rsidRDefault="002B5157" w:rsidP="00C73CB1">
            <w:pPr>
              <w:pStyle w:val="Akapitzlist"/>
              <w:numPr>
                <w:ilvl w:val="0"/>
                <w:numId w:val="24"/>
              </w:numPr>
              <w:suppressAutoHyphens/>
              <w:spacing w:before="60" w:after="60" w:line="240" w:lineRule="auto"/>
              <w:contextualSpacing w:val="0"/>
              <w:rPr>
                <w:rFonts w:ascii="Arial" w:hAnsi="Arial" w:cs="Arial"/>
                <w:bCs/>
              </w:rPr>
            </w:pPr>
            <w:r w:rsidRPr="00B639A3">
              <w:rPr>
                <w:rFonts w:ascii="Arial" w:hAnsi="Arial" w:cs="Arial"/>
                <w:bCs/>
              </w:rPr>
              <w:lastRenderedPageBreak/>
              <w:t xml:space="preserve">w większości działania zawarte w projekcie </w:t>
            </w:r>
            <w:r>
              <w:rPr>
                <w:rFonts w:ascii="Arial" w:hAnsi="Arial" w:cs="Arial"/>
                <w:bCs/>
                <w:iCs/>
              </w:rPr>
              <w:t xml:space="preserve">strategii </w:t>
            </w:r>
            <w:r w:rsidRPr="00B639A3">
              <w:rPr>
                <w:rFonts w:ascii="Arial" w:hAnsi="Arial" w:cs="Arial"/>
                <w:bCs/>
              </w:rPr>
              <w:t>dotyczą przestrzenni obszarów już zagospodarowanych, pełniących określone funkcje, a realizacja zapisów zadań ma na celu ich uzupełnienie. W związku z tym oddziaływanie negatywne na powierzchnię ziemi i krajobraz jest w większym stopniu pozytywne niż negatywne,</w:t>
            </w:r>
          </w:p>
        </w:tc>
      </w:tr>
      <w:tr w:rsidR="002B5157" w:rsidRPr="007A03EF" w14:paraId="473A9FDB" w14:textId="77777777" w:rsidTr="00E042B0">
        <w:trPr>
          <w:trHeight w:val="686"/>
        </w:trPr>
        <w:tc>
          <w:tcPr>
            <w:tcW w:w="5000" w:type="pct"/>
            <w:vAlign w:val="center"/>
          </w:tcPr>
          <w:p w14:paraId="6E477AB0" w14:textId="77777777" w:rsidR="002B5157" w:rsidRPr="00B639A3" w:rsidRDefault="002B5157" w:rsidP="00C73CB1">
            <w:pPr>
              <w:pStyle w:val="Akapitzlist"/>
              <w:numPr>
                <w:ilvl w:val="0"/>
                <w:numId w:val="24"/>
              </w:numPr>
              <w:suppressAutoHyphens/>
              <w:spacing w:before="60" w:after="60" w:line="240" w:lineRule="auto"/>
              <w:contextualSpacing w:val="0"/>
              <w:rPr>
                <w:rFonts w:ascii="Arial" w:hAnsi="Arial" w:cs="Arial"/>
                <w:bCs/>
              </w:rPr>
            </w:pPr>
            <w:r w:rsidRPr="00B639A3">
              <w:rPr>
                <w:rFonts w:ascii="Arial" w:hAnsi="Arial" w:cs="Arial"/>
                <w:bCs/>
              </w:rPr>
              <w:t>oddziaływanie na krajobraz może mieć miejsce w sytuacji budowy ścieżek rowerowych, czy przebudowie dróg, gdzie krajobraz zmianie ulegnie, niemniej jednak oddziaływanie pozytywne społeczne w tych przypadkach będzie większe niż negatywne</w:t>
            </w:r>
          </w:p>
        </w:tc>
      </w:tr>
    </w:tbl>
    <w:p w14:paraId="2F138062" w14:textId="77777777" w:rsidR="002B5157" w:rsidRPr="007A03EF" w:rsidRDefault="002B5157" w:rsidP="002B5157">
      <w:pPr>
        <w:spacing w:before="60" w:after="60"/>
        <w:rPr>
          <w:rFonts w:ascii="Garamond" w:hAnsi="Garamond"/>
        </w:rPr>
      </w:pPr>
      <w:bookmarkStart w:id="49" w:name="_Toc231964825"/>
      <w:bookmarkStart w:id="50" w:name="_Toc246479702"/>
    </w:p>
    <w:p w14:paraId="1A30F1B1" w14:textId="77777777" w:rsidR="002B5157" w:rsidRDefault="002B5157" w:rsidP="002B5157">
      <w:pPr>
        <w:pStyle w:val="Legenda"/>
        <w:spacing w:before="60" w:after="60"/>
        <w:jc w:val="both"/>
        <w:rPr>
          <w:rFonts w:ascii="Garamond" w:hAnsi="Garamond"/>
        </w:rPr>
      </w:pPr>
      <w:bookmarkStart w:id="51" w:name="_Toc113995820"/>
    </w:p>
    <w:p w14:paraId="62B4CEB8" w14:textId="77777777" w:rsidR="002B5157" w:rsidRPr="00B639A3" w:rsidRDefault="002B5157" w:rsidP="002B5157">
      <w:pPr>
        <w:pStyle w:val="Legenda"/>
        <w:spacing w:line="360" w:lineRule="auto"/>
        <w:jc w:val="both"/>
        <w:rPr>
          <w:rFonts w:ascii="Arial" w:hAnsi="Arial" w:cs="Arial"/>
          <w:sz w:val="22"/>
          <w:szCs w:val="22"/>
        </w:rPr>
      </w:pPr>
      <w:r w:rsidRPr="00B639A3">
        <w:rPr>
          <w:rFonts w:ascii="Arial" w:hAnsi="Arial" w:cs="Arial"/>
          <w:sz w:val="22"/>
          <w:szCs w:val="22"/>
        </w:rPr>
        <w:t xml:space="preserve">Przewidywane znaczące oddziaływania związane z realizacją ustaleń </w:t>
      </w:r>
      <w:r w:rsidRPr="00B639A3">
        <w:rPr>
          <w:rFonts w:ascii="Arial" w:hAnsi="Arial" w:cs="Arial"/>
          <w:bCs w:val="0"/>
          <w:sz w:val="22"/>
          <w:szCs w:val="22"/>
        </w:rPr>
        <w:t xml:space="preserve">projektu </w:t>
      </w:r>
      <w:r>
        <w:rPr>
          <w:rFonts w:ascii="Arial" w:hAnsi="Arial" w:cs="Arial"/>
          <w:bCs w:val="0"/>
          <w:sz w:val="22"/>
          <w:szCs w:val="22"/>
        </w:rPr>
        <w:t>s</w:t>
      </w:r>
      <w:r w:rsidRPr="00B639A3">
        <w:rPr>
          <w:rFonts w:ascii="Arial" w:hAnsi="Arial" w:cs="Arial"/>
          <w:bCs w:val="0"/>
          <w:sz w:val="22"/>
          <w:szCs w:val="22"/>
        </w:rPr>
        <w:t>trategii</w:t>
      </w:r>
      <w:r w:rsidRPr="00B639A3">
        <w:rPr>
          <w:rFonts w:ascii="Arial" w:hAnsi="Arial" w:cs="Arial"/>
          <w:sz w:val="22"/>
          <w:szCs w:val="22"/>
        </w:rPr>
        <w:t xml:space="preserve"> </w:t>
      </w:r>
      <w:r w:rsidRPr="00B639A3">
        <w:rPr>
          <w:rFonts w:ascii="Arial" w:hAnsi="Arial" w:cs="Arial"/>
          <w:sz w:val="22"/>
          <w:szCs w:val="22"/>
          <w:u w:val="single"/>
        </w:rPr>
        <w:t>na  klimat</w:t>
      </w:r>
      <w:bookmarkEnd w:id="49"/>
      <w:bookmarkEnd w:id="50"/>
      <w:bookmarkEnd w:id="51"/>
    </w:p>
    <w:tbl>
      <w:tblPr>
        <w:tblW w:w="5000" w:type="pct"/>
        <w:tblBorders>
          <w:insideH w:val="single" w:sz="4" w:space="0" w:color="auto"/>
        </w:tblBorders>
        <w:shd w:val="clear" w:color="auto" w:fill="FFFFCC"/>
        <w:tblLook w:val="04A0" w:firstRow="1" w:lastRow="0" w:firstColumn="1" w:lastColumn="0" w:noHBand="0" w:noVBand="1"/>
      </w:tblPr>
      <w:tblGrid>
        <w:gridCol w:w="9072"/>
      </w:tblGrid>
      <w:tr w:rsidR="002B5157" w:rsidRPr="007A03EF" w14:paraId="27266288" w14:textId="77777777" w:rsidTr="00E042B0">
        <w:trPr>
          <w:trHeight w:val="745"/>
        </w:trPr>
        <w:tc>
          <w:tcPr>
            <w:tcW w:w="5000" w:type="pct"/>
            <w:vAlign w:val="center"/>
          </w:tcPr>
          <w:p w14:paraId="4D6B4441" w14:textId="36E0A744" w:rsidR="002B5157" w:rsidRPr="00B639A3" w:rsidRDefault="002B5157" w:rsidP="00C73CB1">
            <w:pPr>
              <w:pStyle w:val="Akapitzlist"/>
              <w:numPr>
                <w:ilvl w:val="0"/>
                <w:numId w:val="24"/>
              </w:numPr>
              <w:suppressAutoHyphens/>
              <w:spacing w:before="60" w:after="60" w:line="240" w:lineRule="auto"/>
              <w:contextualSpacing w:val="0"/>
              <w:rPr>
                <w:rFonts w:ascii="Arial" w:hAnsi="Arial" w:cs="Arial"/>
                <w:bCs/>
              </w:rPr>
            </w:pPr>
            <w:r w:rsidRPr="00B639A3">
              <w:rPr>
                <w:rFonts w:ascii="Arial" w:hAnsi="Arial" w:cs="Arial"/>
                <w:bCs/>
              </w:rPr>
              <w:t xml:space="preserve">rozwój ruchu komunikacyjnego na terenie </w:t>
            </w:r>
            <w:r w:rsidR="00AD6F98">
              <w:rPr>
                <w:rFonts w:ascii="Arial" w:hAnsi="Arial" w:cs="Arial"/>
                <w:bCs/>
              </w:rPr>
              <w:t>g</w:t>
            </w:r>
            <w:r w:rsidRPr="00B639A3">
              <w:rPr>
                <w:rFonts w:ascii="Arial" w:hAnsi="Arial" w:cs="Arial"/>
                <w:bCs/>
              </w:rPr>
              <w:t>miny</w:t>
            </w:r>
            <w:r w:rsidR="00AD6F98">
              <w:rPr>
                <w:rFonts w:ascii="Arial" w:hAnsi="Arial" w:cs="Arial"/>
                <w:bCs/>
              </w:rPr>
              <w:t xml:space="preserve"> </w:t>
            </w:r>
            <w:r w:rsidR="001A5270">
              <w:rPr>
                <w:rFonts w:ascii="Arial" w:hAnsi="Arial" w:cs="Arial"/>
                <w:bCs/>
              </w:rPr>
              <w:t>Masłowice</w:t>
            </w:r>
            <w:r>
              <w:rPr>
                <w:rFonts w:ascii="Arial" w:hAnsi="Arial" w:cs="Arial"/>
                <w:bCs/>
              </w:rPr>
              <w:t>,</w:t>
            </w:r>
            <w:r w:rsidRPr="00B639A3">
              <w:rPr>
                <w:rFonts w:ascii="Arial" w:hAnsi="Arial" w:cs="Arial"/>
                <w:bCs/>
              </w:rPr>
              <w:t xml:space="preserve"> w tym na terenach cennych przyrodniczo nie przyczyni się do zmniejszenia globalnej presji na zmiany klimatyczne, jednak udrożnienie ruchu samochodowego zmniejszy negatywne oddziaływanie,</w:t>
            </w:r>
          </w:p>
        </w:tc>
      </w:tr>
      <w:tr w:rsidR="002B5157" w:rsidRPr="007A03EF" w14:paraId="14DDD547" w14:textId="77777777" w:rsidTr="00E042B0">
        <w:trPr>
          <w:trHeight w:val="826"/>
        </w:trPr>
        <w:tc>
          <w:tcPr>
            <w:tcW w:w="5000" w:type="pct"/>
            <w:vAlign w:val="center"/>
          </w:tcPr>
          <w:p w14:paraId="069ECAFC" w14:textId="77777777" w:rsidR="002B5157" w:rsidRPr="00B639A3" w:rsidRDefault="002B5157" w:rsidP="00C73CB1">
            <w:pPr>
              <w:pStyle w:val="Akapitzlist"/>
              <w:numPr>
                <w:ilvl w:val="0"/>
                <w:numId w:val="24"/>
              </w:numPr>
              <w:suppressAutoHyphens/>
              <w:spacing w:before="60" w:after="60" w:line="240" w:lineRule="auto"/>
              <w:contextualSpacing w:val="0"/>
              <w:rPr>
                <w:rFonts w:ascii="Arial" w:hAnsi="Arial" w:cs="Arial"/>
                <w:bCs/>
              </w:rPr>
            </w:pPr>
            <w:r w:rsidRPr="00B639A3">
              <w:rPr>
                <w:rFonts w:ascii="Arial" w:hAnsi="Arial" w:cs="Arial"/>
                <w:bCs/>
              </w:rPr>
              <w:t xml:space="preserve">w wyniku rozwoju i nasilenia promocji gminy i napływu turystów związanych z rozwojem turystyki pieszej, rowerowej, konnej oraz bazy turystycznej, która ma mieć łagodny charakter uwzględniający walory przyrodnicze mogą wystąpić okresowe niekorzystnej oddziaływania związane ze zwiększoną ilością zużywanej wody, zwiększoną ilością produkowanych odpadów, a także zwiększoną ilością samochodów na gminnych drogach oraz gwarem turystycznym. Niemniej jednak oddziaływania te będą okresowe sezonowo, i nie będą miały znaczącego wpływu na klimat. </w:t>
            </w:r>
          </w:p>
        </w:tc>
      </w:tr>
    </w:tbl>
    <w:p w14:paraId="1D4BD352" w14:textId="77777777" w:rsidR="002B5157" w:rsidRPr="007A03EF" w:rsidRDefault="002B5157" w:rsidP="002B5157">
      <w:pPr>
        <w:spacing w:before="60" w:after="60"/>
        <w:jc w:val="both"/>
        <w:rPr>
          <w:rFonts w:ascii="Garamond" w:hAnsi="Garamond"/>
          <w:szCs w:val="20"/>
        </w:rPr>
      </w:pPr>
    </w:p>
    <w:p w14:paraId="00F6B20E" w14:textId="77777777" w:rsidR="002B5157" w:rsidRPr="00B639A3" w:rsidRDefault="002B5157" w:rsidP="002B5157">
      <w:pPr>
        <w:pStyle w:val="Legenda"/>
        <w:spacing w:line="360" w:lineRule="auto"/>
        <w:jc w:val="both"/>
        <w:rPr>
          <w:rFonts w:ascii="Arial" w:hAnsi="Arial" w:cs="Arial"/>
          <w:sz w:val="22"/>
          <w:szCs w:val="22"/>
        </w:rPr>
      </w:pPr>
      <w:bookmarkStart w:id="52" w:name="_Toc113995821"/>
      <w:bookmarkStart w:id="53" w:name="_Toc231964826"/>
      <w:bookmarkStart w:id="54" w:name="_Toc246479703"/>
      <w:r w:rsidRPr="00B639A3">
        <w:rPr>
          <w:rFonts w:ascii="Arial" w:hAnsi="Arial" w:cs="Arial"/>
          <w:sz w:val="22"/>
          <w:szCs w:val="22"/>
        </w:rPr>
        <w:t xml:space="preserve">Przewidywane znaczące oddziaływania związane z realizacją ustaleń </w:t>
      </w:r>
      <w:r w:rsidRPr="00B639A3">
        <w:rPr>
          <w:rFonts w:ascii="Arial" w:hAnsi="Arial" w:cs="Arial"/>
          <w:bCs w:val="0"/>
          <w:sz w:val="22"/>
          <w:szCs w:val="22"/>
        </w:rPr>
        <w:t xml:space="preserve">projektu </w:t>
      </w:r>
      <w:r>
        <w:rPr>
          <w:rFonts w:ascii="Arial" w:hAnsi="Arial" w:cs="Arial"/>
          <w:bCs w:val="0"/>
          <w:sz w:val="22"/>
          <w:szCs w:val="22"/>
        </w:rPr>
        <w:t>s</w:t>
      </w:r>
      <w:r w:rsidRPr="00B639A3">
        <w:rPr>
          <w:rFonts w:ascii="Arial" w:hAnsi="Arial" w:cs="Arial"/>
          <w:bCs w:val="0"/>
          <w:sz w:val="22"/>
          <w:szCs w:val="22"/>
        </w:rPr>
        <w:t>trategii</w:t>
      </w:r>
      <w:r w:rsidRPr="00B639A3">
        <w:rPr>
          <w:rFonts w:ascii="Arial" w:hAnsi="Arial" w:cs="Arial"/>
          <w:sz w:val="22"/>
          <w:szCs w:val="22"/>
        </w:rPr>
        <w:t xml:space="preserve"> </w:t>
      </w:r>
      <w:r w:rsidRPr="00B639A3">
        <w:rPr>
          <w:rFonts w:ascii="Arial" w:hAnsi="Arial" w:cs="Arial"/>
          <w:sz w:val="22"/>
          <w:szCs w:val="22"/>
          <w:u w:val="single"/>
        </w:rPr>
        <w:t>na  jednolite części wód powierzchniowych i podziemnych</w:t>
      </w:r>
      <w:bookmarkEnd w:id="52"/>
    </w:p>
    <w:tbl>
      <w:tblPr>
        <w:tblW w:w="5000" w:type="pct"/>
        <w:tblBorders>
          <w:insideH w:val="single" w:sz="4" w:space="0" w:color="auto"/>
        </w:tblBorders>
        <w:shd w:val="clear" w:color="auto" w:fill="FFFFCC"/>
        <w:tblLook w:val="04A0" w:firstRow="1" w:lastRow="0" w:firstColumn="1" w:lastColumn="0" w:noHBand="0" w:noVBand="1"/>
      </w:tblPr>
      <w:tblGrid>
        <w:gridCol w:w="9072"/>
      </w:tblGrid>
      <w:tr w:rsidR="002B5157" w:rsidRPr="007A03EF" w14:paraId="5419D626" w14:textId="77777777" w:rsidTr="00E042B0">
        <w:trPr>
          <w:trHeight w:val="922"/>
        </w:trPr>
        <w:tc>
          <w:tcPr>
            <w:tcW w:w="5000" w:type="pct"/>
            <w:vAlign w:val="center"/>
          </w:tcPr>
          <w:p w14:paraId="13197E95" w14:textId="77777777" w:rsidR="002B5157" w:rsidRPr="00B639A3" w:rsidRDefault="002B5157" w:rsidP="00C73CB1">
            <w:pPr>
              <w:pStyle w:val="Akapitzlist"/>
              <w:numPr>
                <w:ilvl w:val="0"/>
                <w:numId w:val="25"/>
              </w:numPr>
              <w:suppressAutoHyphens/>
              <w:spacing w:before="60" w:after="60" w:line="240" w:lineRule="auto"/>
              <w:contextualSpacing w:val="0"/>
              <w:jc w:val="both"/>
              <w:rPr>
                <w:rFonts w:ascii="Arial" w:hAnsi="Arial" w:cs="Arial"/>
                <w:bCs/>
              </w:rPr>
            </w:pPr>
            <w:r w:rsidRPr="00B639A3">
              <w:rPr>
                <w:rFonts w:ascii="Arial" w:hAnsi="Arial" w:cs="Arial"/>
                <w:bCs/>
              </w:rPr>
              <w:t xml:space="preserve">zapisy i plany dotyczące JCWP i </w:t>
            </w:r>
            <w:proofErr w:type="spellStart"/>
            <w:r w:rsidRPr="00B639A3">
              <w:rPr>
                <w:rFonts w:ascii="Arial" w:hAnsi="Arial" w:cs="Arial"/>
                <w:bCs/>
              </w:rPr>
              <w:t>JCWPd</w:t>
            </w:r>
            <w:proofErr w:type="spellEnd"/>
            <w:r w:rsidRPr="00B639A3">
              <w:rPr>
                <w:rFonts w:ascii="Arial" w:hAnsi="Arial" w:cs="Arial"/>
                <w:bCs/>
              </w:rPr>
              <w:t xml:space="preserve"> nie będą miały negatywnego wpływu na ich zasoby, wody powierzchniowe i podziemnie nie zmienią się w wyniku realizacji postanowień </w:t>
            </w:r>
            <w:r>
              <w:rPr>
                <w:rFonts w:ascii="Arial" w:hAnsi="Arial" w:cs="Arial"/>
                <w:bCs/>
              </w:rPr>
              <w:t>s</w:t>
            </w:r>
            <w:r w:rsidRPr="00B639A3">
              <w:rPr>
                <w:rFonts w:ascii="Arial" w:hAnsi="Arial" w:cs="Arial"/>
                <w:bCs/>
                <w:iCs/>
              </w:rPr>
              <w:t>trategi</w:t>
            </w:r>
            <w:r>
              <w:rPr>
                <w:rFonts w:ascii="Arial" w:hAnsi="Arial" w:cs="Arial"/>
                <w:bCs/>
                <w:iCs/>
              </w:rPr>
              <w:t>i</w:t>
            </w:r>
            <w:r w:rsidRPr="00B639A3">
              <w:rPr>
                <w:rFonts w:ascii="Arial" w:hAnsi="Arial" w:cs="Arial"/>
                <w:bCs/>
                <w:iCs/>
              </w:rPr>
              <w:t>,</w:t>
            </w:r>
            <w:r w:rsidRPr="00B639A3">
              <w:rPr>
                <w:rFonts w:ascii="Arial" w:hAnsi="Arial" w:cs="Arial"/>
                <w:bCs/>
              </w:rPr>
              <w:t xml:space="preserve"> w wręcz przeciwnie działania maja na celu ochronę zasobów wodnych poprzez zmniejszenie zrzutu surowych ścieków do rzek i potoków poprzez zwiększenie długości sieci kanalizacji sanitarnej, </w:t>
            </w:r>
          </w:p>
        </w:tc>
      </w:tr>
      <w:tr w:rsidR="002B5157" w:rsidRPr="007A03EF" w14:paraId="759BCE37" w14:textId="77777777" w:rsidTr="00E042B0">
        <w:trPr>
          <w:trHeight w:val="922"/>
        </w:trPr>
        <w:tc>
          <w:tcPr>
            <w:tcW w:w="5000" w:type="pct"/>
            <w:vAlign w:val="center"/>
          </w:tcPr>
          <w:p w14:paraId="7E3941BC" w14:textId="77777777" w:rsidR="002B5157" w:rsidRPr="00B639A3" w:rsidRDefault="002B5157" w:rsidP="00C73CB1">
            <w:pPr>
              <w:pStyle w:val="Akapitzlist"/>
              <w:numPr>
                <w:ilvl w:val="0"/>
                <w:numId w:val="25"/>
              </w:numPr>
              <w:suppressAutoHyphens/>
              <w:spacing w:before="60" w:after="60" w:line="240" w:lineRule="auto"/>
              <w:contextualSpacing w:val="0"/>
              <w:jc w:val="both"/>
              <w:rPr>
                <w:rFonts w:ascii="Arial" w:hAnsi="Arial" w:cs="Arial"/>
                <w:bCs/>
              </w:rPr>
            </w:pPr>
            <w:r w:rsidRPr="00B639A3">
              <w:rPr>
                <w:rFonts w:ascii="Arial" w:hAnsi="Arial" w:cs="Arial"/>
                <w:bCs/>
              </w:rPr>
              <w:t xml:space="preserve">projekt </w:t>
            </w:r>
            <w:r>
              <w:rPr>
                <w:rFonts w:ascii="Arial" w:hAnsi="Arial" w:cs="Arial"/>
                <w:bCs/>
              </w:rPr>
              <w:t>s</w:t>
            </w:r>
            <w:r w:rsidRPr="00B639A3">
              <w:rPr>
                <w:rFonts w:ascii="Arial" w:hAnsi="Arial" w:cs="Arial"/>
                <w:bCs/>
                <w:iCs/>
              </w:rPr>
              <w:t>trategii</w:t>
            </w:r>
            <w:r w:rsidRPr="00B639A3">
              <w:rPr>
                <w:rFonts w:ascii="Arial" w:hAnsi="Arial" w:cs="Arial"/>
                <w:bCs/>
              </w:rPr>
              <w:t xml:space="preserve"> zawiera szereg zapisów dotyczących budowy i modernizacji infrastruktury technicznej, w tym infrastruktury ochrony środowiska (kanalizacji, modernizacji sieci drogowej), co w  znacznym stopniu ogranicza oddziaływanie negatywne poszczególnych celów na jednolite części wód powierzchniowych i podziemnych </w:t>
            </w:r>
          </w:p>
        </w:tc>
      </w:tr>
      <w:tr w:rsidR="002B5157" w:rsidRPr="007A03EF" w14:paraId="2AC3114E" w14:textId="77777777" w:rsidTr="00E042B0">
        <w:trPr>
          <w:trHeight w:val="964"/>
        </w:trPr>
        <w:tc>
          <w:tcPr>
            <w:tcW w:w="5000" w:type="pct"/>
            <w:vAlign w:val="center"/>
          </w:tcPr>
          <w:p w14:paraId="75431D2C" w14:textId="77777777" w:rsidR="002B5157" w:rsidRPr="00B639A3" w:rsidRDefault="002B5157" w:rsidP="00C73CB1">
            <w:pPr>
              <w:pStyle w:val="Akapitzlist"/>
              <w:numPr>
                <w:ilvl w:val="0"/>
                <w:numId w:val="25"/>
              </w:numPr>
              <w:suppressAutoHyphens/>
              <w:spacing w:before="60" w:after="60" w:line="240" w:lineRule="auto"/>
              <w:contextualSpacing w:val="0"/>
              <w:jc w:val="both"/>
              <w:rPr>
                <w:rFonts w:ascii="Arial" w:hAnsi="Arial" w:cs="Arial"/>
                <w:bCs/>
              </w:rPr>
            </w:pPr>
            <w:r w:rsidRPr="00B639A3">
              <w:rPr>
                <w:rFonts w:ascii="Arial" w:hAnsi="Arial" w:cs="Arial"/>
                <w:bCs/>
              </w:rPr>
              <w:t>część zasobów naturalnych znajdujących się na terenie gminy jest chroniona w sposób naturalny oraz poprzez działający system prawny to oddziaływanie realizacji poszczególnych celów na zasoby naturalne jest stosunkowo niewielkie i zazwyczaj nie będzie miało istotnego wpływu na te zasoby.</w:t>
            </w:r>
          </w:p>
        </w:tc>
      </w:tr>
      <w:tr w:rsidR="002B5157" w:rsidRPr="007A03EF" w14:paraId="590D3A9C" w14:textId="77777777" w:rsidTr="00E042B0">
        <w:trPr>
          <w:trHeight w:val="964"/>
        </w:trPr>
        <w:tc>
          <w:tcPr>
            <w:tcW w:w="5000" w:type="pct"/>
            <w:vAlign w:val="center"/>
          </w:tcPr>
          <w:p w14:paraId="187B9B9B" w14:textId="77777777" w:rsidR="002B5157" w:rsidRPr="00B639A3" w:rsidRDefault="002B5157" w:rsidP="00C73CB1">
            <w:pPr>
              <w:pStyle w:val="Akapitzlist"/>
              <w:numPr>
                <w:ilvl w:val="0"/>
                <w:numId w:val="25"/>
              </w:numPr>
              <w:suppressAutoHyphens/>
              <w:spacing w:before="60" w:after="60" w:line="240" w:lineRule="auto"/>
              <w:contextualSpacing w:val="0"/>
              <w:jc w:val="both"/>
              <w:rPr>
                <w:rFonts w:ascii="Arial" w:hAnsi="Arial" w:cs="Arial"/>
                <w:bCs/>
              </w:rPr>
            </w:pPr>
            <w:r w:rsidRPr="00B639A3">
              <w:rPr>
                <w:rFonts w:ascii="Arial" w:hAnsi="Arial" w:cs="Arial"/>
                <w:bCs/>
              </w:rPr>
              <w:t xml:space="preserve">realizacja planów zapisanych w projekcie </w:t>
            </w:r>
            <w:r>
              <w:rPr>
                <w:rFonts w:ascii="Arial" w:hAnsi="Arial" w:cs="Arial"/>
                <w:bCs/>
              </w:rPr>
              <w:t>s</w:t>
            </w:r>
            <w:r w:rsidRPr="00B639A3">
              <w:rPr>
                <w:rFonts w:ascii="Arial" w:hAnsi="Arial" w:cs="Arial"/>
                <w:bCs/>
                <w:iCs/>
              </w:rPr>
              <w:t>trategii nie</w:t>
            </w:r>
            <w:r w:rsidRPr="00B639A3">
              <w:rPr>
                <w:rFonts w:ascii="Arial" w:hAnsi="Arial" w:cs="Arial"/>
                <w:bCs/>
              </w:rPr>
              <w:t xml:space="preserve"> wpłynie na możliwość nieosiągnięcia celów środowiskowych zawartych w planie gospodarowania wodami na terenie dorzecza dla zidentyfikowanych części wód na terenie gminy.</w:t>
            </w:r>
          </w:p>
        </w:tc>
      </w:tr>
    </w:tbl>
    <w:p w14:paraId="6B8E6071" w14:textId="77777777" w:rsidR="002B5157" w:rsidRDefault="002B5157" w:rsidP="002B5157">
      <w:pPr>
        <w:pStyle w:val="Legenda"/>
        <w:spacing w:line="360" w:lineRule="auto"/>
        <w:jc w:val="both"/>
        <w:rPr>
          <w:rFonts w:ascii="Arial" w:hAnsi="Arial" w:cs="Arial"/>
          <w:sz w:val="22"/>
          <w:szCs w:val="22"/>
        </w:rPr>
      </w:pPr>
      <w:bookmarkStart w:id="55" w:name="_Toc113995822"/>
      <w:r w:rsidRPr="00B639A3">
        <w:rPr>
          <w:rFonts w:ascii="Arial" w:hAnsi="Arial" w:cs="Arial"/>
          <w:sz w:val="22"/>
          <w:szCs w:val="22"/>
        </w:rPr>
        <w:t xml:space="preserve"> </w:t>
      </w:r>
    </w:p>
    <w:p w14:paraId="5016ACDC" w14:textId="77777777" w:rsidR="002B5157" w:rsidRPr="00B639A3" w:rsidRDefault="002B5157" w:rsidP="002B5157">
      <w:pPr>
        <w:pStyle w:val="Legenda"/>
        <w:spacing w:line="360" w:lineRule="auto"/>
        <w:jc w:val="both"/>
        <w:rPr>
          <w:rFonts w:ascii="Arial" w:hAnsi="Arial" w:cs="Arial"/>
          <w:sz w:val="22"/>
          <w:szCs w:val="22"/>
        </w:rPr>
      </w:pPr>
      <w:r w:rsidRPr="00B639A3">
        <w:rPr>
          <w:rFonts w:ascii="Arial" w:hAnsi="Arial" w:cs="Arial"/>
          <w:sz w:val="22"/>
          <w:szCs w:val="22"/>
        </w:rPr>
        <w:lastRenderedPageBreak/>
        <w:t xml:space="preserve">Przewidywane znaczące oddziaływania związane z realizacją ustaleń </w:t>
      </w:r>
      <w:r w:rsidRPr="00B639A3">
        <w:rPr>
          <w:rFonts w:ascii="Arial" w:hAnsi="Arial" w:cs="Arial"/>
          <w:bCs w:val="0"/>
          <w:sz w:val="22"/>
          <w:szCs w:val="22"/>
        </w:rPr>
        <w:t xml:space="preserve">projektu </w:t>
      </w:r>
      <w:r>
        <w:rPr>
          <w:rFonts w:ascii="Arial" w:hAnsi="Arial" w:cs="Arial"/>
          <w:bCs w:val="0"/>
          <w:sz w:val="22"/>
          <w:szCs w:val="22"/>
        </w:rPr>
        <w:t>s</w:t>
      </w:r>
      <w:r w:rsidRPr="00B639A3">
        <w:rPr>
          <w:rFonts w:ascii="Arial" w:hAnsi="Arial" w:cs="Arial"/>
          <w:bCs w:val="0"/>
          <w:sz w:val="22"/>
          <w:szCs w:val="22"/>
        </w:rPr>
        <w:t>trategii</w:t>
      </w:r>
      <w:r>
        <w:rPr>
          <w:rFonts w:ascii="Arial" w:hAnsi="Arial" w:cs="Arial"/>
          <w:bCs w:val="0"/>
          <w:sz w:val="22"/>
          <w:szCs w:val="22"/>
        </w:rPr>
        <w:t xml:space="preserve"> </w:t>
      </w:r>
      <w:r w:rsidRPr="00B639A3">
        <w:rPr>
          <w:rFonts w:ascii="Arial" w:hAnsi="Arial" w:cs="Arial"/>
          <w:sz w:val="22"/>
          <w:szCs w:val="22"/>
        </w:rPr>
        <w:t xml:space="preserve"> </w:t>
      </w:r>
      <w:r w:rsidRPr="00B639A3">
        <w:rPr>
          <w:rFonts w:ascii="Arial" w:hAnsi="Arial" w:cs="Arial"/>
          <w:sz w:val="22"/>
          <w:szCs w:val="22"/>
          <w:u w:val="single"/>
        </w:rPr>
        <w:t>na  zasoby naturalne</w:t>
      </w:r>
      <w:bookmarkEnd w:id="53"/>
      <w:bookmarkEnd w:id="54"/>
      <w:bookmarkEnd w:id="55"/>
    </w:p>
    <w:tbl>
      <w:tblPr>
        <w:tblW w:w="5000" w:type="pct"/>
        <w:tblBorders>
          <w:insideH w:val="single" w:sz="4" w:space="0" w:color="auto"/>
        </w:tblBorders>
        <w:shd w:val="clear" w:color="auto" w:fill="FFFFCC"/>
        <w:tblLook w:val="04A0" w:firstRow="1" w:lastRow="0" w:firstColumn="1" w:lastColumn="0" w:noHBand="0" w:noVBand="1"/>
      </w:tblPr>
      <w:tblGrid>
        <w:gridCol w:w="9072"/>
      </w:tblGrid>
      <w:tr w:rsidR="002B5157" w:rsidRPr="007A03EF" w14:paraId="3CFF6818" w14:textId="77777777" w:rsidTr="00E042B0">
        <w:trPr>
          <w:trHeight w:val="922"/>
        </w:trPr>
        <w:tc>
          <w:tcPr>
            <w:tcW w:w="5000" w:type="pct"/>
            <w:vAlign w:val="center"/>
          </w:tcPr>
          <w:p w14:paraId="10F25DA6" w14:textId="77777777" w:rsidR="002B5157" w:rsidRPr="00B639A3" w:rsidRDefault="002B5157" w:rsidP="00C73CB1">
            <w:pPr>
              <w:pStyle w:val="Akapitzlist"/>
              <w:numPr>
                <w:ilvl w:val="0"/>
                <w:numId w:val="25"/>
              </w:numPr>
              <w:suppressAutoHyphens/>
              <w:spacing w:before="60" w:after="60" w:line="240" w:lineRule="auto"/>
              <w:contextualSpacing w:val="0"/>
              <w:jc w:val="both"/>
              <w:rPr>
                <w:rFonts w:ascii="Arial" w:hAnsi="Arial" w:cs="Arial"/>
                <w:bCs/>
              </w:rPr>
            </w:pPr>
            <w:r w:rsidRPr="00B639A3">
              <w:rPr>
                <w:rFonts w:ascii="Arial" w:hAnsi="Arial" w:cs="Arial"/>
                <w:bCs/>
              </w:rPr>
              <w:t xml:space="preserve">projekt </w:t>
            </w:r>
            <w:r>
              <w:rPr>
                <w:rFonts w:ascii="Arial" w:hAnsi="Arial" w:cs="Arial"/>
                <w:bCs/>
              </w:rPr>
              <w:t>s</w:t>
            </w:r>
            <w:r w:rsidRPr="00B639A3">
              <w:rPr>
                <w:rFonts w:ascii="Arial" w:hAnsi="Arial" w:cs="Arial"/>
                <w:bCs/>
              </w:rPr>
              <w:t xml:space="preserve">trategii zawiera szereg zapisów dotyczących budowy i modernizacji infrastruktury technicznej, w tym infrastruktury ochrony środowiska (kanalizacji, modernizacji sieci drogowej), co w  znacznym stopniu ogranicza oddziaływanie negatywne poszczególnych celów na zasoby naturalne, jakimi są wody powierzchniowe i podziemne </w:t>
            </w:r>
          </w:p>
        </w:tc>
      </w:tr>
      <w:tr w:rsidR="002B5157" w:rsidRPr="007A03EF" w14:paraId="6E948365" w14:textId="77777777" w:rsidTr="00E042B0">
        <w:trPr>
          <w:trHeight w:val="964"/>
        </w:trPr>
        <w:tc>
          <w:tcPr>
            <w:tcW w:w="5000" w:type="pct"/>
            <w:vAlign w:val="center"/>
          </w:tcPr>
          <w:p w14:paraId="2D4942CD" w14:textId="77777777" w:rsidR="002B5157" w:rsidRPr="00B639A3" w:rsidRDefault="002B5157" w:rsidP="00C73CB1">
            <w:pPr>
              <w:pStyle w:val="Akapitzlist"/>
              <w:numPr>
                <w:ilvl w:val="0"/>
                <w:numId w:val="25"/>
              </w:numPr>
              <w:suppressAutoHyphens/>
              <w:spacing w:before="60" w:after="60" w:line="240" w:lineRule="auto"/>
              <w:contextualSpacing w:val="0"/>
              <w:jc w:val="both"/>
              <w:rPr>
                <w:rFonts w:ascii="Arial" w:hAnsi="Arial" w:cs="Arial"/>
                <w:bCs/>
              </w:rPr>
            </w:pPr>
            <w:r w:rsidRPr="00B639A3">
              <w:rPr>
                <w:rFonts w:ascii="Arial" w:hAnsi="Arial" w:cs="Arial"/>
                <w:bCs/>
              </w:rPr>
              <w:t>część zasobów naturalnych znajdujących się na terenie gminy jest chroniona w sposób naturalny oraz poprzez działający system prawny to oddziaływanie realizacji poszczególnych celów na zasoby naturalne jest stosunkowo niewielkie i zazwyczaj nie będzie miało istotnego wpływu na te zasoby.</w:t>
            </w:r>
          </w:p>
        </w:tc>
      </w:tr>
    </w:tbl>
    <w:p w14:paraId="52819A20" w14:textId="77777777" w:rsidR="002B5157" w:rsidRPr="007A03EF" w:rsidRDefault="002B5157" w:rsidP="002B5157">
      <w:pPr>
        <w:spacing w:before="60" w:after="60"/>
        <w:jc w:val="both"/>
        <w:rPr>
          <w:rFonts w:ascii="Garamond" w:hAnsi="Garamond"/>
          <w:sz w:val="20"/>
          <w:szCs w:val="20"/>
          <w:highlight w:val="yellow"/>
        </w:rPr>
      </w:pPr>
    </w:p>
    <w:p w14:paraId="51028EC6" w14:textId="62858D25" w:rsidR="002B5157" w:rsidRPr="00B639A3" w:rsidRDefault="002B5157" w:rsidP="002B5157">
      <w:pPr>
        <w:pStyle w:val="Legenda"/>
        <w:spacing w:before="60" w:after="60"/>
        <w:jc w:val="both"/>
        <w:rPr>
          <w:rFonts w:ascii="Arial" w:hAnsi="Arial" w:cs="Arial"/>
          <w:sz w:val="22"/>
          <w:szCs w:val="22"/>
        </w:rPr>
      </w:pPr>
      <w:bookmarkStart w:id="56" w:name="_Toc231964827"/>
      <w:bookmarkStart w:id="57" w:name="_Toc246479704"/>
      <w:bookmarkStart w:id="58" w:name="_Toc113995823"/>
      <w:r w:rsidRPr="00B639A3">
        <w:rPr>
          <w:rFonts w:ascii="Arial" w:hAnsi="Arial" w:cs="Arial"/>
          <w:sz w:val="22"/>
          <w:szCs w:val="22"/>
        </w:rPr>
        <w:t>Przewidywane znaczące oddziaływania związane z realizacją projektu</w:t>
      </w:r>
      <w:r w:rsidR="001548AA">
        <w:rPr>
          <w:rFonts w:ascii="Arial" w:hAnsi="Arial" w:cs="Arial"/>
          <w:sz w:val="22"/>
          <w:szCs w:val="22"/>
        </w:rPr>
        <w:t xml:space="preserve"> strategii</w:t>
      </w:r>
      <w:r w:rsidRPr="00B639A3">
        <w:rPr>
          <w:rFonts w:ascii="Arial" w:hAnsi="Arial" w:cs="Arial"/>
          <w:sz w:val="22"/>
          <w:szCs w:val="22"/>
        </w:rPr>
        <w:t xml:space="preserve"> </w:t>
      </w:r>
      <w:r w:rsidRPr="00B639A3">
        <w:rPr>
          <w:rFonts w:ascii="Arial" w:hAnsi="Arial" w:cs="Arial"/>
          <w:sz w:val="22"/>
          <w:szCs w:val="22"/>
          <w:u w:val="single"/>
        </w:rPr>
        <w:t>na zabytki.</w:t>
      </w:r>
      <w:bookmarkEnd w:id="56"/>
      <w:bookmarkEnd w:id="57"/>
      <w:bookmarkEnd w:id="58"/>
      <w:r w:rsidRPr="00B639A3">
        <w:rPr>
          <w:rFonts w:ascii="Arial" w:hAnsi="Arial" w:cs="Arial"/>
          <w:sz w:val="22"/>
          <w:szCs w:val="22"/>
        </w:rPr>
        <w:t xml:space="preserve"> </w:t>
      </w:r>
    </w:p>
    <w:tbl>
      <w:tblPr>
        <w:tblW w:w="5000" w:type="pct"/>
        <w:tblBorders>
          <w:insideH w:val="single" w:sz="4" w:space="0" w:color="auto"/>
        </w:tblBorders>
        <w:shd w:val="clear" w:color="auto" w:fill="FFFFCC"/>
        <w:tblLook w:val="04A0" w:firstRow="1" w:lastRow="0" w:firstColumn="1" w:lastColumn="0" w:noHBand="0" w:noVBand="1"/>
      </w:tblPr>
      <w:tblGrid>
        <w:gridCol w:w="9072"/>
      </w:tblGrid>
      <w:tr w:rsidR="002B5157" w:rsidRPr="007A03EF" w14:paraId="379158FE" w14:textId="77777777" w:rsidTr="00E042B0">
        <w:trPr>
          <w:trHeight w:val="910"/>
        </w:trPr>
        <w:tc>
          <w:tcPr>
            <w:tcW w:w="5000" w:type="pct"/>
            <w:vAlign w:val="center"/>
          </w:tcPr>
          <w:p w14:paraId="6A2C10E7" w14:textId="0F3E348E" w:rsidR="002B5157" w:rsidRPr="00B639A3" w:rsidRDefault="002B5157" w:rsidP="00C73CB1">
            <w:pPr>
              <w:pStyle w:val="Akapitzlist"/>
              <w:numPr>
                <w:ilvl w:val="0"/>
                <w:numId w:val="26"/>
              </w:numPr>
              <w:suppressAutoHyphens/>
              <w:spacing w:before="60" w:after="60" w:line="240" w:lineRule="auto"/>
              <w:contextualSpacing w:val="0"/>
              <w:rPr>
                <w:rFonts w:ascii="Arial" w:hAnsi="Arial" w:cs="Arial"/>
                <w:bCs/>
              </w:rPr>
            </w:pPr>
            <w:r w:rsidRPr="00B639A3">
              <w:rPr>
                <w:rFonts w:ascii="Arial" w:hAnsi="Arial" w:cs="Arial"/>
                <w:bCs/>
              </w:rPr>
              <w:t>rozwój turystyki i działania informacyjne mogą przyczynić się do zwiększenia liczby turystów. Może to mieć negatywne skutki w postaci zwiększonego ruchu samochodowego, zwiększonej ilości odpadów pozostawionych przez turystów, a także większego hałasu spowodowanego zwiększeniem się ilości atrakcji</w:t>
            </w:r>
            <w:r w:rsidR="00640D95">
              <w:rPr>
                <w:rFonts w:ascii="Arial" w:hAnsi="Arial" w:cs="Arial"/>
                <w:bCs/>
              </w:rPr>
              <w:t>,</w:t>
            </w:r>
          </w:p>
        </w:tc>
      </w:tr>
      <w:tr w:rsidR="002B5157" w:rsidRPr="007A03EF" w14:paraId="1FE1410D" w14:textId="77777777" w:rsidTr="00E042B0">
        <w:trPr>
          <w:trHeight w:val="837"/>
        </w:trPr>
        <w:tc>
          <w:tcPr>
            <w:tcW w:w="5000" w:type="pct"/>
            <w:vAlign w:val="center"/>
          </w:tcPr>
          <w:p w14:paraId="5E0FD167" w14:textId="77777777" w:rsidR="002B5157" w:rsidRPr="00B639A3" w:rsidRDefault="002B5157" w:rsidP="00C73CB1">
            <w:pPr>
              <w:pStyle w:val="Akapitzlist"/>
              <w:numPr>
                <w:ilvl w:val="0"/>
                <w:numId w:val="26"/>
              </w:numPr>
              <w:suppressAutoHyphens/>
              <w:spacing w:before="60" w:after="60" w:line="240" w:lineRule="auto"/>
              <w:contextualSpacing w:val="0"/>
              <w:rPr>
                <w:rFonts w:ascii="Arial" w:hAnsi="Arial" w:cs="Arial"/>
                <w:bCs/>
              </w:rPr>
            </w:pPr>
            <w:r w:rsidRPr="00B639A3">
              <w:rPr>
                <w:rFonts w:ascii="Arial" w:hAnsi="Arial" w:cs="Arial"/>
                <w:bCs/>
              </w:rPr>
              <w:t>oddziaływanie to ma także pozytywny efekt zwiększa się przedsiębiorczość mieszkańców, a tym samym zamożność. W wyniku tego z pewnością będą realizowane prace renowacyjne na kolejnych obiektach, w związku z tym będzie to trwałe i korzystne oddziaływanie mające wpływ na podniesienie atrakcyjności gminy.</w:t>
            </w:r>
          </w:p>
        </w:tc>
      </w:tr>
    </w:tbl>
    <w:p w14:paraId="1F894107" w14:textId="77777777" w:rsidR="002B5157" w:rsidRPr="007A03EF" w:rsidRDefault="002B5157" w:rsidP="002B5157">
      <w:pPr>
        <w:spacing w:before="60" w:after="60"/>
        <w:jc w:val="both"/>
        <w:rPr>
          <w:rFonts w:ascii="Garamond" w:hAnsi="Garamond"/>
          <w:i/>
          <w:szCs w:val="20"/>
        </w:rPr>
      </w:pPr>
    </w:p>
    <w:p w14:paraId="6F9070F2" w14:textId="047B5599" w:rsidR="002B5157" w:rsidRPr="00B639A3" w:rsidRDefault="002B5157" w:rsidP="002B5157">
      <w:pPr>
        <w:pStyle w:val="Legenda"/>
        <w:spacing w:before="60" w:after="60"/>
        <w:jc w:val="both"/>
        <w:rPr>
          <w:rFonts w:ascii="Arial" w:hAnsi="Arial" w:cs="Arial"/>
          <w:sz w:val="22"/>
          <w:szCs w:val="22"/>
        </w:rPr>
      </w:pPr>
      <w:bookmarkStart w:id="59" w:name="_Toc231964828"/>
      <w:bookmarkStart w:id="60" w:name="_Toc246479705"/>
      <w:bookmarkStart w:id="61" w:name="_Toc113995824"/>
      <w:r w:rsidRPr="00B639A3">
        <w:rPr>
          <w:rFonts w:ascii="Arial" w:hAnsi="Arial" w:cs="Arial"/>
          <w:sz w:val="22"/>
          <w:szCs w:val="22"/>
        </w:rPr>
        <w:t>Przewidywane znaczące oddziaływania związane z realizacją ustaleń projektu</w:t>
      </w:r>
      <w:r w:rsidR="001548AA">
        <w:rPr>
          <w:rFonts w:ascii="Arial" w:hAnsi="Arial" w:cs="Arial"/>
          <w:sz w:val="22"/>
          <w:szCs w:val="22"/>
        </w:rPr>
        <w:t xml:space="preserve"> s</w:t>
      </w:r>
      <w:r w:rsidRPr="00B639A3">
        <w:rPr>
          <w:rFonts w:ascii="Arial" w:hAnsi="Arial" w:cs="Arial"/>
          <w:bCs w:val="0"/>
          <w:sz w:val="22"/>
          <w:szCs w:val="22"/>
        </w:rPr>
        <w:t>trategi</w:t>
      </w:r>
      <w:r w:rsidR="001548AA">
        <w:rPr>
          <w:rFonts w:ascii="Arial" w:hAnsi="Arial" w:cs="Arial"/>
          <w:bCs w:val="0"/>
          <w:sz w:val="22"/>
          <w:szCs w:val="22"/>
        </w:rPr>
        <w:t>i</w:t>
      </w:r>
      <w:r w:rsidRPr="00B639A3">
        <w:rPr>
          <w:rFonts w:ascii="Arial" w:hAnsi="Arial" w:cs="Arial"/>
          <w:sz w:val="22"/>
          <w:szCs w:val="22"/>
        </w:rPr>
        <w:t xml:space="preserve"> </w:t>
      </w:r>
      <w:r w:rsidRPr="00B639A3">
        <w:rPr>
          <w:rFonts w:ascii="Arial" w:hAnsi="Arial" w:cs="Arial"/>
          <w:sz w:val="22"/>
          <w:szCs w:val="22"/>
          <w:u w:val="single"/>
        </w:rPr>
        <w:t>na  dobra materialne</w:t>
      </w:r>
      <w:bookmarkEnd w:id="59"/>
      <w:bookmarkEnd w:id="60"/>
      <w:bookmarkEnd w:id="61"/>
    </w:p>
    <w:tbl>
      <w:tblPr>
        <w:tblW w:w="5000" w:type="pct"/>
        <w:tblBorders>
          <w:insideH w:val="single" w:sz="4" w:space="0" w:color="auto"/>
        </w:tblBorders>
        <w:shd w:val="clear" w:color="auto" w:fill="FFFFCC"/>
        <w:tblLook w:val="04A0" w:firstRow="1" w:lastRow="0" w:firstColumn="1" w:lastColumn="0" w:noHBand="0" w:noVBand="1"/>
      </w:tblPr>
      <w:tblGrid>
        <w:gridCol w:w="9072"/>
      </w:tblGrid>
      <w:tr w:rsidR="002B5157" w:rsidRPr="007A03EF" w14:paraId="17BF4DB8" w14:textId="77777777" w:rsidTr="00E042B0">
        <w:trPr>
          <w:trHeight w:val="647"/>
        </w:trPr>
        <w:tc>
          <w:tcPr>
            <w:tcW w:w="5000" w:type="pct"/>
            <w:vAlign w:val="center"/>
          </w:tcPr>
          <w:p w14:paraId="1349F817" w14:textId="77777777" w:rsidR="002B5157" w:rsidRPr="00B639A3" w:rsidRDefault="002B5157" w:rsidP="00C73CB1">
            <w:pPr>
              <w:pStyle w:val="Akapitzlist"/>
              <w:numPr>
                <w:ilvl w:val="0"/>
                <w:numId w:val="27"/>
              </w:numPr>
              <w:suppressAutoHyphens/>
              <w:spacing w:before="60" w:after="60" w:line="240" w:lineRule="auto"/>
              <w:contextualSpacing w:val="0"/>
              <w:rPr>
                <w:rFonts w:ascii="Arial" w:hAnsi="Arial" w:cs="Arial"/>
                <w:bCs/>
              </w:rPr>
            </w:pPr>
            <w:r w:rsidRPr="00B639A3">
              <w:rPr>
                <w:rFonts w:ascii="Arial" w:hAnsi="Arial" w:cs="Arial"/>
              </w:rPr>
              <w:t xml:space="preserve">projekt </w:t>
            </w:r>
            <w:r>
              <w:rPr>
                <w:rFonts w:ascii="Arial" w:hAnsi="Arial" w:cs="Arial"/>
              </w:rPr>
              <w:t>s</w:t>
            </w:r>
            <w:r w:rsidRPr="00B639A3">
              <w:rPr>
                <w:rFonts w:ascii="Arial" w:hAnsi="Arial" w:cs="Arial"/>
                <w:bCs/>
                <w:iCs/>
              </w:rPr>
              <w:t>trategii</w:t>
            </w:r>
            <w:r w:rsidRPr="00B639A3">
              <w:rPr>
                <w:rFonts w:ascii="Arial" w:hAnsi="Arial" w:cs="Arial"/>
                <w:b/>
              </w:rPr>
              <w:t xml:space="preserve"> </w:t>
            </w:r>
            <w:r w:rsidRPr="00B639A3">
              <w:rPr>
                <w:rFonts w:ascii="Arial" w:hAnsi="Arial" w:cs="Arial"/>
                <w:bCs/>
              </w:rPr>
              <w:t>nie zawiera ustaleń, które prowadziłyby do dających się przewidzieć istotnych strat w zakresie wartości i jakości dóbr materialnych,</w:t>
            </w:r>
          </w:p>
        </w:tc>
      </w:tr>
      <w:tr w:rsidR="002B5157" w:rsidRPr="007A03EF" w14:paraId="48DD0AEF" w14:textId="77777777" w:rsidTr="00E042B0">
        <w:trPr>
          <w:trHeight w:val="699"/>
        </w:trPr>
        <w:tc>
          <w:tcPr>
            <w:tcW w:w="5000" w:type="pct"/>
            <w:vAlign w:val="center"/>
          </w:tcPr>
          <w:p w14:paraId="21154AA3" w14:textId="7AA9A127" w:rsidR="002B5157" w:rsidRPr="00B639A3" w:rsidRDefault="002B5157" w:rsidP="00C73CB1">
            <w:pPr>
              <w:pStyle w:val="Akapitzlist"/>
              <w:numPr>
                <w:ilvl w:val="0"/>
                <w:numId w:val="27"/>
              </w:numPr>
              <w:suppressAutoHyphens/>
              <w:spacing w:before="60" w:after="60" w:line="240" w:lineRule="auto"/>
              <w:contextualSpacing w:val="0"/>
              <w:rPr>
                <w:rFonts w:ascii="Arial" w:hAnsi="Arial" w:cs="Arial"/>
                <w:bCs/>
              </w:rPr>
            </w:pPr>
            <w:r w:rsidRPr="00B639A3">
              <w:rPr>
                <w:rFonts w:ascii="Arial" w:hAnsi="Arial" w:cs="Arial"/>
                <w:bCs/>
              </w:rPr>
              <w:t xml:space="preserve">realizacja ustaleń </w:t>
            </w:r>
            <w:r w:rsidRPr="00B639A3">
              <w:rPr>
                <w:rFonts w:ascii="Arial" w:hAnsi="Arial" w:cs="Arial"/>
              </w:rPr>
              <w:t xml:space="preserve">projektu </w:t>
            </w:r>
            <w:r>
              <w:rPr>
                <w:rFonts w:ascii="Arial" w:hAnsi="Arial" w:cs="Arial"/>
              </w:rPr>
              <w:t>s</w:t>
            </w:r>
            <w:r w:rsidRPr="00B639A3">
              <w:rPr>
                <w:rFonts w:ascii="Arial" w:hAnsi="Arial" w:cs="Arial"/>
                <w:bCs/>
                <w:iCs/>
              </w:rPr>
              <w:t>trategii</w:t>
            </w:r>
            <w:r w:rsidRPr="00B639A3">
              <w:rPr>
                <w:rFonts w:ascii="Arial" w:hAnsi="Arial" w:cs="Arial"/>
                <w:bCs/>
              </w:rPr>
              <w:t xml:space="preserve"> będzie się wiązał z poprawą jakości i wartości przestrzeni publicznych (modernizacja, remonty, termomodernizacje budynków, poprawa stanu istniejących terenów),</w:t>
            </w:r>
          </w:p>
        </w:tc>
      </w:tr>
      <w:tr w:rsidR="002B5157" w:rsidRPr="007A03EF" w14:paraId="0FA8D6D3" w14:textId="77777777" w:rsidTr="00E042B0">
        <w:trPr>
          <w:trHeight w:val="694"/>
        </w:trPr>
        <w:tc>
          <w:tcPr>
            <w:tcW w:w="5000" w:type="pct"/>
            <w:vAlign w:val="center"/>
          </w:tcPr>
          <w:p w14:paraId="62F943BF" w14:textId="77777777" w:rsidR="002B5157" w:rsidRPr="00B639A3" w:rsidRDefault="002B5157" w:rsidP="00C73CB1">
            <w:pPr>
              <w:pStyle w:val="Akapitzlist"/>
              <w:numPr>
                <w:ilvl w:val="0"/>
                <w:numId w:val="27"/>
              </w:numPr>
              <w:suppressAutoHyphens/>
              <w:spacing w:before="60" w:after="60" w:line="240" w:lineRule="auto"/>
              <w:contextualSpacing w:val="0"/>
              <w:rPr>
                <w:rFonts w:ascii="Arial" w:hAnsi="Arial" w:cs="Arial"/>
                <w:bCs/>
              </w:rPr>
            </w:pPr>
            <w:r w:rsidRPr="00B639A3">
              <w:rPr>
                <w:rFonts w:ascii="Arial" w:hAnsi="Arial" w:cs="Arial"/>
                <w:bCs/>
              </w:rPr>
              <w:t xml:space="preserve">realizacja ustaleń </w:t>
            </w:r>
            <w:r w:rsidRPr="00B639A3">
              <w:rPr>
                <w:rFonts w:ascii="Arial" w:hAnsi="Arial" w:cs="Arial"/>
              </w:rPr>
              <w:t xml:space="preserve">projektu </w:t>
            </w:r>
            <w:r>
              <w:rPr>
                <w:rFonts w:ascii="Arial" w:hAnsi="Arial" w:cs="Arial"/>
              </w:rPr>
              <w:t>s</w:t>
            </w:r>
            <w:r w:rsidRPr="00C91F5A">
              <w:rPr>
                <w:rFonts w:ascii="Arial" w:hAnsi="Arial" w:cs="Arial"/>
                <w:bCs/>
                <w:iCs/>
              </w:rPr>
              <w:t>trategi</w:t>
            </w:r>
            <w:r>
              <w:rPr>
                <w:rFonts w:ascii="Arial" w:hAnsi="Arial" w:cs="Arial"/>
                <w:bCs/>
                <w:iCs/>
              </w:rPr>
              <w:t>i</w:t>
            </w:r>
            <w:r w:rsidRPr="00B639A3">
              <w:rPr>
                <w:rFonts w:ascii="Arial" w:hAnsi="Arial" w:cs="Arial"/>
                <w:b/>
              </w:rPr>
              <w:t xml:space="preserve"> </w:t>
            </w:r>
            <w:r w:rsidRPr="00B639A3">
              <w:rPr>
                <w:rFonts w:ascii="Arial" w:hAnsi="Arial" w:cs="Arial"/>
                <w:bCs/>
              </w:rPr>
              <w:t>będzie się wiązała z poprawą sytuacji materialnej mieszkańców, co będzie sprzyjać konsumpcji i poprawie standardu zamieszkania</w:t>
            </w:r>
          </w:p>
        </w:tc>
      </w:tr>
      <w:tr w:rsidR="002B5157" w:rsidRPr="007A03EF" w14:paraId="289542CB" w14:textId="77777777" w:rsidTr="00E042B0">
        <w:trPr>
          <w:trHeight w:val="562"/>
        </w:trPr>
        <w:tc>
          <w:tcPr>
            <w:tcW w:w="5000" w:type="pct"/>
            <w:vAlign w:val="center"/>
          </w:tcPr>
          <w:p w14:paraId="5B46075C" w14:textId="77777777" w:rsidR="002B5157" w:rsidRPr="00B639A3" w:rsidRDefault="002B5157" w:rsidP="00C73CB1">
            <w:pPr>
              <w:pStyle w:val="Akapitzlist"/>
              <w:numPr>
                <w:ilvl w:val="0"/>
                <w:numId w:val="27"/>
              </w:numPr>
              <w:suppressAutoHyphens/>
              <w:spacing w:before="60" w:after="60" w:line="240" w:lineRule="auto"/>
              <w:contextualSpacing w:val="0"/>
              <w:rPr>
                <w:rFonts w:ascii="Arial" w:hAnsi="Arial" w:cs="Arial"/>
                <w:bCs/>
              </w:rPr>
            </w:pPr>
            <w:r w:rsidRPr="00B639A3">
              <w:rPr>
                <w:rFonts w:ascii="Arial" w:hAnsi="Arial" w:cs="Arial"/>
                <w:bCs/>
              </w:rPr>
              <w:t xml:space="preserve">realizacja postanowień </w:t>
            </w:r>
            <w:r w:rsidRPr="00B639A3">
              <w:rPr>
                <w:rFonts w:ascii="Arial" w:hAnsi="Arial" w:cs="Arial"/>
              </w:rPr>
              <w:t xml:space="preserve">projektu </w:t>
            </w:r>
            <w:r>
              <w:rPr>
                <w:rFonts w:ascii="Arial" w:hAnsi="Arial" w:cs="Arial"/>
              </w:rPr>
              <w:t>s</w:t>
            </w:r>
            <w:r w:rsidRPr="00C91F5A">
              <w:rPr>
                <w:rFonts w:ascii="Arial" w:hAnsi="Arial" w:cs="Arial"/>
                <w:bCs/>
                <w:iCs/>
              </w:rPr>
              <w:t>trategii</w:t>
            </w:r>
            <w:r w:rsidRPr="00B639A3">
              <w:rPr>
                <w:rFonts w:ascii="Arial" w:hAnsi="Arial" w:cs="Arial"/>
                <w:b/>
              </w:rPr>
              <w:t xml:space="preserve"> </w:t>
            </w:r>
            <w:r w:rsidRPr="00B639A3">
              <w:rPr>
                <w:rFonts w:ascii="Arial" w:hAnsi="Arial" w:cs="Arial"/>
                <w:bCs/>
              </w:rPr>
              <w:t xml:space="preserve">przyczyni się do ochrony dóbr materialnych </w:t>
            </w:r>
          </w:p>
        </w:tc>
      </w:tr>
    </w:tbl>
    <w:p w14:paraId="01302E95" w14:textId="77777777" w:rsidR="002B5157" w:rsidRPr="007A03EF" w:rsidRDefault="002B5157" w:rsidP="002B5157">
      <w:pPr>
        <w:spacing w:before="60" w:after="60"/>
        <w:jc w:val="both"/>
        <w:rPr>
          <w:rFonts w:ascii="Garamond" w:hAnsi="Garamond"/>
          <w:sz w:val="20"/>
          <w:szCs w:val="20"/>
        </w:rPr>
      </w:pPr>
    </w:p>
    <w:p w14:paraId="7A225277" w14:textId="2825F6A3" w:rsidR="002B5157" w:rsidRPr="00C91F5A" w:rsidRDefault="002B5157" w:rsidP="00917D45">
      <w:pPr>
        <w:spacing w:line="360" w:lineRule="auto"/>
        <w:jc w:val="both"/>
        <w:rPr>
          <w:rFonts w:ascii="Arial" w:hAnsi="Arial" w:cs="Arial"/>
          <w:b/>
          <w:bCs/>
          <w:u w:val="single"/>
        </w:rPr>
      </w:pPr>
      <w:r w:rsidRPr="00C91F5A">
        <w:rPr>
          <w:rFonts w:ascii="Arial" w:hAnsi="Arial" w:cs="Arial"/>
          <w:b/>
          <w:bCs/>
          <w:u w:val="single"/>
        </w:rPr>
        <w:t xml:space="preserve">Dodatkowo w toku analizy stwierdza się, iż realizacja postanowień projektu </w:t>
      </w:r>
      <w:r w:rsidRPr="00C91F5A">
        <w:rPr>
          <w:rFonts w:ascii="Arial" w:hAnsi="Arial" w:cs="Arial"/>
          <w:b/>
          <w:bCs/>
          <w:iCs/>
          <w:u w:val="single"/>
        </w:rPr>
        <w:t>strategii:</w:t>
      </w:r>
      <w:r w:rsidRPr="00C91F5A">
        <w:rPr>
          <w:rFonts w:ascii="Arial" w:hAnsi="Arial" w:cs="Arial"/>
          <w:b/>
          <w:bCs/>
          <w:u w:val="single"/>
        </w:rPr>
        <w:t xml:space="preserve"> </w:t>
      </w:r>
    </w:p>
    <w:p w14:paraId="11C29702" w14:textId="0D668054" w:rsidR="002B5157" w:rsidRPr="00C91F5A" w:rsidRDefault="002B5157" w:rsidP="00C73CB1">
      <w:pPr>
        <w:pStyle w:val="Akapitzlist"/>
        <w:numPr>
          <w:ilvl w:val="0"/>
          <w:numId w:val="18"/>
        </w:numPr>
        <w:suppressAutoHyphens/>
        <w:autoSpaceDE w:val="0"/>
        <w:autoSpaceDN w:val="0"/>
        <w:adjustRightInd w:val="0"/>
        <w:spacing w:after="0" w:line="360" w:lineRule="auto"/>
        <w:ind w:right="-2"/>
        <w:contextualSpacing w:val="0"/>
        <w:jc w:val="both"/>
        <w:rPr>
          <w:rFonts w:ascii="Arial" w:hAnsi="Arial" w:cs="Arial"/>
          <w:color w:val="000000" w:themeColor="text1"/>
        </w:rPr>
      </w:pPr>
      <w:r w:rsidRPr="00C91F5A">
        <w:rPr>
          <w:rFonts w:ascii="Arial" w:hAnsi="Arial" w:cs="Arial"/>
          <w:color w:val="000000" w:themeColor="text1"/>
        </w:rPr>
        <w:t>nie będzie miała negatywnego wpływu na zasoby, twory i składniki przyrody, a także na cele ochrony przyrody oraz cele i przedmioty i zakazy obowiązujące w odniesieniu do form ochrony przyrody i otulin</w:t>
      </w:r>
      <w:r w:rsidR="00582188">
        <w:rPr>
          <w:rFonts w:ascii="Arial" w:hAnsi="Arial" w:cs="Arial"/>
          <w:color w:val="000000" w:themeColor="text1"/>
        </w:rPr>
        <w:t>;</w:t>
      </w:r>
    </w:p>
    <w:p w14:paraId="7127D5A8" w14:textId="66D6BF92" w:rsidR="002B5157" w:rsidRPr="00C91F5A" w:rsidRDefault="002B5157" w:rsidP="00C73CB1">
      <w:pPr>
        <w:pStyle w:val="Akapitzlist"/>
        <w:numPr>
          <w:ilvl w:val="0"/>
          <w:numId w:val="18"/>
        </w:numPr>
        <w:suppressAutoHyphens/>
        <w:autoSpaceDE w:val="0"/>
        <w:autoSpaceDN w:val="0"/>
        <w:adjustRightInd w:val="0"/>
        <w:spacing w:after="0" w:line="360" w:lineRule="auto"/>
        <w:ind w:right="-2"/>
        <w:contextualSpacing w:val="0"/>
        <w:jc w:val="both"/>
        <w:rPr>
          <w:rFonts w:ascii="Arial" w:hAnsi="Arial" w:cs="Arial"/>
          <w:color w:val="000000" w:themeColor="text1"/>
        </w:rPr>
      </w:pPr>
      <w:r w:rsidRPr="00C91F5A">
        <w:rPr>
          <w:rFonts w:ascii="Arial" w:hAnsi="Arial" w:cs="Arial"/>
          <w:color w:val="000000" w:themeColor="text1"/>
        </w:rPr>
        <w:t xml:space="preserve">nie będzie miała negatywnego wpływu na cele ochrony, przedmioty ochrony, integralność obszarów i  spójność Europejskiej Sieci Ekologicznej Natura 2000 </w:t>
      </w:r>
      <w:r>
        <w:rPr>
          <w:rFonts w:ascii="Arial" w:hAnsi="Arial" w:cs="Arial"/>
          <w:color w:val="000000" w:themeColor="text1"/>
        </w:rPr>
        <w:br/>
      </w:r>
      <w:r w:rsidRPr="00C91F5A">
        <w:rPr>
          <w:rFonts w:ascii="Arial" w:hAnsi="Arial" w:cs="Arial"/>
          <w:color w:val="000000" w:themeColor="text1"/>
        </w:rPr>
        <w:t>w kontekście zapisów art. 33 ustawy o ochronie przyrody</w:t>
      </w:r>
      <w:r w:rsidR="00582188">
        <w:rPr>
          <w:rFonts w:ascii="Arial" w:hAnsi="Arial" w:cs="Arial"/>
          <w:color w:val="000000" w:themeColor="text1"/>
        </w:rPr>
        <w:t>;</w:t>
      </w:r>
    </w:p>
    <w:p w14:paraId="203C7523" w14:textId="6E00791E" w:rsidR="002B5157" w:rsidRPr="00C91F5A" w:rsidRDefault="002B5157" w:rsidP="00C73CB1">
      <w:pPr>
        <w:pStyle w:val="Akapitzlist"/>
        <w:numPr>
          <w:ilvl w:val="0"/>
          <w:numId w:val="18"/>
        </w:numPr>
        <w:suppressAutoHyphens/>
        <w:autoSpaceDE w:val="0"/>
        <w:autoSpaceDN w:val="0"/>
        <w:adjustRightInd w:val="0"/>
        <w:spacing w:after="0" w:line="360" w:lineRule="auto"/>
        <w:ind w:right="-2"/>
        <w:contextualSpacing w:val="0"/>
        <w:jc w:val="both"/>
        <w:rPr>
          <w:rFonts w:ascii="Arial" w:hAnsi="Arial" w:cs="Arial"/>
          <w:color w:val="000000" w:themeColor="text1"/>
        </w:rPr>
      </w:pPr>
      <w:r w:rsidRPr="00C91F5A">
        <w:rPr>
          <w:rFonts w:ascii="Arial" w:hAnsi="Arial" w:cs="Arial"/>
          <w:color w:val="000000" w:themeColor="text1"/>
        </w:rPr>
        <w:lastRenderedPageBreak/>
        <w:t xml:space="preserve">nie będzie miała negatywnego wpływu na jednolite części wód powierzchniowych </w:t>
      </w:r>
      <w:r>
        <w:rPr>
          <w:rFonts w:ascii="Arial" w:hAnsi="Arial" w:cs="Arial"/>
          <w:color w:val="000000" w:themeColor="text1"/>
        </w:rPr>
        <w:br/>
      </w:r>
      <w:r w:rsidRPr="00C91F5A">
        <w:rPr>
          <w:rFonts w:ascii="Arial" w:hAnsi="Arial" w:cs="Arial"/>
          <w:color w:val="000000" w:themeColor="text1"/>
        </w:rPr>
        <w:t>i podziemnych</w:t>
      </w:r>
      <w:r w:rsidR="00582188">
        <w:rPr>
          <w:rFonts w:ascii="Arial" w:hAnsi="Arial" w:cs="Arial"/>
          <w:color w:val="000000" w:themeColor="text1"/>
        </w:rPr>
        <w:t>;</w:t>
      </w:r>
    </w:p>
    <w:p w14:paraId="4A6670CB" w14:textId="3B568D01" w:rsidR="002B5157" w:rsidRPr="00C91F5A" w:rsidRDefault="002B5157" w:rsidP="00C73CB1">
      <w:pPr>
        <w:pStyle w:val="Akapitzlist"/>
        <w:numPr>
          <w:ilvl w:val="0"/>
          <w:numId w:val="18"/>
        </w:numPr>
        <w:suppressAutoHyphens/>
        <w:autoSpaceDE w:val="0"/>
        <w:autoSpaceDN w:val="0"/>
        <w:adjustRightInd w:val="0"/>
        <w:spacing w:after="0" w:line="360" w:lineRule="auto"/>
        <w:ind w:right="-2"/>
        <w:contextualSpacing w:val="0"/>
        <w:jc w:val="both"/>
        <w:rPr>
          <w:rFonts w:ascii="Arial" w:hAnsi="Arial" w:cs="Arial"/>
          <w:color w:val="000000" w:themeColor="text1"/>
        </w:rPr>
      </w:pPr>
      <w:r w:rsidRPr="00C91F5A">
        <w:rPr>
          <w:rFonts w:ascii="Arial" w:hAnsi="Arial" w:cs="Arial"/>
          <w:bCs/>
        </w:rPr>
        <w:t>nie wpłynie na możliwość nieosiągnięcia celów środowiskowych zawartych w planie gospodarowania wodami na terenie dorzecza dla zidentyfikowanych części wód na terenie gminy</w:t>
      </w:r>
      <w:r w:rsidR="00AD6F98">
        <w:rPr>
          <w:rFonts w:ascii="Arial" w:hAnsi="Arial" w:cs="Arial"/>
          <w:bCs/>
        </w:rPr>
        <w:t xml:space="preserve"> </w:t>
      </w:r>
      <w:r w:rsidR="00917D45">
        <w:rPr>
          <w:rFonts w:ascii="Arial" w:hAnsi="Arial" w:cs="Arial"/>
          <w:bCs/>
        </w:rPr>
        <w:t>Masłowice</w:t>
      </w:r>
      <w:r w:rsidR="00582188">
        <w:rPr>
          <w:rFonts w:ascii="Arial" w:hAnsi="Arial" w:cs="Arial"/>
          <w:color w:val="000000" w:themeColor="text1"/>
        </w:rPr>
        <w:t>;</w:t>
      </w:r>
    </w:p>
    <w:p w14:paraId="5701F49C" w14:textId="22762A01" w:rsidR="002B5157" w:rsidRPr="00C91F5A" w:rsidRDefault="002B5157" w:rsidP="00C73CB1">
      <w:pPr>
        <w:pStyle w:val="Akapitzlist"/>
        <w:numPr>
          <w:ilvl w:val="0"/>
          <w:numId w:val="18"/>
        </w:numPr>
        <w:suppressAutoHyphens/>
        <w:autoSpaceDE w:val="0"/>
        <w:autoSpaceDN w:val="0"/>
        <w:adjustRightInd w:val="0"/>
        <w:spacing w:after="0" w:line="360" w:lineRule="auto"/>
        <w:ind w:right="-2"/>
        <w:contextualSpacing w:val="0"/>
        <w:jc w:val="both"/>
        <w:rPr>
          <w:rFonts w:ascii="Arial" w:hAnsi="Arial" w:cs="Arial"/>
          <w:color w:val="000000" w:themeColor="text1"/>
        </w:rPr>
      </w:pPr>
      <w:r w:rsidRPr="00C91F5A">
        <w:rPr>
          <w:rFonts w:ascii="Arial" w:hAnsi="Arial" w:cs="Arial"/>
          <w:color w:val="000000" w:themeColor="text1"/>
        </w:rPr>
        <w:t>nie będzie miała negatywnego wpływu na możliwości nieosiągania celów środowiskowych zawartych w planie gospodarowania wodami na obszarze dorzecza dla zidentyfikowanych części wód</w:t>
      </w:r>
      <w:r w:rsidR="00582188">
        <w:rPr>
          <w:rFonts w:ascii="Arial" w:hAnsi="Arial" w:cs="Arial"/>
          <w:color w:val="000000" w:themeColor="text1"/>
        </w:rPr>
        <w:t>;</w:t>
      </w:r>
    </w:p>
    <w:p w14:paraId="0111EED9" w14:textId="790A9672" w:rsidR="002B5157" w:rsidRPr="00C91F5A" w:rsidRDefault="002B5157" w:rsidP="00C73CB1">
      <w:pPr>
        <w:pStyle w:val="Akapitzlist"/>
        <w:numPr>
          <w:ilvl w:val="0"/>
          <w:numId w:val="18"/>
        </w:numPr>
        <w:suppressAutoHyphens/>
        <w:autoSpaceDE w:val="0"/>
        <w:autoSpaceDN w:val="0"/>
        <w:adjustRightInd w:val="0"/>
        <w:spacing w:after="0" w:line="360" w:lineRule="auto"/>
        <w:ind w:right="-2"/>
        <w:contextualSpacing w:val="0"/>
        <w:jc w:val="both"/>
        <w:rPr>
          <w:rFonts w:ascii="Arial" w:hAnsi="Arial" w:cs="Arial"/>
          <w:color w:val="000000" w:themeColor="text1"/>
        </w:rPr>
      </w:pPr>
      <w:r w:rsidRPr="00C91F5A">
        <w:rPr>
          <w:rFonts w:ascii="Arial" w:hAnsi="Arial" w:cs="Arial"/>
          <w:color w:val="000000" w:themeColor="text1"/>
        </w:rPr>
        <w:t>nie będzie miała negatywnego wpływu na zmiany klimatu ze szczególnym uwzględnieniem klęsk żywiołowych</w:t>
      </w:r>
      <w:r w:rsidR="00582188">
        <w:rPr>
          <w:rFonts w:ascii="Arial" w:hAnsi="Arial" w:cs="Arial"/>
          <w:color w:val="000000" w:themeColor="text1"/>
        </w:rPr>
        <w:t>;</w:t>
      </w:r>
    </w:p>
    <w:p w14:paraId="2804BD12" w14:textId="2F27809E" w:rsidR="002B5157" w:rsidRPr="00ED1300" w:rsidRDefault="002B5157" w:rsidP="00C73CB1">
      <w:pPr>
        <w:pStyle w:val="Akapitzlist"/>
        <w:numPr>
          <w:ilvl w:val="0"/>
          <w:numId w:val="18"/>
        </w:numPr>
        <w:suppressAutoHyphens/>
        <w:autoSpaceDE w:val="0"/>
        <w:autoSpaceDN w:val="0"/>
        <w:adjustRightInd w:val="0"/>
        <w:spacing w:after="0" w:line="360" w:lineRule="auto"/>
        <w:ind w:right="-2"/>
        <w:contextualSpacing w:val="0"/>
        <w:jc w:val="both"/>
        <w:rPr>
          <w:rFonts w:ascii="Arial" w:hAnsi="Arial" w:cs="Arial"/>
        </w:rPr>
      </w:pPr>
      <w:r w:rsidRPr="00C91F5A">
        <w:rPr>
          <w:rFonts w:ascii="Arial" w:hAnsi="Arial" w:cs="Arial"/>
          <w:color w:val="000000" w:themeColor="text1"/>
        </w:rPr>
        <w:t xml:space="preserve">nie będzie miała negatywnego wpływu na zmieniające się warunki klimatyczne </w:t>
      </w:r>
      <w:r w:rsidR="0050609D">
        <w:rPr>
          <w:rFonts w:ascii="Arial" w:hAnsi="Arial" w:cs="Arial"/>
          <w:color w:val="000000" w:themeColor="text1"/>
        </w:rPr>
        <w:br/>
      </w:r>
      <w:r w:rsidRPr="00C91F5A">
        <w:rPr>
          <w:rFonts w:ascii="Arial" w:hAnsi="Arial" w:cs="Arial"/>
          <w:color w:val="000000" w:themeColor="text1"/>
        </w:rPr>
        <w:t>i środowiskowe.</w:t>
      </w:r>
    </w:p>
    <w:p w14:paraId="210F72AC" w14:textId="77777777" w:rsidR="002B5157" w:rsidRDefault="002B5157" w:rsidP="00582188"/>
    <w:p w14:paraId="5D37D68F" w14:textId="3B0745D9" w:rsidR="00BB6366" w:rsidRDefault="00BB6366" w:rsidP="002B5157">
      <w:pPr>
        <w:pStyle w:val="Nagwek2"/>
      </w:pPr>
      <w:bookmarkStart w:id="62" w:name="_Toc208397941"/>
      <w:r w:rsidRPr="00213228">
        <w:t>Podsumowanie przewidywanych oddziaływań na poszczególne cele</w:t>
      </w:r>
      <w:bookmarkEnd w:id="62"/>
      <w:r w:rsidRPr="00213228">
        <w:t xml:space="preserve"> </w:t>
      </w:r>
    </w:p>
    <w:p w14:paraId="422F74BE" w14:textId="31186FC6" w:rsidR="00213228" w:rsidRDefault="00213228" w:rsidP="00213228">
      <w:pPr>
        <w:rPr>
          <w:rFonts w:ascii="Arial" w:hAnsi="Arial" w:cs="Arial"/>
          <w:b/>
          <w:bCs/>
        </w:rPr>
      </w:pPr>
    </w:p>
    <w:p w14:paraId="4065B603" w14:textId="61A5748D" w:rsidR="00213228" w:rsidRPr="003657E9" w:rsidRDefault="00213228" w:rsidP="003657E9">
      <w:pPr>
        <w:spacing w:after="0" w:line="360" w:lineRule="auto"/>
        <w:ind w:firstLine="708"/>
        <w:jc w:val="both"/>
        <w:rPr>
          <w:rFonts w:ascii="Arial" w:hAnsi="Arial" w:cs="Arial"/>
        </w:rPr>
      </w:pPr>
      <w:r w:rsidRPr="003657E9">
        <w:rPr>
          <w:rFonts w:ascii="Arial" w:hAnsi="Arial" w:cs="Arial"/>
        </w:rPr>
        <w:t>W</w:t>
      </w:r>
      <w:r w:rsidR="003657E9" w:rsidRPr="003657E9">
        <w:rPr>
          <w:rFonts w:ascii="Arial" w:hAnsi="Arial" w:cs="Arial"/>
        </w:rPr>
        <w:t xml:space="preserve"> poniższej</w:t>
      </w:r>
      <w:r w:rsidRPr="003657E9">
        <w:rPr>
          <w:rFonts w:ascii="Arial" w:hAnsi="Arial" w:cs="Arial"/>
        </w:rPr>
        <w:t xml:space="preserve"> tabeli </w:t>
      </w:r>
      <w:r w:rsidR="003657E9" w:rsidRPr="003657E9">
        <w:rPr>
          <w:rFonts w:ascii="Arial" w:hAnsi="Arial" w:cs="Arial"/>
        </w:rPr>
        <w:t xml:space="preserve">została przedstawiona w sposób </w:t>
      </w:r>
      <w:r w:rsidRPr="003657E9">
        <w:rPr>
          <w:rFonts w:ascii="Arial" w:hAnsi="Arial" w:cs="Arial"/>
        </w:rPr>
        <w:t>syntetyczn</w:t>
      </w:r>
      <w:r w:rsidR="003657E9" w:rsidRPr="003657E9">
        <w:rPr>
          <w:rFonts w:ascii="Arial" w:hAnsi="Arial" w:cs="Arial"/>
        </w:rPr>
        <w:t>y</w:t>
      </w:r>
      <w:r w:rsidRPr="003657E9">
        <w:rPr>
          <w:rFonts w:ascii="Arial" w:hAnsi="Arial" w:cs="Arial"/>
        </w:rPr>
        <w:t xml:space="preserve"> – ogóln</w:t>
      </w:r>
      <w:r w:rsidR="003657E9" w:rsidRPr="003657E9">
        <w:rPr>
          <w:rFonts w:ascii="Arial" w:hAnsi="Arial" w:cs="Arial"/>
        </w:rPr>
        <w:t>a</w:t>
      </w:r>
      <w:r w:rsidRPr="003657E9">
        <w:rPr>
          <w:rFonts w:ascii="Arial" w:hAnsi="Arial" w:cs="Arial"/>
        </w:rPr>
        <w:t xml:space="preserve"> </w:t>
      </w:r>
      <w:r w:rsidR="003657E9" w:rsidRPr="003657E9">
        <w:rPr>
          <w:rFonts w:ascii="Arial" w:hAnsi="Arial" w:cs="Arial"/>
        </w:rPr>
        <w:t xml:space="preserve">estymacja </w:t>
      </w:r>
      <w:r w:rsidRPr="003657E9">
        <w:rPr>
          <w:rFonts w:ascii="Arial" w:hAnsi="Arial" w:cs="Arial"/>
        </w:rPr>
        <w:t xml:space="preserve">możliwego oddziaływania poszczególnych celów </w:t>
      </w:r>
      <w:r w:rsidR="003657E9" w:rsidRPr="003657E9">
        <w:rPr>
          <w:rFonts w:ascii="Arial" w:hAnsi="Arial" w:cs="Arial"/>
        </w:rPr>
        <w:t xml:space="preserve">zawartych w </w:t>
      </w:r>
      <w:r w:rsidR="0050609D">
        <w:rPr>
          <w:rFonts w:ascii="Arial" w:hAnsi="Arial" w:cs="Arial"/>
        </w:rPr>
        <w:t>s</w:t>
      </w:r>
      <w:r w:rsidR="003657E9" w:rsidRPr="003657E9">
        <w:rPr>
          <w:rFonts w:ascii="Arial" w:hAnsi="Arial" w:cs="Arial"/>
        </w:rPr>
        <w:t>trategii</w:t>
      </w:r>
      <w:r w:rsidR="003657E9" w:rsidRPr="003657E9">
        <w:rPr>
          <w:rFonts w:ascii="Arial" w:hAnsi="Arial" w:cs="Arial"/>
          <w:color w:val="000000" w:themeColor="text1"/>
        </w:rPr>
        <w:t xml:space="preserve"> na </w:t>
      </w:r>
      <w:r w:rsidRPr="003657E9">
        <w:rPr>
          <w:rFonts w:ascii="Arial" w:hAnsi="Arial" w:cs="Arial"/>
        </w:rPr>
        <w:t xml:space="preserve">elementy środowiska. </w:t>
      </w:r>
    </w:p>
    <w:p w14:paraId="19045A13" w14:textId="6C8FB8EA" w:rsidR="00213228" w:rsidRPr="003657E9" w:rsidRDefault="003657E9" w:rsidP="003657E9">
      <w:pPr>
        <w:spacing w:after="0" w:line="360" w:lineRule="auto"/>
        <w:ind w:firstLine="708"/>
        <w:jc w:val="both"/>
        <w:rPr>
          <w:rFonts w:ascii="Arial" w:hAnsi="Arial" w:cs="Arial"/>
        </w:rPr>
      </w:pPr>
      <w:r w:rsidRPr="003657E9">
        <w:rPr>
          <w:rFonts w:ascii="Arial" w:hAnsi="Arial" w:cs="Arial"/>
        </w:rPr>
        <w:t>Wykonana</w:t>
      </w:r>
      <w:r w:rsidR="00213228" w:rsidRPr="003657E9">
        <w:rPr>
          <w:rFonts w:ascii="Arial" w:hAnsi="Arial" w:cs="Arial"/>
        </w:rPr>
        <w:t xml:space="preserve"> analiza oddziaływań na różne elementy środowiska wskazuje, że realizacja celów rozwoju gminy</w:t>
      </w:r>
      <w:r w:rsidRPr="003657E9">
        <w:rPr>
          <w:rFonts w:ascii="Arial" w:hAnsi="Arial" w:cs="Arial"/>
          <w:color w:val="000000" w:themeColor="text1"/>
        </w:rPr>
        <w:t xml:space="preserve"> </w:t>
      </w:r>
      <w:r w:rsidR="00830839">
        <w:rPr>
          <w:rFonts w:ascii="Arial" w:hAnsi="Arial" w:cs="Arial"/>
          <w:color w:val="000000" w:themeColor="text1"/>
        </w:rPr>
        <w:t xml:space="preserve">Masłowice </w:t>
      </w:r>
      <w:r w:rsidRPr="003657E9">
        <w:rPr>
          <w:rFonts w:ascii="Arial" w:hAnsi="Arial" w:cs="Arial"/>
          <w:color w:val="000000" w:themeColor="text1"/>
        </w:rPr>
        <w:t>może wywoływać zdywersyfikowane oddziaływania pozytywne i negatywne.</w:t>
      </w:r>
      <w:r w:rsidRPr="003657E9">
        <w:rPr>
          <w:rFonts w:ascii="Arial" w:hAnsi="Arial" w:cs="Arial"/>
        </w:rPr>
        <w:t xml:space="preserve"> </w:t>
      </w:r>
      <w:r w:rsidR="006E2C9D">
        <w:rPr>
          <w:rFonts w:ascii="Arial" w:hAnsi="Arial" w:cs="Arial"/>
        </w:rPr>
        <w:t>Strategia ma etapie planistycznym ma charakter ogólny i większość planowanych inwestycji jest na obecnym etapie w fazie koncepcyjnej i dopiero będą opracowywane dokumenty wykonawcze w postaci projektów technicznych. W niektórych wypadkach szczegółowe zakresy planowanych działań oraz</w:t>
      </w:r>
      <w:r w:rsidR="00A43D36">
        <w:rPr>
          <w:rFonts w:ascii="Arial" w:hAnsi="Arial" w:cs="Arial"/>
        </w:rPr>
        <w:t xml:space="preserve"> </w:t>
      </w:r>
      <w:r w:rsidR="006E2C9D">
        <w:rPr>
          <w:rFonts w:ascii="Arial" w:hAnsi="Arial" w:cs="Arial"/>
        </w:rPr>
        <w:t xml:space="preserve">ich lokalizacja także będą przedmiotem </w:t>
      </w:r>
      <w:r w:rsidR="00A43D36">
        <w:rPr>
          <w:rFonts w:ascii="Arial" w:hAnsi="Arial" w:cs="Arial"/>
        </w:rPr>
        <w:t xml:space="preserve">konsultacji i analiz. </w:t>
      </w:r>
      <w:r w:rsidR="006E2C9D">
        <w:rPr>
          <w:rFonts w:ascii="Arial" w:hAnsi="Arial" w:cs="Arial"/>
        </w:rPr>
        <w:t xml:space="preserve"> </w:t>
      </w:r>
    </w:p>
    <w:p w14:paraId="2AE4C4A1" w14:textId="3AB22A61" w:rsidR="00213228" w:rsidRDefault="001275E0" w:rsidP="001275E0">
      <w:pPr>
        <w:pStyle w:val="Standardowy2"/>
        <w:spacing w:line="360" w:lineRule="auto"/>
        <w:ind w:right="-2" w:firstLine="360"/>
        <w:rPr>
          <w:rFonts w:ascii="Arial" w:hAnsi="Arial" w:cs="Arial"/>
          <w:sz w:val="22"/>
          <w:szCs w:val="22"/>
        </w:rPr>
      </w:pPr>
      <w:r w:rsidRPr="001275E0">
        <w:rPr>
          <w:rFonts w:ascii="Arial" w:hAnsi="Arial" w:cs="Arial"/>
          <w:sz w:val="22"/>
          <w:szCs w:val="22"/>
        </w:rPr>
        <w:t xml:space="preserve">Większość przewidzianych do realizacji inwestycji </w:t>
      </w:r>
      <w:r w:rsidR="00213228" w:rsidRPr="001275E0">
        <w:rPr>
          <w:rFonts w:ascii="Arial" w:hAnsi="Arial" w:cs="Arial"/>
          <w:sz w:val="22"/>
          <w:szCs w:val="22"/>
        </w:rPr>
        <w:t xml:space="preserve">nie wpłynie w  sposób zauważalny na środowisko. </w:t>
      </w:r>
      <w:r w:rsidRPr="001275E0">
        <w:rPr>
          <w:rFonts w:ascii="Arial" w:hAnsi="Arial" w:cs="Arial"/>
          <w:sz w:val="22"/>
          <w:szCs w:val="22"/>
        </w:rPr>
        <w:t xml:space="preserve">Pozytywne </w:t>
      </w:r>
      <w:r w:rsidRPr="00AD6F98">
        <w:rPr>
          <w:rFonts w:ascii="Arial" w:hAnsi="Arial" w:cs="Arial"/>
          <w:sz w:val="22"/>
          <w:szCs w:val="22"/>
        </w:rPr>
        <w:t xml:space="preserve">oceny </w:t>
      </w:r>
      <w:r w:rsidR="00213228" w:rsidRPr="00AD6F98">
        <w:rPr>
          <w:rFonts w:ascii="Arial" w:hAnsi="Arial" w:cs="Arial"/>
          <w:sz w:val="22"/>
          <w:szCs w:val="22"/>
        </w:rPr>
        <w:t xml:space="preserve"> wynika</w:t>
      </w:r>
      <w:r w:rsidRPr="00AD6F98">
        <w:rPr>
          <w:rFonts w:ascii="Arial" w:hAnsi="Arial" w:cs="Arial"/>
          <w:sz w:val="22"/>
          <w:szCs w:val="22"/>
        </w:rPr>
        <w:t>ją</w:t>
      </w:r>
      <w:r w:rsidR="00213228" w:rsidRPr="00AD6F98">
        <w:rPr>
          <w:rFonts w:ascii="Arial" w:hAnsi="Arial" w:cs="Arial"/>
          <w:sz w:val="22"/>
          <w:szCs w:val="22"/>
        </w:rPr>
        <w:t xml:space="preserve"> ze specyfiki planowanych </w:t>
      </w:r>
      <w:r w:rsidRPr="00AD6F98">
        <w:rPr>
          <w:rFonts w:ascii="Arial" w:hAnsi="Arial" w:cs="Arial"/>
          <w:sz w:val="22"/>
          <w:szCs w:val="22"/>
        </w:rPr>
        <w:t xml:space="preserve">projektów </w:t>
      </w:r>
      <w:r w:rsidR="00213228" w:rsidRPr="00AD6F98">
        <w:rPr>
          <w:rFonts w:ascii="Arial" w:hAnsi="Arial" w:cs="Arial"/>
          <w:sz w:val="22"/>
          <w:szCs w:val="22"/>
        </w:rPr>
        <w:t xml:space="preserve"> – spośród  celów głównych, realizacja </w:t>
      </w:r>
      <w:r w:rsidR="004A3D3A">
        <w:rPr>
          <w:rFonts w:ascii="Arial" w:hAnsi="Arial" w:cs="Arial"/>
          <w:sz w:val="22"/>
          <w:szCs w:val="22"/>
        </w:rPr>
        <w:t>poniższych</w:t>
      </w:r>
      <w:r w:rsidR="001C107C">
        <w:rPr>
          <w:rFonts w:ascii="Arial" w:hAnsi="Arial" w:cs="Arial"/>
          <w:sz w:val="22"/>
          <w:szCs w:val="22"/>
        </w:rPr>
        <w:t xml:space="preserve"> </w:t>
      </w:r>
      <w:r w:rsidR="00213228" w:rsidRPr="00AD6F98">
        <w:rPr>
          <w:rFonts w:ascii="Arial" w:hAnsi="Arial" w:cs="Arial"/>
          <w:sz w:val="22"/>
          <w:szCs w:val="22"/>
        </w:rPr>
        <w:t>może w trakcie wykonywania zaplanowanych działań wpływać na środowisko</w:t>
      </w:r>
      <w:r w:rsidR="001C107C">
        <w:rPr>
          <w:rFonts w:ascii="Arial" w:hAnsi="Arial" w:cs="Arial"/>
          <w:sz w:val="22"/>
          <w:szCs w:val="22"/>
        </w:rPr>
        <w:t>:</w:t>
      </w:r>
    </w:p>
    <w:p w14:paraId="0096588A" w14:textId="4BE707FA" w:rsidR="00650E63" w:rsidRDefault="00650E63" w:rsidP="00650E63">
      <w:pPr>
        <w:pStyle w:val="Standardowy2"/>
        <w:numPr>
          <w:ilvl w:val="0"/>
          <w:numId w:val="50"/>
        </w:numPr>
        <w:spacing w:line="360" w:lineRule="auto"/>
        <w:ind w:right="-2"/>
        <w:rPr>
          <w:rFonts w:ascii="Arial" w:hAnsi="Arial" w:cs="Arial"/>
          <w:sz w:val="22"/>
          <w:szCs w:val="22"/>
        </w:rPr>
      </w:pPr>
      <w:r w:rsidRPr="00650E63">
        <w:rPr>
          <w:rFonts w:ascii="Arial" w:hAnsi="Arial" w:cs="Arial"/>
          <w:sz w:val="22"/>
          <w:szCs w:val="22"/>
        </w:rPr>
        <w:t>Zrównoważone gospodarowanie przestrzenią poprzez wykorzystanie walorów przyrodniczo-kulturowych oraz tworzenie warunków do spędzania czasu wolnego i promocja gminy</w:t>
      </w:r>
      <w:r>
        <w:rPr>
          <w:rFonts w:ascii="Arial" w:hAnsi="Arial" w:cs="Arial"/>
          <w:sz w:val="22"/>
          <w:szCs w:val="22"/>
        </w:rPr>
        <w:t>;</w:t>
      </w:r>
    </w:p>
    <w:p w14:paraId="562490D5" w14:textId="45FBA34D" w:rsidR="00650E63" w:rsidRPr="00AD6F98" w:rsidRDefault="00650E63" w:rsidP="00650E63">
      <w:pPr>
        <w:pStyle w:val="Standardowy2"/>
        <w:numPr>
          <w:ilvl w:val="0"/>
          <w:numId w:val="50"/>
        </w:numPr>
        <w:spacing w:line="360" w:lineRule="auto"/>
        <w:ind w:right="-2"/>
        <w:rPr>
          <w:rFonts w:ascii="Arial" w:hAnsi="Arial" w:cs="Arial"/>
          <w:sz w:val="22"/>
          <w:szCs w:val="22"/>
        </w:rPr>
      </w:pPr>
      <w:r w:rsidRPr="00650E63">
        <w:rPr>
          <w:rFonts w:ascii="Arial" w:hAnsi="Arial" w:cs="Arial"/>
          <w:sz w:val="22"/>
          <w:szCs w:val="22"/>
        </w:rPr>
        <w:t>Wzmacnianie kapitału społecznego i zarządzanie gminą oraz rozwój infrastruktury technicznej</w:t>
      </w:r>
      <w:r>
        <w:rPr>
          <w:rFonts w:ascii="Arial" w:hAnsi="Arial" w:cs="Arial"/>
          <w:sz w:val="22"/>
          <w:szCs w:val="22"/>
        </w:rPr>
        <w:t>.</w:t>
      </w:r>
    </w:p>
    <w:p w14:paraId="494F23EB" w14:textId="15324501" w:rsidR="00213228" w:rsidRPr="0020407C" w:rsidRDefault="001275E0" w:rsidP="0020407C">
      <w:pPr>
        <w:pStyle w:val="Standardowy2"/>
        <w:spacing w:line="360" w:lineRule="auto"/>
        <w:ind w:firstLine="0"/>
        <w:rPr>
          <w:rFonts w:ascii="Arial" w:hAnsi="Arial" w:cs="Arial"/>
          <w:bCs/>
          <w:sz w:val="22"/>
          <w:szCs w:val="22"/>
        </w:rPr>
      </w:pPr>
      <w:r w:rsidRPr="008D57E5">
        <w:rPr>
          <w:rFonts w:ascii="Arial" w:hAnsi="Arial" w:cs="Arial"/>
          <w:sz w:val="22"/>
          <w:szCs w:val="22"/>
        </w:rPr>
        <w:t>P</w:t>
      </w:r>
      <w:r w:rsidR="00213228" w:rsidRPr="008D57E5">
        <w:rPr>
          <w:rFonts w:ascii="Arial" w:hAnsi="Arial" w:cs="Arial"/>
          <w:sz w:val="22"/>
          <w:szCs w:val="22"/>
        </w:rPr>
        <w:t>otencjalnie negatywn</w:t>
      </w:r>
      <w:r w:rsidRPr="008D57E5">
        <w:rPr>
          <w:rFonts w:ascii="Arial" w:hAnsi="Arial" w:cs="Arial"/>
          <w:sz w:val="22"/>
          <w:szCs w:val="22"/>
        </w:rPr>
        <w:t>y wpływ</w:t>
      </w:r>
      <w:r w:rsidR="00213228" w:rsidRPr="008D57E5">
        <w:rPr>
          <w:rFonts w:ascii="Arial" w:hAnsi="Arial" w:cs="Arial"/>
          <w:sz w:val="22"/>
          <w:szCs w:val="22"/>
        </w:rPr>
        <w:t xml:space="preserve"> </w:t>
      </w:r>
      <w:r w:rsidRPr="008D57E5">
        <w:rPr>
          <w:rFonts w:ascii="Arial" w:hAnsi="Arial" w:cs="Arial"/>
          <w:sz w:val="22"/>
          <w:szCs w:val="22"/>
        </w:rPr>
        <w:t>będzie miał miejsce t</w:t>
      </w:r>
      <w:r w:rsidR="00213228" w:rsidRPr="008D57E5">
        <w:rPr>
          <w:rFonts w:ascii="Arial" w:hAnsi="Arial" w:cs="Arial"/>
          <w:sz w:val="22"/>
          <w:szCs w:val="22"/>
        </w:rPr>
        <w:t xml:space="preserve">ylko w trakcie realizacji inwestycji, natomiast po zakończeniu działań teren zostanie uprzątnięty i przywrócony do stanu </w:t>
      </w:r>
      <w:r w:rsidR="00213228" w:rsidRPr="008D57E5">
        <w:rPr>
          <w:rFonts w:ascii="Arial" w:hAnsi="Arial" w:cs="Arial"/>
          <w:sz w:val="22"/>
          <w:szCs w:val="22"/>
        </w:rPr>
        <w:lastRenderedPageBreak/>
        <w:t xml:space="preserve">poprzedniego. </w:t>
      </w:r>
      <w:r w:rsidRPr="008D57E5">
        <w:rPr>
          <w:rFonts w:ascii="Arial" w:hAnsi="Arial" w:cs="Arial"/>
          <w:sz w:val="22"/>
          <w:szCs w:val="22"/>
        </w:rPr>
        <w:t xml:space="preserve">Po realizacji inwestycji w obszarze turystyki i rekreacji </w:t>
      </w:r>
      <w:r w:rsidR="008D57E5" w:rsidRPr="008D57E5">
        <w:rPr>
          <w:rFonts w:ascii="Arial" w:hAnsi="Arial" w:cs="Arial"/>
          <w:sz w:val="22"/>
          <w:szCs w:val="22"/>
        </w:rPr>
        <w:t xml:space="preserve">potencjalnie może być zwiększony ruch osób, co przełoży się na  </w:t>
      </w:r>
      <w:r w:rsidR="00213228" w:rsidRPr="008D57E5">
        <w:rPr>
          <w:rFonts w:ascii="Arial" w:hAnsi="Arial" w:cs="Arial"/>
          <w:sz w:val="22"/>
          <w:szCs w:val="22"/>
        </w:rPr>
        <w:t xml:space="preserve">wpływ na środowisko </w:t>
      </w:r>
      <w:r w:rsidR="008D57E5" w:rsidRPr="008D57E5">
        <w:rPr>
          <w:rFonts w:ascii="Arial" w:hAnsi="Arial" w:cs="Arial"/>
          <w:sz w:val="22"/>
          <w:szCs w:val="22"/>
        </w:rPr>
        <w:t xml:space="preserve">np. poprzez </w:t>
      </w:r>
      <w:r w:rsidR="00213228" w:rsidRPr="008D57E5">
        <w:rPr>
          <w:rFonts w:ascii="Arial" w:hAnsi="Arial" w:cs="Arial"/>
          <w:sz w:val="22"/>
          <w:szCs w:val="22"/>
        </w:rPr>
        <w:t>większ</w:t>
      </w:r>
      <w:r w:rsidR="008D57E5" w:rsidRPr="008D57E5">
        <w:rPr>
          <w:rFonts w:ascii="Arial" w:hAnsi="Arial" w:cs="Arial"/>
          <w:sz w:val="22"/>
          <w:szCs w:val="22"/>
        </w:rPr>
        <w:t>ą</w:t>
      </w:r>
      <w:r w:rsidR="00213228" w:rsidRPr="008D57E5">
        <w:rPr>
          <w:rFonts w:ascii="Arial" w:hAnsi="Arial" w:cs="Arial"/>
          <w:sz w:val="22"/>
          <w:szCs w:val="22"/>
        </w:rPr>
        <w:t xml:space="preserve"> ilość odpadów, większy ruch samochodowy</w:t>
      </w:r>
      <w:r w:rsidR="008D57E5" w:rsidRPr="008D57E5">
        <w:rPr>
          <w:rFonts w:ascii="Arial" w:hAnsi="Arial" w:cs="Arial"/>
          <w:sz w:val="22"/>
          <w:szCs w:val="22"/>
        </w:rPr>
        <w:t xml:space="preserve">. </w:t>
      </w:r>
      <w:r w:rsidR="008D57E5" w:rsidRPr="008D57E5">
        <w:rPr>
          <w:rFonts w:ascii="Arial" w:hAnsi="Arial" w:cs="Arial"/>
          <w:bCs/>
          <w:sz w:val="22"/>
          <w:szCs w:val="22"/>
        </w:rPr>
        <w:t>W</w:t>
      </w:r>
      <w:r w:rsidR="00213228" w:rsidRPr="008D57E5">
        <w:rPr>
          <w:rFonts w:ascii="Arial" w:hAnsi="Arial" w:cs="Arial"/>
          <w:bCs/>
          <w:sz w:val="22"/>
          <w:szCs w:val="22"/>
        </w:rPr>
        <w:t xml:space="preserve">łaściwa lokalizacja inwestycji będzie minimalizować ryzyko negatywnych oddziaływań. </w:t>
      </w:r>
      <w:r w:rsidR="00203444">
        <w:rPr>
          <w:rFonts w:ascii="Arial" w:hAnsi="Arial" w:cs="Arial"/>
          <w:bCs/>
          <w:sz w:val="22"/>
          <w:szCs w:val="22"/>
        </w:rPr>
        <w:t xml:space="preserve">Jak już wspomniany na obecnym etapie niektóre zadania inwestycyjne nie mają jeszcze sprecyzowanych zakresów i konkretnie wskazanych lokalizacji. Dlatego na etapie przygotowania inwestycji i prac projektowych bardzo ważnym elementem będzie odpowiednie zaplanowanie przebiegu </w:t>
      </w:r>
      <w:r w:rsidR="0020407C">
        <w:rPr>
          <w:rFonts w:ascii="Arial" w:hAnsi="Arial" w:cs="Arial"/>
          <w:bCs/>
          <w:sz w:val="22"/>
          <w:szCs w:val="22"/>
        </w:rPr>
        <w:t>robót</w:t>
      </w:r>
      <w:r w:rsidR="00203444">
        <w:rPr>
          <w:rFonts w:ascii="Arial" w:hAnsi="Arial" w:cs="Arial"/>
          <w:bCs/>
          <w:sz w:val="22"/>
          <w:szCs w:val="22"/>
        </w:rPr>
        <w:t xml:space="preserve"> budowlanych i ich uciążliwości</w:t>
      </w:r>
      <w:r w:rsidR="0020407C">
        <w:rPr>
          <w:rFonts w:ascii="Arial" w:hAnsi="Arial" w:cs="Arial"/>
          <w:bCs/>
          <w:sz w:val="22"/>
          <w:szCs w:val="22"/>
        </w:rPr>
        <w:t xml:space="preserve">. W tym obszarze ważna jest </w:t>
      </w:r>
      <w:r w:rsidR="0020407C" w:rsidRPr="0020407C">
        <w:rPr>
          <w:rFonts w:ascii="Arial" w:hAnsi="Arial" w:cs="Arial"/>
          <w:bCs/>
          <w:sz w:val="22"/>
          <w:szCs w:val="22"/>
        </w:rPr>
        <w:t xml:space="preserve">zgodność </w:t>
      </w:r>
      <w:r w:rsidR="00D83213">
        <w:rPr>
          <w:rFonts w:ascii="Arial" w:hAnsi="Arial" w:cs="Arial"/>
          <w:bCs/>
          <w:sz w:val="22"/>
          <w:szCs w:val="22"/>
        </w:rPr>
        <w:t xml:space="preserve">w zakresie </w:t>
      </w:r>
      <w:r w:rsidR="00154B7A">
        <w:rPr>
          <w:rFonts w:ascii="Arial" w:hAnsi="Arial" w:cs="Arial"/>
          <w:bCs/>
          <w:sz w:val="22"/>
          <w:szCs w:val="22"/>
        </w:rPr>
        <w:t>planowania</w:t>
      </w:r>
      <w:r w:rsidR="00D83213">
        <w:rPr>
          <w:rFonts w:ascii="Arial" w:hAnsi="Arial" w:cs="Arial"/>
          <w:bCs/>
          <w:sz w:val="22"/>
          <w:szCs w:val="22"/>
        </w:rPr>
        <w:t xml:space="preserve"> przestrzennego</w:t>
      </w:r>
      <w:r w:rsidR="00154B7A">
        <w:rPr>
          <w:rFonts w:ascii="Arial" w:hAnsi="Arial" w:cs="Arial"/>
          <w:bCs/>
          <w:sz w:val="22"/>
          <w:szCs w:val="22"/>
        </w:rPr>
        <w:t xml:space="preserve"> – Plan ogólny gminy</w:t>
      </w:r>
      <w:r w:rsidR="00D83213">
        <w:rPr>
          <w:rFonts w:ascii="Arial" w:hAnsi="Arial" w:cs="Arial"/>
          <w:bCs/>
          <w:sz w:val="22"/>
          <w:szCs w:val="22"/>
        </w:rPr>
        <w:t xml:space="preserve"> </w:t>
      </w:r>
      <w:r w:rsidR="00154B7A">
        <w:rPr>
          <w:rFonts w:ascii="Arial" w:hAnsi="Arial" w:cs="Arial"/>
          <w:bCs/>
          <w:sz w:val="22"/>
          <w:szCs w:val="22"/>
        </w:rPr>
        <w:t xml:space="preserve">oraz zgodność z </w:t>
      </w:r>
      <w:r w:rsidR="00213228" w:rsidRPr="0020407C">
        <w:rPr>
          <w:rFonts w:ascii="Arial" w:hAnsi="Arial" w:cs="Arial"/>
          <w:bCs/>
          <w:sz w:val="22"/>
          <w:szCs w:val="22"/>
        </w:rPr>
        <w:t xml:space="preserve"> warunkami korzystania z wód</w:t>
      </w:r>
      <w:r w:rsidR="0020407C" w:rsidRPr="0020407C">
        <w:rPr>
          <w:rFonts w:ascii="Arial" w:hAnsi="Arial" w:cs="Arial"/>
          <w:bCs/>
          <w:sz w:val="22"/>
          <w:szCs w:val="22"/>
        </w:rPr>
        <w:t xml:space="preserve">, a także </w:t>
      </w:r>
      <w:r w:rsidR="00213228" w:rsidRPr="0020407C">
        <w:rPr>
          <w:rFonts w:ascii="Arial" w:hAnsi="Arial" w:cs="Arial"/>
          <w:bCs/>
          <w:sz w:val="22"/>
          <w:szCs w:val="22"/>
        </w:rPr>
        <w:t>z  aktami prawnymi, opiniami i  wytycznymi organów nadzorujących inwestycje ekologiczne.</w:t>
      </w:r>
    </w:p>
    <w:p w14:paraId="7C21D625" w14:textId="7F88DA00" w:rsidR="00213228" w:rsidRPr="0020407C" w:rsidRDefault="00213228" w:rsidP="0020407C">
      <w:pPr>
        <w:pStyle w:val="Standardowy2"/>
        <w:spacing w:line="360" w:lineRule="auto"/>
        <w:ind w:right="-2" w:firstLine="708"/>
        <w:rPr>
          <w:rFonts w:ascii="Arial" w:hAnsi="Arial" w:cs="Arial"/>
          <w:sz w:val="22"/>
          <w:szCs w:val="22"/>
        </w:rPr>
      </w:pPr>
      <w:r w:rsidRPr="0020407C">
        <w:rPr>
          <w:rFonts w:ascii="Arial" w:hAnsi="Arial" w:cs="Arial"/>
          <w:sz w:val="22"/>
          <w:szCs w:val="22"/>
        </w:rPr>
        <w:t xml:space="preserve">Realizacja </w:t>
      </w:r>
      <w:r w:rsidR="0020407C" w:rsidRPr="0020407C">
        <w:rPr>
          <w:rFonts w:ascii="Arial" w:hAnsi="Arial" w:cs="Arial"/>
          <w:sz w:val="22"/>
          <w:szCs w:val="22"/>
        </w:rPr>
        <w:t xml:space="preserve">Strategii Rozwoju </w:t>
      </w:r>
      <w:r w:rsidR="004A3D3A">
        <w:rPr>
          <w:rFonts w:ascii="Arial" w:hAnsi="Arial" w:cs="Arial"/>
          <w:sz w:val="22"/>
          <w:szCs w:val="22"/>
        </w:rPr>
        <w:t>Gminy</w:t>
      </w:r>
      <w:r w:rsidR="00D41122">
        <w:rPr>
          <w:rFonts w:ascii="Arial" w:hAnsi="Arial" w:cs="Arial"/>
          <w:sz w:val="22"/>
          <w:szCs w:val="22"/>
        </w:rPr>
        <w:t xml:space="preserve"> Masłowice</w:t>
      </w:r>
      <w:r w:rsidRPr="0020407C">
        <w:rPr>
          <w:rFonts w:ascii="Arial" w:hAnsi="Arial" w:cs="Arial"/>
          <w:sz w:val="22"/>
          <w:szCs w:val="22"/>
        </w:rPr>
        <w:t xml:space="preserve"> nie będzie</w:t>
      </w:r>
      <w:r w:rsidR="0020407C">
        <w:rPr>
          <w:rFonts w:ascii="Arial" w:hAnsi="Arial" w:cs="Arial"/>
          <w:sz w:val="22"/>
          <w:szCs w:val="22"/>
        </w:rPr>
        <w:t xml:space="preserve"> </w:t>
      </w:r>
      <w:r w:rsidRPr="0020407C">
        <w:rPr>
          <w:rFonts w:ascii="Arial" w:hAnsi="Arial" w:cs="Arial"/>
          <w:sz w:val="22"/>
          <w:szCs w:val="22"/>
        </w:rPr>
        <w:t xml:space="preserve">miała istotnego wpływu na funkcjonowanie terenów </w:t>
      </w:r>
      <w:r w:rsidR="0020407C" w:rsidRPr="0020407C">
        <w:rPr>
          <w:rFonts w:ascii="Arial" w:hAnsi="Arial" w:cs="Arial"/>
          <w:sz w:val="22"/>
          <w:szCs w:val="22"/>
        </w:rPr>
        <w:t xml:space="preserve">cennych </w:t>
      </w:r>
      <w:r w:rsidRPr="0020407C">
        <w:rPr>
          <w:rFonts w:ascii="Arial" w:hAnsi="Arial" w:cs="Arial"/>
          <w:sz w:val="22"/>
          <w:szCs w:val="22"/>
        </w:rPr>
        <w:t>przyrodnicz</w:t>
      </w:r>
      <w:r w:rsidR="0020407C" w:rsidRPr="0020407C">
        <w:rPr>
          <w:rFonts w:ascii="Arial" w:hAnsi="Arial" w:cs="Arial"/>
          <w:sz w:val="22"/>
          <w:szCs w:val="22"/>
        </w:rPr>
        <w:t>o</w:t>
      </w:r>
      <w:r w:rsidRPr="0020407C">
        <w:rPr>
          <w:rFonts w:ascii="Arial" w:hAnsi="Arial" w:cs="Arial"/>
          <w:sz w:val="22"/>
          <w:szCs w:val="22"/>
        </w:rPr>
        <w:t>, w tym</w:t>
      </w:r>
      <w:r w:rsidR="0020407C" w:rsidRPr="0020407C">
        <w:rPr>
          <w:rFonts w:ascii="Arial" w:hAnsi="Arial" w:cs="Arial"/>
          <w:sz w:val="22"/>
          <w:szCs w:val="22"/>
        </w:rPr>
        <w:t xml:space="preserve"> obszarów </w:t>
      </w:r>
      <w:r w:rsidRPr="0020407C">
        <w:rPr>
          <w:rFonts w:ascii="Arial" w:hAnsi="Arial" w:cs="Arial"/>
          <w:sz w:val="22"/>
          <w:szCs w:val="22"/>
        </w:rPr>
        <w:t xml:space="preserve"> Natura</w:t>
      </w:r>
      <w:r w:rsidR="0020407C" w:rsidRPr="0020407C">
        <w:rPr>
          <w:rFonts w:ascii="Arial" w:hAnsi="Arial" w:cs="Arial"/>
          <w:sz w:val="22"/>
          <w:szCs w:val="22"/>
        </w:rPr>
        <w:t xml:space="preserve"> 2000</w:t>
      </w:r>
      <w:r w:rsidRPr="0020407C">
        <w:rPr>
          <w:rFonts w:ascii="Arial" w:hAnsi="Arial" w:cs="Arial"/>
          <w:sz w:val="22"/>
          <w:szCs w:val="22"/>
        </w:rPr>
        <w:t>.</w:t>
      </w:r>
    </w:p>
    <w:p w14:paraId="0B151E5E" w14:textId="715187FD" w:rsidR="00213228" w:rsidRPr="003657E9" w:rsidRDefault="00213228" w:rsidP="005579EF">
      <w:pPr>
        <w:spacing w:after="0" w:line="360" w:lineRule="auto"/>
        <w:ind w:right="-2" w:firstLine="708"/>
        <w:jc w:val="both"/>
        <w:rPr>
          <w:rFonts w:ascii="Arial" w:hAnsi="Arial" w:cs="Arial"/>
          <w:i/>
        </w:rPr>
      </w:pPr>
      <w:r w:rsidRPr="0020407C">
        <w:rPr>
          <w:rFonts w:ascii="Arial" w:hAnsi="Arial" w:cs="Arial"/>
        </w:rPr>
        <w:t xml:space="preserve">W </w:t>
      </w:r>
      <w:r w:rsidR="005579EF">
        <w:rPr>
          <w:rFonts w:ascii="Arial" w:hAnsi="Arial" w:cs="Arial"/>
        </w:rPr>
        <w:t>przypadku</w:t>
      </w:r>
      <w:r w:rsidR="00E5346A">
        <w:rPr>
          <w:rFonts w:ascii="Arial" w:hAnsi="Arial" w:cs="Arial"/>
        </w:rPr>
        <w:t xml:space="preserve"> </w:t>
      </w:r>
      <w:r w:rsidRPr="0020407C">
        <w:rPr>
          <w:rFonts w:ascii="Arial" w:hAnsi="Arial" w:cs="Arial"/>
        </w:rPr>
        <w:t>oddziaływani</w:t>
      </w:r>
      <w:r w:rsidR="005579EF">
        <w:rPr>
          <w:rFonts w:ascii="Arial" w:hAnsi="Arial" w:cs="Arial"/>
        </w:rPr>
        <w:t>a</w:t>
      </w:r>
      <w:r w:rsidRPr="0020407C">
        <w:rPr>
          <w:rFonts w:ascii="Arial" w:hAnsi="Arial" w:cs="Arial"/>
        </w:rPr>
        <w:t xml:space="preserve"> </w:t>
      </w:r>
      <w:r w:rsidR="005579EF">
        <w:rPr>
          <w:rFonts w:ascii="Arial" w:hAnsi="Arial" w:cs="Arial"/>
        </w:rPr>
        <w:t>o charakterze negatywnym</w:t>
      </w:r>
      <w:r w:rsidRPr="0020407C">
        <w:rPr>
          <w:rFonts w:ascii="Arial" w:hAnsi="Arial" w:cs="Arial"/>
        </w:rPr>
        <w:t xml:space="preserve"> (w sytuacji nie</w:t>
      </w:r>
      <w:r w:rsidR="00E5346A">
        <w:rPr>
          <w:rFonts w:ascii="Arial" w:hAnsi="Arial" w:cs="Arial"/>
        </w:rPr>
        <w:t>odpowiedniej</w:t>
      </w:r>
      <w:r w:rsidRPr="0020407C">
        <w:rPr>
          <w:rFonts w:ascii="Arial" w:hAnsi="Arial" w:cs="Arial"/>
        </w:rPr>
        <w:t xml:space="preserve"> lokalizacji) lub czasowo odwracalnie negatywne (</w:t>
      </w:r>
      <w:r w:rsidR="00E5346A">
        <w:rPr>
          <w:rFonts w:ascii="Arial" w:hAnsi="Arial" w:cs="Arial"/>
        </w:rPr>
        <w:t>podczas</w:t>
      </w:r>
      <w:r w:rsidRPr="0020407C">
        <w:rPr>
          <w:rFonts w:ascii="Arial" w:hAnsi="Arial" w:cs="Arial"/>
        </w:rPr>
        <w:t xml:space="preserve"> realizacji inwestycji), a po </w:t>
      </w:r>
      <w:r w:rsidR="00E5346A">
        <w:rPr>
          <w:rFonts w:ascii="Arial" w:hAnsi="Arial" w:cs="Arial"/>
        </w:rPr>
        <w:t>wykonaniu</w:t>
      </w:r>
      <w:r w:rsidRPr="0020407C">
        <w:rPr>
          <w:rFonts w:ascii="Arial" w:hAnsi="Arial" w:cs="Arial"/>
        </w:rPr>
        <w:t xml:space="preserve"> inwestycji ulokowanej prawidłowo oddziaływanie będzie zdecydowanie pozytywne podstawiono ocena +/-</w:t>
      </w:r>
      <w:r w:rsidR="005579EF">
        <w:rPr>
          <w:rFonts w:ascii="Arial" w:hAnsi="Arial" w:cs="Arial"/>
        </w:rPr>
        <w:t>,</w:t>
      </w:r>
      <w:r w:rsidRPr="0020407C">
        <w:rPr>
          <w:rFonts w:ascii="Arial" w:hAnsi="Arial" w:cs="Arial"/>
        </w:rPr>
        <w:t xml:space="preserve"> czyli określono że inwestycja może przynieść skutki negatywne w  czasie realizacji inwestycji oraz pozytywne po jej zakończeniu. Pozostałe cele </w:t>
      </w:r>
      <w:r w:rsidR="005579EF">
        <w:rPr>
          <w:rFonts w:ascii="Arial" w:hAnsi="Arial" w:cs="Arial"/>
        </w:rPr>
        <w:t>mają charakter pozytywny.</w:t>
      </w:r>
    </w:p>
    <w:p w14:paraId="1DBA98E8" w14:textId="1A88C377" w:rsidR="00213228" w:rsidRPr="003657E9" w:rsidRDefault="00213228" w:rsidP="003657E9">
      <w:pPr>
        <w:pStyle w:val="Standardowy2"/>
        <w:spacing w:line="360" w:lineRule="auto"/>
        <w:ind w:right="-2" w:firstLine="0"/>
        <w:rPr>
          <w:rFonts w:ascii="Arial" w:hAnsi="Arial" w:cs="Arial"/>
          <w:i/>
          <w:sz w:val="22"/>
          <w:szCs w:val="22"/>
        </w:rPr>
      </w:pPr>
    </w:p>
    <w:p w14:paraId="704C38D2" w14:textId="77777777" w:rsidR="00213228" w:rsidRDefault="00213228" w:rsidP="00213228">
      <w:pPr>
        <w:pStyle w:val="Legenda"/>
        <w:spacing w:before="60" w:after="60"/>
        <w:jc w:val="both"/>
        <w:rPr>
          <w:rFonts w:ascii="Garamond" w:hAnsi="Garamond"/>
          <w:sz w:val="16"/>
          <w:szCs w:val="16"/>
        </w:rPr>
        <w:sectPr w:rsidR="00213228" w:rsidSect="008148B6">
          <w:pgSz w:w="11906" w:h="16838"/>
          <w:pgMar w:top="1417" w:right="1417" w:bottom="1417" w:left="1417" w:header="708" w:footer="708" w:gutter="0"/>
          <w:cols w:space="708"/>
          <w:docGrid w:linePitch="360"/>
        </w:sectPr>
      </w:pPr>
      <w:bookmarkStart w:id="63" w:name="_Toc268260129"/>
      <w:bookmarkStart w:id="64" w:name="_Toc113995825"/>
    </w:p>
    <w:p w14:paraId="21201C21" w14:textId="1FE41E1F" w:rsidR="00213228" w:rsidRPr="001A7A4D" w:rsidRDefault="00213228" w:rsidP="00213228">
      <w:pPr>
        <w:pStyle w:val="Legenda"/>
        <w:spacing w:before="60" w:after="60"/>
        <w:jc w:val="both"/>
        <w:rPr>
          <w:rFonts w:ascii="Arial" w:hAnsi="Arial" w:cs="Arial"/>
          <w:sz w:val="22"/>
          <w:szCs w:val="22"/>
        </w:rPr>
      </w:pPr>
      <w:r w:rsidRPr="00AD3978">
        <w:rPr>
          <w:rFonts w:ascii="Arial" w:hAnsi="Arial" w:cs="Arial"/>
          <w:sz w:val="22"/>
          <w:szCs w:val="22"/>
        </w:rPr>
        <w:lastRenderedPageBreak/>
        <w:t>Przewidywane znaczące oddziaływania celów strategicznych (w tym oddziaływania bezpośrednie, pośrednie, wtórne, skumulowane, krótkoterminowe, średnioterminowe i  długoterminowe, stałe i chwilowe oraz pozytywne i negatywne) na następujące aspekty środowisk</w:t>
      </w:r>
      <w:bookmarkEnd w:id="63"/>
      <w:r w:rsidRPr="00AD3978">
        <w:rPr>
          <w:rFonts w:ascii="Arial" w:hAnsi="Arial" w:cs="Arial"/>
          <w:sz w:val="22"/>
          <w:szCs w:val="22"/>
        </w:rPr>
        <w:t>a</w:t>
      </w:r>
      <w:bookmarkEnd w:id="64"/>
    </w:p>
    <w:p w14:paraId="0CF20555" w14:textId="77777777" w:rsidR="00644021" w:rsidRPr="001A7A4D" w:rsidRDefault="00644021" w:rsidP="00644021">
      <w:pPr>
        <w:rPr>
          <w:lang w:eastAsia="pl-PL"/>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950"/>
        <w:gridCol w:w="924"/>
        <w:gridCol w:w="926"/>
        <w:gridCol w:w="926"/>
        <w:gridCol w:w="925"/>
        <w:gridCol w:w="925"/>
        <w:gridCol w:w="925"/>
        <w:gridCol w:w="925"/>
        <w:gridCol w:w="925"/>
        <w:gridCol w:w="925"/>
        <w:gridCol w:w="925"/>
        <w:gridCol w:w="925"/>
        <w:gridCol w:w="925"/>
        <w:gridCol w:w="925"/>
      </w:tblGrid>
      <w:tr w:rsidR="00213228" w:rsidRPr="00644021" w14:paraId="220AF0E1" w14:textId="77777777" w:rsidTr="00087A7E">
        <w:trPr>
          <w:trHeight w:val="301"/>
          <w:tblHeader/>
        </w:trPr>
        <w:tc>
          <w:tcPr>
            <w:tcW w:w="1950" w:type="dxa"/>
            <w:vMerge w:val="restart"/>
            <w:shd w:val="clear" w:color="auto" w:fill="D9D9D9" w:themeFill="background1" w:themeFillShade="D9"/>
            <w:vAlign w:val="center"/>
          </w:tcPr>
          <w:p w14:paraId="67E3E026" w14:textId="77777777" w:rsidR="00213228" w:rsidRPr="00644021" w:rsidRDefault="00213228" w:rsidP="00644021">
            <w:pPr>
              <w:spacing w:after="0" w:line="240" w:lineRule="auto"/>
              <w:ind w:right="-2"/>
              <w:jc w:val="center"/>
              <w:rPr>
                <w:rFonts w:ascii="Arial" w:hAnsi="Arial" w:cs="Arial"/>
                <w:sz w:val="16"/>
                <w:szCs w:val="16"/>
              </w:rPr>
            </w:pPr>
            <w:r w:rsidRPr="00644021">
              <w:rPr>
                <w:rFonts w:ascii="Arial" w:hAnsi="Arial" w:cs="Arial"/>
                <w:sz w:val="16"/>
                <w:szCs w:val="16"/>
              </w:rPr>
              <w:t>Oznaczenie celów</w:t>
            </w:r>
          </w:p>
        </w:tc>
        <w:tc>
          <w:tcPr>
            <w:tcW w:w="12026" w:type="dxa"/>
            <w:gridSpan w:val="13"/>
            <w:shd w:val="clear" w:color="auto" w:fill="D9D9D9" w:themeFill="background1" w:themeFillShade="D9"/>
            <w:vAlign w:val="center"/>
          </w:tcPr>
          <w:p w14:paraId="2C1AFA8E" w14:textId="77777777" w:rsidR="00213228" w:rsidRPr="00644021" w:rsidRDefault="00213228" w:rsidP="00644021">
            <w:pPr>
              <w:spacing w:after="0" w:line="240" w:lineRule="auto"/>
              <w:ind w:right="-2"/>
              <w:jc w:val="center"/>
              <w:rPr>
                <w:rFonts w:ascii="Arial" w:hAnsi="Arial" w:cs="Arial"/>
                <w:sz w:val="16"/>
                <w:szCs w:val="16"/>
              </w:rPr>
            </w:pPr>
            <w:r w:rsidRPr="00644021">
              <w:rPr>
                <w:rFonts w:ascii="Arial" w:hAnsi="Arial" w:cs="Arial"/>
                <w:sz w:val="16"/>
                <w:szCs w:val="16"/>
              </w:rPr>
              <w:t>przewidywane znaczące oddziaływania (w tym oddziaływania bezpośrednie, pośrednie, wtórne, skumulowane, krótkoterminowe, średnioterminowe i długoterminowe, stałe i chwilowe oraz pozytywne i negatywne) na następujące zagadnienia i aspekty środowiska</w:t>
            </w:r>
          </w:p>
        </w:tc>
      </w:tr>
      <w:tr w:rsidR="00644021" w:rsidRPr="00644021" w14:paraId="32FDE5CD" w14:textId="77777777" w:rsidTr="00087A7E">
        <w:trPr>
          <w:trHeight w:val="1029"/>
          <w:tblHeader/>
        </w:trPr>
        <w:tc>
          <w:tcPr>
            <w:tcW w:w="1950" w:type="dxa"/>
            <w:vMerge/>
            <w:shd w:val="clear" w:color="auto" w:fill="D9D9D9" w:themeFill="background1" w:themeFillShade="D9"/>
            <w:vAlign w:val="center"/>
          </w:tcPr>
          <w:p w14:paraId="18C7B2AB" w14:textId="77777777" w:rsidR="00213228" w:rsidRPr="00644021" w:rsidRDefault="00213228" w:rsidP="00644021">
            <w:pPr>
              <w:spacing w:after="0" w:line="240" w:lineRule="auto"/>
              <w:ind w:right="-2"/>
              <w:jc w:val="center"/>
              <w:rPr>
                <w:rFonts w:ascii="Arial" w:hAnsi="Arial" w:cs="Arial"/>
                <w:sz w:val="16"/>
                <w:szCs w:val="16"/>
              </w:rPr>
            </w:pPr>
          </w:p>
        </w:tc>
        <w:tc>
          <w:tcPr>
            <w:tcW w:w="924" w:type="dxa"/>
            <w:shd w:val="clear" w:color="auto" w:fill="D9D9D9" w:themeFill="background1" w:themeFillShade="D9"/>
            <w:textDirection w:val="btLr"/>
            <w:vAlign w:val="center"/>
          </w:tcPr>
          <w:p w14:paraId="401E162C" w14:textId="77777777" w:rsidR="00213228" w:rsidRPr="00644021" w:rsidRDefault="00213228" w:rsidP="00644021">
            <w:pPr>
              <w:spacing w:after="0" w:line="240" w:lineRule="auto"/>
              <w:jc w:val="center"/>
              <w:rPr>
                <w:rFonts w:ascii="Arial" w:hAnsi="Arial" w:cs="Arial"/>
                <w:sz w:val="16"/>
                <w:szCs w:val="16"/>
              </w:rPr>
            </w:pPr>
            <w:r w:rsidRPr="00644021">
              <w:rPr>
                <w:rFonts w:ascii="Arial" w:hAnsi="Arial" w:cs="Arial"/>
                <w:sz w:val="16"/>
                <w:szCs w:val="16"/>
              </w:rPr>
              <w:t>obszary Natura 2000</w:t>
            </w:r>
          </w:p>
        </w:tc>
        <w:tc>
          <w:tcPr>
            <w:tcW w:w="926" w:type="dxa"/>
            <w:shd w:val="clear" w:color="auto" w:fill="D9D9D9" w:themeFill="background1" w:themeFillShade="D9"/>
            <w:textDirection w:val="btLr"/>
            <w:vAlign w:val="center"/>
          </w:tcPr>
          <w:p w14:paraId="5D457DD5" w14:textId="77777777" w:rsidR="00213228" w:rsidRPr="00644021" w:rsidRDefault="00213228" w:rsidP="00644021">
            <w:pPr>
              <w:spacing w:after="0" w:line="240" w:lineRule="auto"/>
              <w:jc w:val="center"/>
              <w:rPr>
                <w:rFonts w:ascii="Arial" w:hAnsi="Arial" w:cs="Arial"/>
                <w:sz w:val="16"/>
                <w:szCs w:val="16"/>
              </w:rPr>
            </w:pPr>
            <w:r w:rsidRPr="00644021">
              <w:rPr>
                <w:rFonts w:ascii="Arial" w:hAnsi="Arial" w:cs="Arial"/>
                <w:sz w:val="16"/>
                <w:szCs w:val="16"/>
              </w:rPr>
              <w:t>różnorodność biologiczną</w:t>
            </w:r>
          </w:p>
        </w:tc>
        <w:tc>
          <w:tcPr>
            <w:tcW w:w="926" w:type="dxa"/>
            <w:shd w:val="clear" w:color="auto" w:fill="D9D9D9" w:themeFill="background1" w:themeFillShade="D9"/>
            <w:textDirection w:val="btLr"/>
            <w:vAlign w:val="center"/>
          </w:tcPr>
          <w:p w14:paraId="4DF94B24" w14:textId="77777777" w:rsidR="00213228" w:rsidRPr="00644021" w:rsidRDefault="00213228" w:rsidP="00644021">
            <w:pPr>
              <w:spacing w:after="0" w:line="240" w:lineRule="auto"/>
              <w:jc w:val="center"/>
              <w:rPr>
                <w:rFonts w:ascii="Arial" w:hAnsi="Arial" w:cs="Arial"/>
                <w:sz w:val="16"/>
                <w:szCs w:val="16"/>
              </w:rPr>
            </w:pPr>
            <w:r w:rsidRPr="00644021">
              <w:rPr>
                <w:rFonts w:ascii="Arial" w:hAnsi="Arial" w:cs="Arial"/>
                <w:sz w:val="16"/>
                <w:szCs w:val="16"/>
              </w:rPr>
              <w:t>ludzi</w:t>
            </w:r>
          </w:p>
        </w:tc>
        <w:tc>
          <w:tcPr>
            <w:tcW w:w="925" w:type="dxa"/>
            <w:shd w:val="clear" w:color="auto" w:fill="D9D9D9" w:themeFill="background1" w:themeFillShade="D9"/>
            <w:textDirection w:val="btLr"/>
            <w:vAlign w:val="center"/>
          </w:tcPr>
          <w:p w14:paraId="6FC47A18" w14:textId="77777777" w:rsidR="00213228" w:rsidRPr="00644021" w:rsidRDefault="00213228" w:rsidP="00644021">
            <w:pPr>
              <w:spacing w:after="0" w:line="240" w:lineRule="auto"/>
              <w:jc w:val="center"/>
              <w:rPr>
                <w:rFonts w:ascii="Arial" w:hAnsi="Arial" w:cs="Arial"/>
                <w:sz w:val="16"/>
                <w:szCs w:val="16"/>
              </w:rPr>
            </w:pPr>
            <w:r w:rsidRPr="00644021">
              <w:rPr>
                <w:rFonts w:ascii="Arial" w:hAnsi="Arial" w:cs="Arial"/>
                <w:sz w:val="16"/>
                <w:szCs w:val="16"/>
              </w:rPr>
              <w:t>zwierzęta</w:t>
            </w:r>
          </w:p>
        </w:tc>
        <w:tc>
          <w:tcPr>
            <w:tcW w:w="925" w:type="dxa"/>
            <w:shd w:val="clear" w:color="auto" w:fill="D9D9D9" w:themeFill="background1" w:themeFillShade="D9"/>
            <w:textDirection w:val="btLr"/>
            <w:vAlign w:val="center"/>
          </w:tcPr>
          <w:p w14:paraId="5F8CD8A3" w14:textId="77777777" w:rsidR="00213228" w:rsidRPr="00644021" w:rsidRDefault="00213228" w:rsidP="00644021">
            <w:pPr>
              <w:spacing w:after="0" w:line="240" w:lineRule="auto"/>
              <w:jc w:val="center"/>
              <w:rPr>
                <w:rFonts w:ascii="Arial" w:hAnsi="Arial" w:cs="Arial"/>
                <w:sz w:val="16"/>
                <w:szCs w:val="16"/>
              </w:rPr>
            </w:pPr>
            <w:r w:rsidRPr="00644021">
              <w:rPr>
                <w:rFonts w:ascii="Arial" w:hAnsi="Arial" w:cs="Arial"/>
                <w:sz w:val="16"/>
                <w:szCs w:val="16"/>
              </w:rPr>
              <w:t>rośliny</w:t>
            </w:r>
          </w:p>
        </w:tc>
        <w:tc>
          <w:tcPr>
            <w:tcW w:w="925" w:type="dxa"/>
            <w:shd w:val="clear" w:color="auto" w:fill="D9D9D9" w:themeFill="background1" w:themeFillShade="D9"/>
            <w:textDirection w:val="btLr"/>
            <w:vAlign w:val="center"/>
          </w:tcPr>
          <w:p w14:paraId="395FD10A" w14:textId="77777777" w:rsidR="00213228" w:rsidRPr="00644021" w:rsidRDefault="00213228" w:rsidP="00644021">
            <w:pPr>
              <w:spacing w:after="0" w:line="240" w:lineRule="auto"/>
              <w:jc w:val="center"/>
              <w:rPr>
                <w:rFonts w:ascii="Arial" w:hAnsi="Arial" w:cs="Arial"/>
                <w:sz w:val="16"/>
                <w:szCs w:val="16"/>
              </w:rPr>
            </w:pPr>
            <w:r w:rsidRPr="00644021">
              <w:rPr>
                <w:rFonts w:ascii="Arial" w:hAnsi="Arial" w:cs="Arial"/>
                <w:sz w:val="16"/>
                <w:szCs w:val="16"/>
              </w:rPr>
              <w:t>wodę</w:t>
            </w:r>
          </w:p>
        </w:tc>
        <w:tc>
          <w:tcPr>
            <w:tcW w:w="925" w:type="dxa"/>
            <w:shd w:val="clear" w:color="auto" w:fill="D9D9D9" w:themeFill="background1" w:themeFillShade="D9"/>
            <w:textDirection w:val="btLr"/>
            <w:vAlign w:val="center"/>
          </w:tcPr>
          <w:p w14:paraId="2BE32EB9" w14:textId="77777777" w:rsidR="00213228" w:rsidRPr="00644021" w:rsidRDefault="00213228" w:rsidP="00644021">
            <w:pPr>
              <w:spacing w:after="0" w:line="240" w:lineRule="auto"/>
              <w:jc w:val="center"/>
              <w:rPr>
                <w:rFonts w:ascii="Arial" w:hAnsi="Arial" w:cs="Arial"/>
                <w:sz w:val="16"/>
                <w:szCs w:val="16"/>
              </w:rPr>
            </w:pPr>
            <w:r w:rsidRPr="00644021">
              <w:rPr>
                <w:rFonts w:ascii="Arial" w:hAnsi="Arial" w:cs="Arial"/>
                <w:sz w:val="16"/>
                <w:szCs w:val="16"/>
              </w:rPr>
              <w:t>powietrze</w:t>
            </w:r>
          </w:p>
        </w:tc>
        <w:tc>
          <w:tcPr>
            <w:tcW w:w="925" w:type="dxa"/>
            <w:shd w:val="clear" w:color="auto" w:fill="D9D9D9" w:themeFill="background1" w:themeFillShade="D9"/>
            <w:textDirection w:val="btLr"/>
            <w:vAlign w:val="center"/>
          </w:tcPr>
          <w:p w14:paraId="45842AA0" w14:textId="77777777" w:rsidR="00213228" w:rsidRPr="00644021" w:rsidRDefault="00213228" w:rsidP="00644021">
            <w:pPr>
              <w:spacing w:after="0" w:line="240" w:lineRule="auto"/>
              <w:jc w:val="center"/>
              <w:rPr>
                <w:rFonts w:ascii="Arial" w:hAnsi="Arial" w:cs="Arial"/>
                <w:sz w:val="16"/>
                <w:szCs w:val="16"/>
              </w:rPr>
            </w:pPr>
            <w:r w:rsidRPr="00644021">
              <w:rPr>
                <w:rFonts w:ascii="Arial" w:hAnsi="Arial" w:cs="Arial"/>
                <w:sz w:val="16"/>
                <w:szCs w:val="16"/>
              </w:rPr>
              <w:t>powierzchnię ziemi</w:t>
            </w:r>
          </w:p>
        </w:tc>
        <w:tc>
          <w:tcPr>
            <w:tcW w:w="925" w:type="dxa"/>
            <w:shd w:val="clear" w:color="auto" w:fill="D9D9D9" w:themeFill="background1" w:themeFillShade="D9"/>
            <w:textDirection w:val="btLr"/>
            <w:vAlign w:val="center"/>
          </w:tcPr>
          <w:p w14:paraId="7A641789" w14:textId="77777777" w:rsidR="00213228" w:rsidRPr="00644021" w:rsidRDefault="00213228" w:rsidP="00644021">
            <w:pPr>
              <w:spacing w:after="0" w:line="240" w:lineRule="auto"/>
              <w:jc w:val="center"/>
              <w:rPr>
                <w:rFonts w:ascii="Arial" w:hAnsi="Arial" w:cs="Arial"/>
                <w:sz w:val="16"/>
                <w:szCs w:val="16"/>
              </w:rPr>
            </w:pPr>
            <w:r w:rsidRPr="00644021">
              <w:rPr>
                <w:rFonts w:ascii="Arial" w:hAnsi="Arial" w:cs="Arial"/>
                <w:sz w:val="16"/>
                <w:szCs w:val="16"/>
              </w:rPr>
              <w:t>krajobraz</w:t>
            </w:r>
          </w:p>
        </w:tc>
        <w:tc>
          <w:tcPr>
            <w:tcW w:w="925" w:type="dxa"/>
            <w:shd w:val="clear" w:color="auto" w:fill="D9D9D9" w:themeFill="background1" w:themeFillShade="D9"/>
            <w:textDirection w:val="btLr"/>
            <w:vAlign w:val="center"/>
          </w:tcPr>
          <w:p w14:paraId="6CE7D3AF" w14:textId="77777777" w:rsidR="00213228" w:rsidRPr="00644021" w:rsidRDefault="00213228" w:rsidP="00644021">
            <w:pPr>
              <w:spacing w:after="0" w:line="240" w:lineRule="auto"/>
              <w:jc w:val="center"/>
              <w:rPr>
                <w:rFonts w:ascii="Arial" w:hAnsi="Arial" w:cs="Arial"/>
                <w:sz w:val="16"/>
                <w:szCs w:val="16"/>
              </w:rPr>
            </w:pPr>
            <w:r w:rsidRPr="00644021">
              <w:rPr>
                <w:rFonts w:ascii="Arial" w:hAnsi="Arial" w:cs="Arial"/>
                <w:sz w:val="16"/>
                <w:szCs w:val="16"/>
              </w:rPr>
              <w:t>klimat</w:t>
            </w:r>
          </w:p>
        </w:tc>
        <w:tc>
          <w:tcPr>
            <w:tcW w:w="925" w:type="dxa"/>
            <w:shd w:val="clear" w:color="auto" w:fill="D9D9D9" w:themeFill="background1" w:themeFillShade="D9"/>
            <w:textDirection w:val="btLr"/>
            <w:vAlign w:val="center"/>
          </w:tcPr>
          <w:p w14:paraId="14B0D697" w14:textId="77777777" w:rsidR="00213228" w:rsidRPr="00644021" w:rsidRDefault="00213228" w:rsidP="00644021">
            <w:pPr>
              <w:spacing w:after="0" w:line="240" w:lineRule="auto"/>
              <w:jc w:val="center"/>
              <w:rPr>
                <w:rFonts w:ascii="Arial" w:hAnsi="Arial" w:cs="Arial"/>
                <w:sz w:val="16"/>
                <w:szCs w:val="16"/>
              </w:rPr>
            </w:pPr>
            <w:r w:rsidRPr="00644021">
              <w:rPr>
                <w:rFonts w:ascii="Arial" w:hAnsi="Arial" w:cs="Arial"/>
                <w:sz w:val="16"/>
                <w:szCs w:val="16"/>
              </w:rPr>
              <w:t>zasoby naturalne</w:t>
            </w:r>
          </w:p>
        </w:tc>
        <w:tc>
          <w:tcPr>
            <w:tcW w:w="925" w:type="dxa"/>
            <w:shd w:val="clear" w:color="auto" w:fill="D9D9D9" w:themeFill="background1" w:themeFillShade="D9"/>
            <w:textDirection w:val="btLr"/>
            <w:vAlign w:val="center"/>
          </w:tcPr>
          <w:p w14:paraId="5F2515A0" w14:textId="77777777" w:rsidR="00213228" w:rsidRPr="00644021" w:rsidRDefault="00213228" w:rsidP="00644021">
            <w:pPr>
              <w:spacing w:after="0" w:line="240" w:lineRule="auto"/>
              <w:jc w:val="center"/>
              <w:rPr>
                <w:rFonts w:ascii="Arial" w:hAnsi="Arial" w:cs="Arial"/>
                <w:sz w:val="16"/>
                <w:szCs w:val="16"/>
              </w:rPr>
            </w:pPr>
            <w:r w:rsidRPr="00644021">
              <w:rPr>
                <w:rFonts w:ascii="Arial" w:hAnsi="Arial" w:cs="Arial"/>
                <w:sz w:val="16"/>
                <w:szCs w:val="16"/>
              </w:rPr>
              <w:t>zabytki</w:t>
            </w:r>
          </w:p>
        </w:tc>
        <w:tc>
          <w:tcPr>
            <w:tcW w:w="925" w:type="dxa"/>
            <w:shd w:val="clear" w:color="auto" w:fill="D9D9D9" w:themeFill="background1" w:themeFillShade="D9"/>
            <w:textDirection w:val="btLr"/>
            <w:vAlign w:val="center"/>
          </w:tcPr>
          <w:p w14:paraId="2CBB92DD" w14:textId="77777777" w:rsidR="00213228" w:rsidRPr="00644021" w:rsidRDefault="00213228" w:rsidP="00644021">
            <w:pPr>
              <w:spacing w:after="0" w:line="240" w:lineRule="auto"/>
              <w:jc w:val="center"/>
              <w:rPr>
                <w:rFonts w:ascii="Arial" w:hAnsi="Arial" w:cs="Arial"/>
                <w:sz w:val="16"/>
                <w:szCs w:val="16"/>
              </w:rPr>
            </w:pPr>
            <w:r w:rsidRPr="00644021">
              <w:rPr>
                <w:rFonts w:ascii="Arial" w:hAnsi="Arial" w:cs="Arial"/>
                <w:sz w:val="16"/>
                <w:szCs w:val="16"/>
              </w:rPr>
              <w:t>dobra materialne</w:t>
            </w:r>
          </w:p>
        </w:tc>
      </w:tr>
      <w:tr w:rsidR="00213228" w:rsidRPr="00644021" w14:paraId="48BD7D54" w14:textId="77777777" w:rsidTr="000B46D7">
        <w:tc>
          <w:tcPr>
            <w:tcW w:w="13976" w:type="dxa"/>
            <w:gridSpan w:val="14"/>
            <w:shd w:val="clear" w:color="auto" w:fill="DEEAF6" w:themeFill="accent5" w:themeFillTint="33"/>
            <w:vAlign w:val="center"/>
          </w:tcPr>
          <w:p w14:paraId="5165C82E" w14:textId="7338C95C" w:rsidR="00213228" w:rsidRPr="00644021" w:rsidRDefault="00213228" w:rsidP="00770EA5">
            <w:pPr>
              <w:spacing w:after="0" w:line="240" w:lineRule="auto"/>
              <w:jc w:val="center"/>
              <w:rPr>
                <w:rFonts w:ascii="Arial" w:hAnsi="Arial" w:cs="Arial"/>
                <w:b/>
                <w:sz w:val="16"/>
                <w:szCs w:val="16"/>
              </w:rPr>
            </w:pPr>
            <w:r w:rsidRPr="00644021">
              <w:rPr>
                <w:rFonts w:ascii="Arial" w:hAnsi="Arial" w:cs="Arial"/>
                <w:b/>
                <w:sz w:val="16"/>
                <w:szCs w:val="16"/>
              </w:rPr>
              <w:t>Cel strategiczny:</w:t>
            </w:r>
            <w:r w:rsidR="00EC44A9">
              <w:rPr>
                <w:rFonts w:ascii="Arial" w:hAnsi="Arial" w:cs="Arial"/>
                <w:b/>
                <w:sz w:val="16"/>
                <w:szCs w:val="16"/>
              </w:rPr>
              <w:t xml:space="preserve"> </w:t>
            </w:r>
            <w:r w:rsidR="003F33B9" w:rsidRPr="003F33B9">
              <w:rPr>
                <w:rFonts w:ascii="Arial" w:hAnsi="Arial" w:cs="Arial"/>
                <w:b/>
                <w:sz w:val="16"/>
                <w:szCs w:val="16"/>
              </w:rPr>
              <w:t>Wzmacnianie kapitału społecznego i zarządzanie gminą oraz rozwój infrastruktury technicznej</w:t>
            </w:r>
          </w:p>
        </w:tc>
      </w:tr>
      <w:tr w:rsidR="00213228" w:rsidRPr="00644021" w14:paraId="091412F0" w14:textId="77777777" w:rsidTr="000B46D7">
        <w:tc>
          <w:tcPr>
            <w:tcW w:w="1950" w:type="dxa"/>
            <w:vAlign w:val="center"/>
          </w:tcPr>
          <w:p w14:paraId="287DD995" w14:textId="27B66776" w:rsidR="00213228" w:rsidRPr="004851C7" w:rsidRDefault="00EC44A9" w:rsidP="004851C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sz w:val="16"/>
                <w:szCs w:val="16"/>
              </w:rPr>
            </w:pPr>
            <w:r>
              <w:rPr>
                <w:rFonts w:ascii="Arial" w:hAnsi="Arial" w:cs="Arial"/>
                <w:sz w:val="16"/>
                <w:szCs w:val="16"/>
              </w:rPr>
              <w:t xml:space="preserve">Cel 1 </w:t>
            </w:r>
            <w:r w:rsidR="003F33B9" w:rsidRPr="003F33B9">
              <w:rPr>
                <w:rFonts w:ascii="Arial" w:hAnsi="Arial" w:cs="Arial"/>
                <w:sz w:val="16"/>
                <w:szCs w:val="16"/>
              </w:rPr>
              <w:t>Rozwój usług społecznych i poprawa stanu infrastruktury edukacyjnej</w:t>
            </w:r>
          </w:p>
        </w:tc>
        <w:tc>
          <w:tcPr>
            <w:tcW w:w="924" w:type="dxa"/>
            <w:vAlign w:val="center"/>
          </w:tcPr>
          <w:p w14:paraId="7F10E957" w14:textId="77777777" w:rsidR="00213228" w:rsidRPr="00644021" w:rsidRDefault="00213228" w:rsidP="00644021">
            <w:pPr>
              <w:spacing w:after="0" w:line="240" w:lineRule="auto"/>
              <w:jc w:val="center"/>
              <w:rPr>
                <w:rFonts w:ascii="Arial" w:hAnsi="Arial" w:cs="Arial"/>
                <w:sz w:val="16"/>
                <w:szCs w:val="16"/>
              </w:rPr>
            </w:pPr>
            <w:r w:rsidRPr="00644021">
              <w:rPr>
                <w:rFonts w:ascii="Arial" w:hAnsi="Arial" w:cs="Arial"/>
                <w:sz w:val="16"/>
                <w:szCs w:val="16"/>
              </w:rPr>
              <w:t>+</w:t>
            </w:r>
          </w:p>
        </w:tc>
        <w:tc>
          <w:tcPr>
            <w:tcW w:w="926" w:type="dxa"/>
            <w:vAlign w:val="center"/>
          </w:tcPr>
          <w:p w14:paraId="46D4A1FF" w14:textId="77777777" w:rsidR="00213228" w:rsidRPr="00644021" w:rsidRDefault="00213228" w:rsidP="00644021">
            <w:pPr>
              <w:spacing w:after="0" w:line="240" w:lineRule="auto"/>
              <w:jc w:val="center"/>
              <w:rPr>
                <w:rFonts w:ascii="Arial" w:hAnsi="Arial" w:cs="Arial"/>
                <w:sz w:val="16"/>
                <w:szCs w:val="16"/>
              </w:rPr>
            </w:pPr>
            <w:r w:rsidRPr="00644021">
              <w:rPr>
                <w:rFonts w:ascii="Arial" w:hAnsi="Arial" w:cs="Arial"/>
                <w:sz w:val="16"/>
                <w:szCs w:val="16"/>
              </w:rPr>
              <w:t>+</w:t>
            </w:r>
          </w:p>
        </w:tc>
        <w:tc>
          <w:tcPr>
            <w:tcW w:w="926" w:type="dxa"/>
            <w:vAlign w:val="center"/>
          </w:tcPr>
          <w:p w14:paraId="665782FC" w14:textId="77777777" w:rsidR="00213228" w:rsidRPr="00644021" w:rsidRDefault="00213228" w:rsidP="00644021">
            <w:pPr>
              <w:spacing w:after="0" w:line="240" w:lineRule="auto"/>
              <w:jc w:val="center"/>
              <w:rPr>
                <w:rFonts w:ascii="Arial" w:hAnsi="Arial" w:cs="Arial"/>
                <w:sz w:val="16"/>
                <w:szCs w:val="16"/>
              </w:rPr>
            </w:pPr>
            <w:r w:rsidRPr="00644021">
              <w:rPr>
                <w:rFonts w:ascii="Arial" w:hAnsi="Arial" w:cs="Arial"/>
                <w:sz w:val="16"/>
                <w:szCs w:val="16"/>
              </w:rPr>
              <w:t>+</w:t>
            </w:r>
          </w:p>
        </w:tc>
        <w:tc>
          <w:tcPr>
            <w:tcW w:w="925" w:type="dxa"/>
            <w:vAlign w:val="center"/>
          </w:tcPr>
          <w:p w14:paraId="4648E519" w14:textId="77777777" w:rsidR="00213228" w:rsidRPr="00644021" w:rsidRDefault="00213228" w:rsidP="00644021">
            <w:pPr>
              <w:spacing w:after="0" w:line="240" w:lineRule="auto"/>
              <w:jc w:val="center"/>
              <w:rPr>
                <w:rFonts w:ascii="Arial" w:hAnsi="Arial" w:cs="Arial"/>
                <w:sz w:val="16"/>
                <w:szCs w:val="16"/>
              </w:rPr>
            </w:pPr>
            <w:r w:rsidRPr="00644021">
              <w:rPr>
                <w:rFonts w:ascii="Arial" w:hAnsi="Arial" w:cs="Arial"/>
                <w:sz w:val="16"/>
                <w:szCs w:val="16"/>
              </w:rPr>
              <w:t>+</w:t>
            </w:r>
          </w:p>
        </w:tc>
        <w:tc>
          <w:tcPr>
            <w:tcW w:w="925" w:type="dxa"/>
            <w:vAlign w:val="center"/>
          </w:tcPr>
          <w:p w14:paraId="7589CAF8" w14:textId="77777777" w:rsidR="00213228" w:rsidRPr="00644021" w:rsidRDefault="00213228" w:rsidP="00644021">
            <w:pPr>
              <w:spacing w:after="0" w:line="240" w:lineRule="auto"/>
              <w:jc w:val="center"/>
              <w:rPr>
                <w:rFonts w:ascii="Arial" w:hAnsi="Arial" w:cs="Arial"/>
                <w:sz w:val="16"/>
                <w:szCs w:val="16"/>
              </w:rPr>
            </w:pPr>
            <w:r w:rsidRPr="00644021">
              <w:rPr>
                <w:rFonts w:ascii="Arial" w:hAnsi="Arial" w:cs="Arial"/>
                <w:sz w:val="16"/>
                <w:szCs w:val="16"/>
              </w:rPr>
              <w:t>+</w:t>
            </w:r>
          </w:p>
        </w:tc>
        <w:tc>
          <w:tcPr>
            <w:tcW w:w="925" w:type="dxa"/>
            <w:vAlign w:val="center"/>
          </w:tcPr>
          <w:p w14:paraId="423C7299" w14:textId="1375315E" w:rsidR="00213228" w:rsidRPr="00644021" w:rsidRDefault="00213228" w:rsidP="00644021">
            <w:pPr>
              <w:spacing w:after="0" w:line="240" w:lineRule="auto"/>
              <w:jc w:val="center"/>
              <w:rPr>
                <w:rFonts w:ascii="Arial" w:hAnsi="Arial" w:cs="Arial"/>
                <w:sz w:val="16"/>
                <w:szCs w:val="16"/>
              </w:rPr>
            </w:pPr>
            <w:r w:rsidRPr="00644021">
              <w:rPr>
                <w:rFonts w:ascii="Arial" w:hAnsi="Arial" w:cs="Arial"/>
                <w:sz w:val="16"/>
                <w:szCs w:val="16"/>
              </w:rPr>
              <w:t>+</w:t>
            </w:r>
            <w:r w:rsidR="00644021">
              <w:rPr>
                <w:rFonts w:ascii="Arial" w:hAnsi="Arial" w:cs="Arial"/>
                <w:sz w:val="16"/>
                <w:szCs w:val="16"/>
              </w:rPr>
              <w:t>/-</w:t>
            </w:r>
          </w:p>
        </w:tc>
        <w:tc>
          <w:tcPr>
            <w:tcW w:w="925" w:type="dxa"/>
            <w:vAlign w:val="center"/>
          </w:tcPr>
          <w:p w14:paraId="24051DA4" w14:textId="77777777" w:rsidR="00213228" w:rsidRPr="00644021" w:rsidRDefault="00213228" w:rsidP="00644021">
            <w:pPr>
              <w:spacing w:after="0" w:line="240" w:lineRule="auto"/>
              <w:jc w:val="center"/>
              <w:rPr>
                <w:rFonts w:ascii="Arial" w:hAnsi="Arial" w:cs="Arial"/>
                <w:sz w:val="16"/>
                <w:szCs w:val="16"/>
              </w:rPr>
            </w:pPr>
            <w:r w:rsidRPr="00644021">
              <w:rPr>
                <w:rFonts w:ascii="Arial" w:hAnsi="Arial" w:cs="Arial"/>
                <w:sz w:val="16"/>
                <w:szCs w:val="16"/>
              </w:rPr>
              <w:t>+/-</w:t>
            </w:r>
          </w:p>
        </w:tc>
        <w:tc>
          <w:tcPr>
            <w:tcW w:w="925" w:type="dxa"/>
            <w:vAlign w:val="center"/>
          </w:tcPr>
          <w:p w14:paraId="734EF00C" w14:textId="0E46A308" w:rsidR="00213228" w:rsidRPr="00644021" w:rsidRDefault="00213228" w:rsidP="00644021">
            <w:pPr>
              <w:spacing w:after="0" w:line="240" w:lineRule="auto"/>
              <w:jc w:val="center"/>
              <w:rPr>
                <w:rFonts w:ascii="Arial" w:hAnsi="Arial" w:cs="Arial"/>
                <w:sz w:val="16"/>
                <w:szCs w:val="16"/>
              </w:rPr>
            </w:pPr>
            <w:r w:rsidRPr="00644021">
              <w:rPr>
                <w:rFonts w:ascii="Arial" w:hAnsi="Arial" w:cs="Arial"/>
                <w:sz w:val="16"/>
                <w:szCs w:val="16"/>
              </w:rPr>
              <w:t>+</w:t>
            </w:r>
            <w:r w:rsidR="00644021">
              <w:rPr>
                <w:rFonts w:ascii="Arial" w:hAnsi="Arial" w:cs="Arial"/>
                <w:sz w:val="16"/>
                <w:szCs w:val="16"/>
              </w:rPr>
              <w:t>/-</w:t>
            </w:r>
          </w:p>
        </w:tc>
        <w:tc>
          <w:tcPr>
            <w:tcW w:w="925" w:type="dxa"/>
            <w:vAlign w:val="center"/>
          </w:tcPr>
          <w:p w14:paraId="365BE389" w14:textId="77777777" w:rsidR="00213228" w:rsidRPr="00644021" w:rsidRDefault="00213228" w:rsidP="00644021">
            <w:pPr>
              <w:spacing w:after="0" w:line="240" w:lineRule="auto"/>
              <w:jc w:val="center"/>
              <w:rPr>
                <w:rFonts w:ascii="Arial" w:hAnsi="Arial" w:cs="Arial"/>
                <w:sz w:val="16"/>
                <w:szCs w:val="16"/>
              </w:rPr>
            </w:pPr>
            <w:r w:rsidRPr="00644021">
              <w:rPr>
                <w:rFonts w:ascii="Arial" w:hAnsi="Arial" w:cs="Arial"/>
                <w:sz w:val="16"/>
                <w:szCs w:val="16"/>
              </w:rPr>
              <w:t>+</w:t>
            </w:r>
          </w:p>
        </w:tc>
        <w:tc>
          <w:tcPr>
            <w:tcW w:w="925" w:type="dxa"/>
            <w:vAlign w:val="center"/>
          </w:tcPr>
          <w:p w14:paraId="7E34DD40" w14:textId="77777777" w:rsidR="00213228" w:rsidRPr="00644021" w:rsidRDefault="00213228" w:rsidP="00644021">
            <w:pPr>
              <w:spacing w:after="0" w:line="240" w:lineRule="auto"/>
              <w:jc w:val="center"/>
              <w:rPr>
                <w:rFonts w:ascii="Arial" w:hAnsi="Arial" w:cs="Arial"/>
                <w:sz w:val="16"/>
                <w:szCs w:val="16"/>
              </w:rPr>
            </w:pPr>
            <w:r w:rsidRPr="00644021">
              <w:rPr>
                <w:rFonts w:ascii="Arial" w:hAnsi="Arial" w:cs="Arial"/>
                <w:sz w:val="16"/>
                <w:szCs w:val="16"/>
              </w:rPr>
              <w:t>+</w:t>
            </w:r>
          </w:p>
        </w:tc>
        <w:tc>
          <w:tcPr>
            <w:tcW w:w="925" w:type="dxa"/>
            <w:vAlign w:val="center"/>
          </w:tcPr>
          <w:p w14:paraId="4D18E253" w14:textId="77777777" w:rsidR="00213228" w:rsidRPr="00644021" w:rsidRDefault="00213228" w:rsidP="00644021">
            <w:pPr>
              <w:spacing w:after="0" w:line="240" w:lineRule="auto"/>
              <w:jc w:val="center"/>
              <w:rPr>
                <w:rFonts w:ascii="Arial" w:hAnsi="Arial" w:cs="Arial"/>
                <w:sz w:val="16"/>
                <w:szCs w:val="16"/>
              </w:rPr>
            </w:pPr>
            <w:r w:rsidRPr="00644021">
              <w:rPr>
                <w:rFonts w:ascii="Arial" w:hAnsi="Arial" w:cs="Arial"/>
                <w:sz w:val="16"/>
                <w:szCs w:val="16"/>
              </w:rPr>
              <w:t>+</w:t>
            </w:r>
          </w:p>
        </w:tc>
        <w:tc>
          <w:tcPr>
            <w:tcW w:w="925" w:type="dxa"/>
            <w:vAlign w:val="center"/>
          </w:tcPr>
          <w:p w14:paraId="4EAF7094" w14:textId="77777777" w:rsidR="00213228" w:rsidRPr="00644021" w:rsidRDefault="00213228" w:rsidP="00644021">
            <w:pPr>
              <w:spacing w:after="0" w:line="240" w:lineRule="auto"/>
              <w:jc w:val="center"/>
              <w:rPr>
                <w:rFonts w:ascii="Arial" w:hAnsi="Arial" w:cs="Arial"/>
                <w:sz w:val="16"/>
                <w:szCs w:val="16"/>
              </w:rPr>
            </w:pPr>
            <w:r w:rsidRPr="00644021">
              <w:rPr>
                <w:rFonts w:ascii="Arial" w:hAnsi="Arial" w:cs="Arial"/>
                <w:sz w:val="16"/>
                <w:szCs w:val="16"/>
              </w:rPr>
              <w:t>+</w:t>
            </w:r>
          </w:p>
        </w:tc>
        <w:tc>
          <w:tcPr>
            <w:tcW w:w="925" w:type="dxa"/>
            <w:vAlign w:val="center"/>
          </w:tcPr>
          <w:p w14:paraId="3B7EC338" w14:textId="77777777" w:rsidR="00213228" w:rsidRPr="00644021" w:rsidRDefault="00213228" w:rsidP="00644021">
            <w:pPr>
              <w:spacing w:after="0" w:line="240" w:lineRule="auto"/>
              <w:jc w:val="center"/>
              <w:rPr>
                <w:rFonts w:ascii="Arial" w:hAnsi="Arial" w:cs="Arial"/>
                <w:sz w:val="16"/>
                <w:szCs w:val="16"/>
              </w:rPr>
            </w:pPr>
            <w:r w:rsidRPr="00644021">
              <w:rPr>
                <w:rFonts w:ascii="Arial" w:hAnsi="Arial" w:cs="Arial"/>
                <w:sz w:val="16"/>
                <w:szCs w:val="16"/>
              </w:rPr>
              <w:t>+</w:t>
            </w:r>
          </w:p>
        </w:tc>
      </w:tr>
      <w:tr w:rsidR="004851C7" w:rsidRPr="00644021" w14:paraId="570DB099" w14:textId="77777777" w:rsidTr="000B46D7">
        <w:tc>
          <w:tcPr>
            <w:tcW w:w="1950" w:type="dxa"/>
            <w:vAlign w:val="center"/>
          </w:tcPr>
          <w:p w14:paraId="46AEC543" w14:textId="02924F93" w:rsidR="004851C7" w:rsidRPr="004851C7" w:rsidRDefault="00EC44A9" w:rsidP="004851C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sz w:val="16"/>
                <w:szCs w:val="16"/>
              </w:rPr>
            </w:pPr>
            <w:r w:rsidRPr="00EC44A9">
              <w:rPr>
                <w:rFonts w:ascii="Arial" w:hAnsi="Arial" w:cs="Arial"/>
                <w:sz w:val="16"/>
                <w:szCs w:val="16"/>
              </w:rPr>
              <w:t xml:space="preserve">1.2 </w:t>
            </w:r>
            <w:r w:rsidR="00401935" w:rsidRPr="00401935">
              <w:rPr>
                <w:rFonts w:ascii="Arial" w:hAnsi="Arial" w:cs="Arial"/>
                <w:sz w:val="16"/>
                <w:szCs w:val="16"/>
              </w:rPr>
              <w:t>Wzmacnianie kapitału społecznego i zarządzanie gminą</w:t>
            </w:r>
          </w:p>
        </w:tc>
        <w:tc>
          <w:tcPr>
            <w:tcW w:w="924" w:type="dxa"/>
            <w:vAlign w:val="center"/>
          </w:tcPr>
          <w:p w14:paraId="39D26D16" w14:textId="07DC5B05" w:rsidR="004851C7" w:rsidRPr="00644021" w:rsidRDefault="004851C7" w:rsidP="004851C7">
            <w:pPr>
              <w:spacing w:after="0" w:line="240" w:lineRule="auto"/>
              <w:jc w:val="center"/>
              <w:rPr>
                <w:rFonts w:ascii="Arial" w:hAnsi="Arial" w:cs="Arial"/>
                <w:sz w:val="16"/>
                <w:szCs w:val="16"/>
              </w:rPr>
            </w:pPr>
            <w:r w:rsidRPr="00644021">
              <w:rPr>
                <w:rFonts w:ascii="Arial" w:hAnsi="Arial" w:cs="Arial"/>
                <w:sz w:val="16"/>
                <w:szCs w:val="16"/>
              </w:rPr>
              <w:t>+</w:t>
            </w:r>
          </w:p>
        </w:tc>
        <w:tc>
          <w:tcPr>
            <w:tcW w:w="926" w:type="dxa"/>
            <w:vAlign w:val="center"/>
          </w:tcPr>
          <w:p w14:paraId="58AFC559" w14:textId="2B9C872A" w:rsidR="004851C7" w:rsidRPr="00644021" w:rsidRDefault="004851C7" w:rsidP="004851C7">
            <w:pPr>
              <w:spacing w:after="0" w:line="240" w:lineRule="auto"/>
              <w:jc w:val="center"/>
              <w:rPr>
                <w:rFonts w:ascii="Arial" w:hAnsi="Arial" w:cs="Arial"/>
                <w:sz w:val="16"/>
                <w:szCs w:val="16"/>
              </w:rPr>
            </w:pPr>
            <w:r w:rsidRPr="00644021">
              <w:rPr>
                <w:rFonts w:ascii="Arial" w:hAnsi="Arial" w:cs="Arial"/>
                <w:sz w:val="16"/>
                <w:szCs w:val="16"/>
              </w:rPr>
              <w:t>+</w:t>
            </w:r>
          </w:p>
        </w:tc>
        <w:tc>
          <w:tcPr>
            <w:tcW w:w="926" w:type="dxa"/>
            <w:vAlign w:val="center"/>
          </w:tcPr>
          <w:p w14:paraId="6A32D7CC" w14:textId="2EFA2083" w:rsidR="004851C7" w:rsidRPr="00644021" w:rsidRDefault="004851C7" w:rsidP="004851C7">
            <w:pPr>
              <w:spacing w:after="0" w:line="240" w:lineRule="auto"/>
              <w:jc w:val="center"/>
              <w:rPr>
                <w:rFonts w:ascii="Arial" w:hAnsi="Arial" w:cs="Arial"/>
                <w:sz w:val="16"/>
                <w:szCs w:val="16"/>
              </w:rPr>
            </w:pPr>
            <w:r w:rsidRPr="00644021">
              <w:rPr>
                <w:rFonts w:ascii="Arial" w:hAnsi="Arial" w:cs="Arial"/>
                <w:sz w:val="16"/>
                <w:szCs w:val="16"/>
              </w:rPr>
              <w:t>+</w:t>
            </w:r>
          </w:p>
        </w:tc>
        <w:tc>
          <w:tcPr>
            <w:tcW w:w="925" w:type="dxa"/>
            <w:vAlign w:val="center"/>
          </w:tcPr>
          <w:p w14:paraId="3B8D9F9A" w14:textId="4CBE1BA7" w:rsidR="004851C7" w:rsidRPr="00644021" w:rsidRDefault="004851C7" w:rsidP="004851C7">
            <w:pPr>
              <w:spacing w:after="0" w:line="240" w:lineRule="auto"/>
              <w:jc w:val="center"/>
              <w:rPr>
                <w:rFonts w:ascii="Arial" w:hAnsi="Arial" w:cs="Arial"/>
                <w:sz w:val="16"/>
                <w:szCs w:val="16"/>
              </w:rPr>
            </w:pPr>
            <w:r w:rsidRPr="00644021">
              <w:rPr>
                <w:rFonts w:ascii="Arial" w:hAnsi="Arial" w:cs="Arial"/>
                <w:sz w:val="16"/>
                <w:szCs w:val="16"/>
              </w:rPr>
              <w:t>+</w:t>
            </w:r>
          </w:p>
        </w:tc>
        <w:tc>
          <w:tcPr>
            <w:tcW w:w="925" w:type="dxa"/>
            <w:vAlign w:val="center"/>
          </w:tcPr>
          <w:p w14:paraId="43309F67" w14:textId="3437BC3F" w:rsidR="004851C7" w:rsidRPr="00644021" w:rsidRDefault="004851C7" w:rsidP="004851C7">
            <w:pPr>
              <w:spacing w:after="0" w:line="240" w:lineRule="auto"/>
              <w:jc w:val="center"/>
              <w:rPr>
                <w:rFonts w:ascii="Arial" w:hAnsi="Arial" w:cs="Arial"/>
                <w:sz w:val="16"/>
                <w:szCs w:val="16"/>
              </w:rPr>
            </w:pPr>
            <w:r w:rsidRPr="00644021">
              <w:rPr>
                <w:rFonts w:ascii="Arial" w:hAnsi="Arial" w:cs="Arial"/>
                <w:sz w:val="16"/>
                <w:szCs w:val="16"/>
              </w:rPr>
              <w:t>+</w:t>
            </w:r>
          </w:p>
        </w:tc>
        <w:tc>
          <w:tcPr>
            <w:tcW w:w="925" w:type="dxa"/>
            <w:vAlign w:val="center"/>
          </w:tcPr>
          <w:p w14:paraId="3B5FFEB2" w14:textId="32ECCE70" w:rsidR="004851C7" w:rsidRPr="00644021" w:rsidRDefault="004851C7" w:rsidP="004851C7">
            <w:pPr>
              <w:spacing w:after="0" w:line="240" w:lineRule="auto"/>
              <w:jc w:val="center"/>
              <w:rPr>
                <w:rFonts w:ascii="Arial" w:hAnsi="Arial" w:cs="Arial"/>
                <w:sz w:val="16"/>
                <w:szCs w:val="16"/>
              </w:rPr>
            </w:pPr>
            <w:r w:rsidRPr="00644021">
              <w:rPr>
                <w:rFonts w:ascii="Arial" w:hAnsi="Arial" w:cs="Arial"/>
                <w:sz w:val="16"/>
                <w:szCs w:val="16"/>
              </w:rPr>
              <w:t>+</w:t>
            </w:r>
          </w:p>
        </w:tc>
        <w:tc>
          <w:tcPr>
            <w:tcW w:w="925" w:type="dxa"/>
            <w:vAlign w:val="center"/>
          </w:tcPr>
          <w:p w14:paraId="6CBAC90E" w14:textId="28E0A55C" w:rsidR="004851C7" w:rsidRPr="00644021" w:rsidRDefault="004851C7" w:rsidP="004851C7">
            <w:pPr>
              <w:spacing w:after="0" w:line="240" w:lineRule="auto"/>
              <w:jc w:val="center"/>
              <w:rPr>
                <w:rFonts w:ascii="Arial" w:hAnsi="Arial" w:cs="Arial"/>
                <w:sz w:val="16"/>
                <w:szCs w:val="16"/>
              </w:rPr>
            </w:pPr>
            <w:r w:rsidRPr="00644021">
              <w:rPr>
                <w:rFonts w:ascii="Arial" w:hAnsi="Arial" w:cs="Arial"/>
                <w:sz w:val="16"/>
                <w:szCs w:val="16"/>
              </w:rPr>
              <w:t>+</w:t>
            </w:r>
          </w:p>
        </w:tc>
        <w:tc>
          <w:tcPr>
            <w:tcW w:w="925" w:type="dxa"/>
            <w:vAlign w:val="center"/>
          </w:tcPr>
          <w:p w14:paraId="54C0087C" w14:textId="59FAE6FC" w:rsidR="004851C7" w:rsidRPr="00644021" w:rsidRDefault="004851C7" w:rsidP="004851C7">
            <w:pPr>
              <w:spacing w:after="0" w:line="240" w:lineRule="auto"/>
              <w:jc w:val="center"/>
              <w:rPr>
                <w:rFonts w:ascii="Arial" w:hAnsi="Arial" w:cs="Arial"/>
                <w:sz w:val="16"/>
                <w:szCs w:val="16"/>
              </w:rPr>
            </w:pPr>
            <w:r w:rsidRPr="00644021">
              <w:rPr>
                <w:rFonts w:ascii="Arial" w:hAnsi="Arial" w:cs="Arial"/>
                <w:sz w:val="16"/>
                <w:szCs w:val="16"/>
              </w:rPr>
              <w:t>+</w:t>
            </w:r>
          </w:p>
        </w:tc>
        <w:tc>
          <w:tcPr>
            <w:tcW w:w="925" w:type="dxa"/>
            <w:vAlign w:val="center"/>
          </w:tcPr>
          <w:p w14:paraId="66125430" w14:textId="7176EA8F" w:rsidR="004851C7" w:rsidRPr="00644021" w:rsidRDefault="004851C7" w:rsidP="004851C7">
            <w:pPr>
              <w:spacing w:after="0" w:line="240" w:lineRule="auto"/>
              <w:jc w:val="center"/>
              <w:rPr>
                <w:rFonts w:ascii="Arial" w:hAnsi="Arial" w:cs="Arial"/>
                <w:sz w:val="16"/>
                <w:szCs w:val="16"/>
              </w:rPr>
            </w:pPr>
            <w:r w:rsidRPr="00644021">
              <w:rPr>
                <w:rFonts w:ascii="Arial" w:hAnsi="Arial" w:cs="Arial"/>
                <w:sz w:val="16"/>
                <w:szCs w:val="16"/>
              </w:rPr>
              <w:t>+</w:t>
            </w:r>
          </w:p>
        </w:tc>
        <w:tc>
          <w:tcPr>
            <w:tcW w:w="925" w:type="dxa"/>
            <w:vAlign w:val="center"/>
          </w:tcPr>
          <w:p w14:paraId="683498CA" w14:textId="7A115673" w:rsidR="004851C7" w:rsidRPr="00644021" w:rsidRDefault="004851C7" w:rsidP="004851C7">
            <w:pPr>
              <w:spacing w:after="0" w:line="240" w:lineRule="auto"/>
              <w:jc w:val="center"/>
              <w:rPr>
                <w:rFonts w:ascii="Arial" w:hAnsi="Arial" w:cs="Arial"/>
                <w:sz w:val="16"/>
                <w:szCs w:val="16"/>
              </w:rPr>
            </w:pPr>
            <w:r w:rsidRPr="00644021">
              <w:rPr>
                <w:rFonts w:ascii="Arial" w:hAnsi="Arial" w:cs="Arial"/>
                <w:sz w:val="16"/>
                <w:szCs w:val="16"/>
              </w:rPr>
              <w:t>+</w:t>
            </w:r>
          </w:p>
        </w:tc>
        <w:tc>
          <w:tcPr>
            <w:tcW w:w="925" w:type="dxa"/>
            <w:vAlign w:val="center"/>
          </w:tcPr>
          <w:p w14:paraId="44D6780A" w14:textId="062E6634" w:rsidR="004851C7" w:rsidRPr="00644021" w:rsidRDefault="004851C7" w:rsidP="004851C7">
            <w:pPr>
              <w:spacing w:after="0" w:line="240" w:lineRule="auto"/>
              <w:jc w:val="center"/>
              <w:rPr>
                <w:rFonts w:ascii="Arial" w:hAnsi="Arial" w:cs="Arial"/>
                <w:sz w:val="16"/>
                <w:szCs w:val="16"/>
              </w:rPr>
            </w:pPr>
            <w:r w:rsidRPr="00644021">
              <w:rPr>
                <w:rFonts w:ascii="Arial" w:hAnsi="Arial" w:cs="Arial"/>
                <w:sz w:val="16"/>
                <w:szCs w:val="16"/>
              </w:rPr>
              <w:t>+</w:t>
            </w:r>
          </w:p>
        </w:tc>
        <w:tc>
          <w:tcPr>
            <w:tcW w:w="925" w:type="dxa"/>
            <w:vAlign w:val="center"/>
          </w:tcPr>
          <w:p w14:paraId="72C7FEBB" w14:textId="3D138613" w:rsidR="004851C7" w:rsidRPr="00644021" w:rsidRDefault="004851C7" w:rsidP="004851C7">
            <w:pPr>
              <w:spacing w:after="0" w:line="240" w:lineRule="auto"/>
              <w:jc w:val="center"/>
              <w:rPr>
                <w:rFonts w:ascii="Arial" w:hAnsi="Arial" w:cs="Arial"/>
                <w:sz w:val="16"/>
                <w:szCs w:val="16"/>
              </w:rPr>
            </w:pPr>
            <w:r w:rsidRPr="00644021">
              <w:rPr>
                <w:rFonts w:ascii="Arial" w:hAnsi="Arial" w:cs="Arial"/>
                <w:sz w:val="16"/>
                <w:szCs w:val="16"/>
              </w:rPr>
              <w:t>+</w:t>
            </w:r>
          </w:p>
        </w:tc>
        <w:tc>
          <w:tcPr>
            <w:tcW w:w="925" w:type="dxa"/>
            <w:vAlign w:val="center"/>
          </w:tcPr>
          <w:p w14:paraId="7D8449BC" w14:textId="310B4EAF" w:rsidR="004851C7" w:rsidRPr="00644021" w:rsidRDefault="004851C7" w:rsidP="004851C7">
            <w:pPr>
              <w:spacing w:after="0" w:line="240" w:lineRule="auto"/>
              <w:jc w:val="center"/>
              <w:rPr>
                <w:rFonts w:ascii="Arial" w:hAnsi="Arial" w:cs="Arial"/>
                <w:sz w:val="16"/>
                <w:szCs w:val="16"/>
              </w:rPr>
            </w:pPr>
            <w:r w:rsidRPr="00644021">
              <w:rPr>
                <w:rFonts w:ascii="Arial" w:hAnsi="Arial" w:cs="Arial"/>
                <w:sz w:val="16"/>
                <w:szCs w:val="16"/>
              </w:rPr>
              <w:t>+</w:t>
            </w:r>
          </w:p>
        </w:tc>
      </w:tr>
      <w:tr w:rsidR="004851C7" w:rsidRPr="00644021" w14:paraId="172E42D0" w14:textId="77777777" w:rsidTr="000B46D7">
        <w:tc>
          <w:tcPr>
            <w:tcW w:w="1950" w:type="dxa"/>
            <w:vAlign w:val="center"/>
          </w:tcPr>
          <w:p w14:paraId="14EF4607" w14:textId="77855A49" w:rsidR="004851C7" w:rsidRPr="004851C7" w:rsidRDefault="00EC44A9" w:rsidP="004851C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sz w:val="16"/>
                <w:szCs w:val="16"/>
              </w:rPr>
            </w:pPr>
            <w:r w:rsidRPr="00EC44A9">
              <w:rPr>
                <w:rFonts w:ascii="Arial" w:hAnsi="Arial" w:cs="Arial"/>
                <w:sz w:val="16"/>
                <w:szCs w:val="16"/>
              </w:rPr>
              <w:t xml:space="preserve">1.3  </w:t>
            </w:r>
            <w:r w:rsidR="00401935" w:rsidRPr="00401935">
              <w:rPr>
                <w:rFonts w:ascii="Arial" w:hAnsi="Arial" w:cs="Arial"/>
                <w:sz w:val="16"/>
                <w:szCs w:val="16"/>
              </w:rPr>
              <w:t>Budowa/ modernizacja infrastruktury drogowej oraz wzrost atrakcyjności inwestycyjnej gminy</w:t>
            </w:r>
          </w:p>
        </w:tc>
        <w:tc>
          <w:tcPr>
            <w:tcW w:w="924" w:type="dxa"/>
            <w:vAlign w:val="center"/>
          </w:tcPr>
          <w:p w14:paraId="3A5E49AB" w14:textId="35F85BE2" w:rsidR="004851C7" w:rsidRPr="00644021" w:rsidRDefault="004851C7" w:rsidP="004851C7">
            <w:pPr>
              <w:spacing w:after="0" w:line="240" w:lineRule="auto"/>
              <w:jc w:val="center"/>
              <w:rPr>
                <w:rFonts w:ascii="Arial" w:hAnsi="Arial" w:cs="Arial"/>
                <w:sz w:val="16"/>
                <w:szCs w:val="16"/>
              </w:rPr>
            </w:pPr>
            <w:r w:rsidRPr="00644021">
              <w:rPr>
                <w:rFonts w:ascii="Arial" w:hAnsi="Arial" w:cs="Arial"/>
                <w:color w:val="000000" w:themeColor="text1"/>
                <w:sz w:val="16"/>
                <w:szCs w:val="16"/>
              </w:rPr>
              <w:t>+</w:t>
            </w:r>
          </w:p>
        </w:tc>
        <w:tc>
          <w:tcPr>
            <w:tcW w:w="926" w:type="dxa"/>
            <w:vAlign w:val="center"/>
          </w:tcPr>
          <w:p w14:paraId="4E3CF7C4" w14:textId="13E9CFDC" w:rsidR="004851C7" w:rsidRPr="00644021" w:rsidRDefault="004851C7" w:rsidP="004851C7">
            <w:pPr>
              <w:spacing w:after="0" w:line="240" w:lineRule="auto"/>
              <w:jc w:val="center"/>
              <w:rPr>
                <w:rFonts w:ascii="Arial" w:hAnsi="Arial" w:cs="Arial"/>
                <w:sz w:val="16"/>
                <w:szCs w:val="16"/>
              </w:rPr>
            </w:pPr>
            <w:r w:rsidRPr="00644021">
              <w:rPr>
                <w:rFonts w:ascii="Arial" w:hAnsi="Arial" w:cs="Arial"/>
                <w:color w:val="000000" w:themeColor="text1"/>
                <w:sz w:val="16"/>
                <w:szCs w:val="16"/>
              </w:rPr>
              <w:t>+</w:t>
            </w:r>
          </w:p>
        </w:tc>
        <w:tc>
          <w:tcPr>
            <w:tcW w:w="926" w:type="dxa"/>
            <w:vAlign w:val="center"/>
          </w:tcPr>
          <w:p w14:paraId="13FA0175" w14:textId="0BD7EDD6" w:rsidR="004851C7" w:rsidRPr="00644021" w:rsidRDefault="004851C7" w:rsidP="004851C7">
            <w:pPr>
              <w:spacing w:after="0" w:line="240" w:lineRule="auto"/>
              <w:jc w:val="center"/>
              <w:rPr>
                <w:rFonts w:ascii="Arial" w:hAnsi="Arial" w:cs="Arial"/>
                <w:sz w:val="16"/>
                <w:szCs w:val="16"/>
              </w:rPr>
            </w:pPr>
            <w:r w:rsidRPr="00644021">
              <w:rPr>
                <w:rFonts w:ascii="Arial" w:hAnsi="Arial" w:cs="Arial"/>
                <w:sz w:val="16"/>
                <w:szCs w:val="16"/>
              </w:rPr>
              <w:t>+</w:t>
            </w:r>
          </w:p>
        </w:tc>
        <w:tc>
          <w:tcPr>
            <w:tcW w:w="925" w:type="dxa"/>
            <w:vAlign w:val="center"/>
          </w:tcPr>
          <w:p w14:paraId="7916A484" w14:textId="7D74E3B8" w:rsidR="004851C7" w:rsidRPr="00644021" w:rsidRDefault="004851C7" w:rsidP="004851C7">
            <w:pPr>
              <w:spacing w:after="0" w:line="240" w:lineRule="auto"/>
              <w:jc w:val="center"/>
              <w:rPr>
                <w:rFonts w:ascii="Arial" w:hAnsi="Arial" w:cs="Arial"/>
                <w:sz w:val="16"/>
                <w:szCs w:val="16"/>
              </w:rPr>
            </w:pPr>
            <w:r w:rsidRPr="00644021">
              <w:rPr>
                <w:rFonts w:ascii="Arial" w:hAnsi="Arial" w:cs="Arial"/>
                <w:sz w:val="16"/>
                <w:szCs w:val="16"/>
              </w:rPr>
              <w:t>+</w:t>
            </w:r>
          </w:p>
        </w:tc>
        <w:tc>
          <w:tcPr>
            <w:tcW w:w="925" w:type="dxa"/>
            <w:vAlign w:val="center"/>
          </w:tcPr>
          <w:p w14:paraId="74B252F0" w14:textId="35E358F2" w:rsidR="004851C7" w:rsidRPr="00644021" w:rsidRDefault="004851C7" w:rsidP="004851C7">
            <w:pPr>
              <w:spacing w:after="0" w:line="240" w:lineRule="auto"/>
              <w:jc w:val="center"/>
              <w:rPr>
                <w:rFonts w:ascii="Arial" w:hAnsi="Arial" w:cs="Arial"/>
                <w:sz w:val="16"/>
                <w:szCs w:val="16"/>
              </w:rPr>
            </w:pPr>
            <w:r w:rsidRPr="00644021">
              <w:rPr>
                <w:rFonts w:ascii="Arial" w:hAnsi="Arial" w:cs="Arial"/>
                <w:sz w:val="16"/>
                <w:szCs w:val="16"/>
              </w:rPr>
              <w:t>+</w:t>
            </w:r>
            <w:r w:rsidR="004E691C">
              <w:rPr>
                <w:rFonts w:ascii="Arial" w:hAnsi="Arial" w:cs="Arial"/>
                <w:sz w:val="16"/>
                <w:szCs w:val="16"/>
              </w:rPr>
              <w:t>/-</w:t>
            </w:r>
          </w:p>
        </w:tc>
        <w:tc>
          <w:tcPr>
            <w:tcW w:w="925" w:type="dxa"/>
            <w:vAlign w:val="center"/>
          </w:tcPr>
          <w:p w14:paraId="7824AC1B" w14:textId="71166B29" w:rsidR="004851C7" w:rsidRPr="00644021" w:rsidRDefault="004851C7" w:rsidP="004851C7">
            <w:pPr>
              <w:spacing w:after="0" w:line="240" w:lineRule="auto"/>
              <w:jc w:val="center"/>
              <w:rPr>
                <w:rFonts w:ascii="Arial" w:hAnsi="Arial" w:cs="Arial"/>
                <w:sz w:val="16"/>
                <w:szCs w:val="16"/>
              </w:rPr>
            </w:pPr>
            <w:r w:rsidRPr="00644021">
              <w:rPr>
                <w:rFonts w:ascii="Arial" w:hAnsi="Arial" w:cs="Arial"/>
                <w:sz w:val="16"/>
                <w:szCs w:val="16"/>
              </w:rPr>
              <w:t>+</w:t>
            </w:r>
            <w:r w:rsidR="00401935">
              <w:rPr>
                <w:rFonts w:ascii="Arial" w:hAnsi="Arial" w:cs="Arial"/>
                <w:sz w:val="16"/>
                <w:szCs w:val="16"/>
              </w:rPr>
              <w:t>/-</w:t>
            </w:r>
          </w:p>
        </w:tc>
        <w:tc>
          <w:tcPr>
            <w:tcW w:w="925" w:type="dxa"/>
            <w:vAlign w:val="center"/>
          </w:tcPr>
          <w:p w14:paraId="31EB8FCE" w14:textId="713C5185" w:rsidR="004851C7" w:rsidRPr="00644021" w:rsidRDefault="004851C7" w:rsidP="004851C7">
            <w:pPr>
              <w:spacing w:after="0" w:line="240" w:lineRule="auto"/>
              <w:jc w:val="center"/>
              <w:rPr>
                <w:rFonts w:ascii="Arial" w:hAnsi="Arial" w:cs="Arial"/>
                <w:sz w:val="16"/>
                <w:szCs w:val="16"/>
              </w:rPr>
            </w:pPr>
            <w:r w:rsidRPr="00644021">
              <w:rPr>
                <w:rFonts w:ascii="Arial" w:hAnsi="Arial" w:cs="Arial"/>
                <w:sz w:val="16"/>
                <w:szCs w:val="16"/>
              </w:rPr>
              <w:t>+</w:t>
            </w:r>
            <w:r w:rsidR="00401935">
              <w:rPr>
                <w:rFonts w:ascii="Arial" w:hAnsi="Arial" w:cs="Arial"/>
                <w:sz w:val="16"/>
                <w:szCs w:val="16"/>
              </w:rPr>
              <w:t>/-</w:t>
            </w:r>
          </w:p>
        </w:tc>
        <w:tc>
          <w:tcPr>
            <w:tcW w:w="925" w:type="dxa"/>
            <w:vAlign w:val="center"/>
          </w:tcPr>
          <w:p w14:paraId="34F89F63" w14:textId="35329611" w:rsidR="004851C7" w:rsidRPr="00644021" w:rsidRDefault="004851C7" w:rsidP="004851C7">
            <w:pPr>
              <w:spacing w:after="0" w:line="240" w:lineRule="auto"/>
              <w:jc w:val="center"/>
              <w:rPr>
                <w:rFonts w:ascii="Arial" w:hAnsi="Arial" w:cs="Arial"/>
                <w:sz w:val="16"/>
                <w:szCs w:val="16"/>
              </w:rPr>
            </w:pPr>
            <w:r w:rsidRPr="00644021">
              <w:rPr>
                <w:rFonts w:ascii="Arial" w:hAnsi="Arial" w:cs="Arial"/>
                <w:sz w:val="16"/>
                <w:szCs w:val="16"/>
              </w:rPr>
              <w:t>+</w:t>
            </w:r>
            <w:r w:rsidR="00401935">
              <w:rPr>
                <w:rFonts w:ascii="Arial" w:hAnsi="Arial" w:cs="Arial"/>
                <w:sz w:val="16"/>
                <w:szCs w:val="16"/>
              </w:rPr>
              <w:t>/-</w:t>
            </w:r>
          </w:p>
        </w:tc>
        <w:tc>
          <w:tcPr>
            <w:tcW w:w="925" w:type="dxa"/>
            <w:vAlign w:val="center"/>
          </w:tcPr>
          <w:p w14:paraId="410772BB" w14:textId="199D4FF9" w:rsidR="004851C7" w:rsidRPr="00644021" w:rsidRDefault="004851C7" w:rsidP="004851C7">
            <w:pPr>
              <w:spacing w:after="0" w:line="240" w:lineRule="auto"/>
              <w:jc w:val="center"/>
              <w:rPr>
                <w:rFonts w:ascii="Arial" w:hAnsi="Arial" w:cs="Arial"/>
                <w:sz w:val="16"/>
                <w:szCs w:val="16"/>
              </w:rPr>
            </w:pPr>
            <w:r w:rsidRPr="00644021">
              <w:rPr>
                <w:rFonts w:ascii="Arial" w:hAnsi="Arial" w:cs="Arial"/>
                <w:sz w:val="16"/>
                <w:szCs w:val="16"/>
              </w:rPr>
              <w:t>+</w:t>
            </w:r>
          </w:p>
        </w:tc>
        <w:tc>
          <w:tcPr>
            <w:tcW w:w="925" w:type="dxa"/>
            <w:vAlign w:val="center"/>
          </w:tcPr>
          <w:p w14:paraId="55C93AA3" w14:textId="4311B715" w:rsidR="004851C7" w:rsidRPr="00644021" w:rsidRDefault="004851C7" w:rsidP="004851C7">
            <w:pPr>
              <w:spacing w:after="0" w:line="240" w:lineRule="auto"/>
              <w:jc w:val="center"/>
              <w:rPr>
                <w:rFonts w:ascii="Arial" w:hAnsi="Arial" w:cs="Arial"/>
                <w:sz w:val="16"/>
                <w:szCs w:val="16"/>
              </w:rPr>
            </w:pPr>
            <w:r w:rsidRPr="00644021">
              <w:rPr>
                <w:rFonts w:ascii="Arial" w:hAnsi="Arial" w:cs="Arial"/>
                <w:sz w:val="16"/>
                <w:szCs w:val="16"/>
              </w:rPr>
              <w:t>+</w:t>
            </w:r>
          </w:p>
        </w:tc>
        <w:tc>
          <w:tcPr>
            <w:tcW w:w="925" w:type="dxa"/>
            <w:vAlign w:val="center"/>
          </w:tcPr>
          <w:p w14:paraId="23DB5CBA" w14:textId="19A9803D" w:rsidR="004851C7" w:rsidRPr="00644021" w:rsidRDefault="004851C7" w:rsidP="004851C7">
            <w:pPr>
              <w:spacing w:after="0" w:line="240" w:lineRule="auto"/>
              <w:jc w:val="center"/>
              <w:rPr>
                <w:rFonts w:ascii="Arial" w:hAnsi="Arial" w:cs="Arial"/>
                <w:sz w:val="16"/>
                <w:szCs w:val="16"/>
              </w:rPr>
            </w:pPr>
            <w:r w:rsidRPr="00644021">
              <w:rPr>
                <w:rFonts w:ascii="Arial" w:hAnsi="Arial" w:cs="Arial"/>
                <w:sz w:val="16"/>
                <w:szCs w:val="16"/>
              </w:rPr>
              <w:t>+</w:t>
            </w:r>
          </w:p>
        </w:tc>
        <w:tc>
          <w:tcPr>
            <w:tcW w:w="925" w:type="dxa"/>
            <w:vAlign w:val="center"/>
          </w:tcPr>
          <w:p w14:paraId="3181196C" w14:textId="16A9754F" w:rsidR="004851C7" w:rsidRPr="00644021" w:rsidRDefault="004851C7" w:rsidP="004851C7">
            <w:pPr>
              <w:spacing w:after="0" w:line="240" w:lineRule="auto"/>
              <w:jc w:val="center"/>
              <w:rPr>
                <w:rFonts w:ascii="Arial" w:hAnsi="Arial" w:cs="Arial"/>
                <w:sz w:val="16"/>
                <w:szCs w:val="16"/>
              </w:rPr>
            </w:pPr>
            <w:r w:rsidRPr="00644021">
              <w:rPr>
                <w:rFonts w:ascii="Arial" w:hAnsi="Arial" w:cs="Arial"/>
                <w:color w:val="000000" w:themeColor="text1"/>
                <w:sz w:val="16"/>
                <w:szCs w:val="16"/>
              </w:rPr>
              <w:t>+</w:t>
            </w:r>
          </w:p>
        </w:tc>
        <w:tc>
          <w:tcPr>
            <w:tcW w:w="925" w:type="dxa"/>
            <w:vAlign w:val="center"/>
          </w:tcPr>
          <w:p w14:paraId="40B91382" w14:textId="7E0626AC" w:rsidR="004851C7" w:rsidRPr="00644021" w:rsidRDefault="004851C7" w:rsidP="004851C7">
            <w:pPr>
              <w:spacing w:after="0" w:line="240" w:lineRule="auto"/>
              <w:jc w:val="center"/>
              <w:rPr>
                <w:rFonts w:ascii="Arial" w:hAnsi="Arial" w:cs="Arial"/>
                <w:sz w:val="16"/>
                <w:szCs w:val="16"/>
              </w:rPr>
            </w:pPr>
            <w:r w:rsidRPr="00644021">
              <w:rPr>
                <w:rFonts w:ascii="Arial" w:hAnsi="Arial" w:cs="Arial"/>
                <w:color w:val="000000" w:themeColor="text1"/>
                <w:sz w:val="16"/>
                <w:szCs w:val="16"/>
              </w:rPr>
              <w:t>+</w:t>
            </w:r>
          </w:p>
        </w:tc>
      </w:tr>
      <w:tr w:rsidR="004851C7" w:rsidRPr="00644021" w14:paraId="1067D4BA" w14:textId="77777777" w:rsidTr="000B46D7">
        <w:tc>
          <w:tcPr>
            <w:tcW w:w="1950" w:type="dxa"/>
            <w:vAlign w:val="center"/>
          </w:tcPr>
          <w:p w14:paraId="622741A0" w14:textId="4DD2870C" w:rsidR="004851C7" w:rsidRPr="004851C7" w:rsidRDefault="00EC44A9" w:rsidP="004851C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sz w:val="16"/>
                <w:szCs w:val="16"/>
              </w:rPr>
            </w:pPr>
            <w:r w:rsidRPr="00EC44A9">
              <w:rPr>
                <w:rFonts w:ascii="Arial" w:hAnsi="Arial" w:cs="Arial"/>
                <w:sz w:val="16"/>
                <w:szCs w:val="16"/>
              </w:rPr>
              <w:t xml:space="preserve">1.4 </w:t>
            </w:r>
            <w:r w:rsidR="004F5598" w:rsidRPr="004F5598">
              <w:rPr>
                <w:rFonts w:ascii="Arial" w:hAnsi="Arial" w:cs="Arial"/>
                <w:sz w:val="16"/>
                <w:szCs w:val="16"/>
              </w:rPr>
              <w:t>Rozwój niezbędnej infrastruktury na terenie gminy oraz wdrażanie racjonalnej gospodarki odpadami</w:t>
            </w:r>
          </w:p>
        </w:tc>
        <w:tc>
          <w:tcPr>
            <w:tcW w:w="924" w:type="dxa"/>
            <w:vAlign w:val="center"/>
          </w:tcPr>
          <w:p w14:paraId="170D790F" w14:textId="77777777" w:rsidR="004851C7" w:rsidRPr="00644021" w:rsidRDefault="004851C7" w:rsidP="004851C7">
            <w:pPr>
              <w:spacing w:after="0" w:line="240" w:lineRule="auto"/>
              <w:jc w:val="center"/>
              <w:rPr>
                <w:rFonts w:ascii="Arial" w:hAnsi="Arial" w:cs="Arial"/>
                <w:sz w:val="16"/>
                <w:szCs w:val="16"/>
              </w:rPr>
            </w:pPr>
            <w:r w:rsidRPr="00644021">
              <w:rPr>
                <w:rFonts w:ascii="Arial" w:hAnsi="Arial" w:cs="Arial"/>
                <w:sz w:val="16"/>
                <w:szCs w:val="16"/>
              </w:rPr>
              <w:t>+</w:t>
            </w:r>
          </w:p>
        </w:tc>
        <w:tc>
          <w:tcPr>
            <w:tcW w:w="926" w:type="dxa"/>
            <w:vAlign w:val="center"/>
          </w:tcPr>
          <w:p w14:paraId="7AE9F76F" w14:textId="77777777" w:rsidR="004851C7" w:rsidRPr="00644021" w:rsidRDefault="004851C7" w:rsidP="004851C7">
            <w:pPr>
              <w:spacing w:after="0" w:line="240" w:lineRule="auto"/>
              <w:jc w:val="center"/>
              <w:rPr>
                <w:rFonts w:ascii="Arial" w:hAnsi="Arial" w:cs="Arial"/>
                <w:sz w:val="16"/>
                <w:szCs w:val="16"/>
              </w:rPr>
            </w:pPr>
            <w:r w:rsidRPr="00644021">
              <w:rPr>
                <w:rFonts w:ascii="Arial" w:hAnsi="Arial" w:cs="Arial"/>
                <w:sz w:val="16"/>
                <w:szCs w:val="16"/>
              </w:rPr>
              <w:t>+</w:t>
            </w:r>
          </w:p>
        </w:tc>
        <w:tc>
          <w:tcPr>
            <w:tcW w:w="926" w:type="dxa"/>
            <w:vAlign w:val="center"/>
          </w:tcPr>
          <w:p w14:paraId="7CC645FF" w14:textId="4DDCF354" w:rsidR="004851C7" w:rsidRPr="00644021" w:rsidRDefault="004851C7" w:rsidP="004851C7">
            <w:pPr>
              <w:spacing w:after="0" w:line="240" w:lineRule="auto"/>
              <w:jc w:val="center"/>
              <w:rPr>
                <w:rFonts w:ascii="Arial" w:hAnsi="Arial" w:cs="Arial"/>
                <w:sz w:val="16"/>
                <w:szCs w:val="16"/>
              </w:rPr>
            </w:pPr>
            <w:r w:rsidRPr="00644021">
              <w:rPr>
                <w:rFonts w:ascii="Arial" w:hAnsi="Arial" w:cs="Arial"/>
                <w:sz w:val="16"/>
                <w:szCs w:val="16"/>
              </w:rPr>
              <w:t>+</w:t>
            </w:r>
          </w:p>
        </w:tc>
        <w:tc>
          <w:tcPr>
            <w:tcW w:w="925" w:type="dxa"/>
            <w:vAlign w:val="center"/>
          </w:tcPr>
          <w:p w14:paraId="5D783E66" w14:textId="20575859" w:rsidR="004851C7" w:rsidRPr="00644021" w:rsidRDefault="004851C7" w:rsidP="004851C7">
            <w:pPr>
              <w:spacing w:after="0" w:line="240" w:lineRule="auto"/>
              <w:jc w:val="center"/>
              <w:rPr>
                <w:rFonts w:ascii="Arial" w:hAnsi="Arial" w:cs="Arial"/>
                <w:sz w:val="16"/>
                <w:szCs w:val="16"/>
              </w:rPr>
            </w:pPr>
            <w:r w:rsidRPr="00644021">
              <w:rPr>
                <w:rFonts w:ascii="Arial" w:hAnsi="Arial" w:cs="Arial"/>
                <w:sz w:val="16"/>
                <w:szCs w:val="16"/>
              </w:rPr>
              <w:t>+</w:t>
            </w:r>
          </w:p>
        </w:tc>
        <w:tc>
          <w:tcPr>
            <w:tcW w:w="925" w:type="dxa"/>
            <w:vAlign w:val="center"/>
          </w:tcPr>
          <w:p w14:paraId="68FEA525" w14:textId="2CA535D0" w:rsidR="004851C7" w:rsidRPr="00644021" w:rsidRDefault="004851C7" w:rsidP="004851C7">
            <w:pPr>
              <w:spacing w:after="0" w:line="240" w:lineRule="auto"/>
              <w:jc w:val="center"/>
              <w:rPr>
                <w:rFonts w:ascii="Arial" w:hAnsi="Arial" w:cs="Arial"/>
                <w:sz w:val="16"/>
                <w:szCs w:val="16"/>
              </w:rPr>
            </w:pPr>
            <w:r w:rsidRPr="00644021">
              <w:rPr>
                <w:rFonts w:ascii="Arial" w:hAnsi="Arial" w:cs="Arial"/>
                <w:sz w:val="16"/>
                <w:szCs w:val="16"/>
              </w:rPr>
              <w:t>+</w:t>
            </w:r>
            <w:r w:rsidR="004457F5">
              <w:rPr>
                <w:rFonts w:ascii="Arial" w:hAnsi="Arial" w:cs="Arial"/>
                <w:sz w:val="16"/>
                <w:szCs w:val="16"/>
              </w:rPr>
              <w:t>/-</w:t>
            </w:r>
          </w:p>
        </w:tc>
        <w:tc>
          <w:tcPr>
            <w:tcW w:w="925" w:type="dxa"/>
            <w:vAlign w:val="center"/>
          </w:tcPr>
          <w:p w14:paraId="0C127155" w14:textId="781CA2A9" w:rsidR="004851C7" w:rsidRPr="00644021" w:rsidRDefault="004851C7" w:rsidP="004851C7">
            <w:pPr>
              <w:spacing w:after="0" w:line="240" w:lineRule="auto"/>
              <w:jc w:val="center"/>
              <w:rPr>
                <w:rFonts w:ascii="Arial" w:hAnsi="Arial" w:cs="Arial"/>
                <w:sz w:val="16"/>
                <w:szCs w:val="16"/>
              </w:rPr>
            </w:pPr>
            <w:r w:rsidRPr="00644021">
              <w:rPr>
                <w:rFonts w:ascii="Arial" w:hAnsi="Arial" w:cs="Arial"/>
                <w:sz w:val="16"/>
                <w:szCs w:val="16"/>
              </w:rPr>
              <w:t>+</w:t>
            </w:r>
            <w:r w:rsidR="004F5598">
              <w:rPr>
                <w:rFonts w:ascii="Arial" w:hAnsi="Arial" w:cs="Arial"/>
                <w:sz w:val="16"/>
                <w:szCs w:val="16"/>
              </w:rPr>
              <w:t>/-</w:t>
            </w:r>
          </w:p>
        </w:tc>
        <w:tc>
          <w:tcPr>
            <w:tcW w:w="925" w:type="dxa"/>
            <w:vAlign w:val="center"/>
          </w:tcPr>
          <w:p w14:paraId="3A928B24" w14:textId="5497595C" w:rsidR="004851C7" w:rsidRPr="00644021" w:rsidRDefault="004851C7" w:rsidP="004851C7">
            <w:pPr>
              <w:spacing w:after="0" w:line="240" w:lineRule="auto"/>
              <w:jc w:val="center"/>
              <w:rPr>
                <w:rFonts w:ascii="Arial" w:hAnsi="Arial" w:cs="Arial"/>
                <w:sz w:val="16"/>
                <w:szCs w:val="16"/>
              </w:rPr>
            </w:pPr>
            <w:r w:rsidRPr="00644021">
              <w:rPr>
                <w:rFonts w:ascii="Arial" w:hAnsi="Arial" w:cs="Arial"/>
                <w:sz w:val="16"/>
                <w:szCs w:val="16"/>
              </w:rPr>
              <w:t>+</w:t>
            </w:r>
            <w:r w:rsidR="004F5598">
              <w:rPr>
                <w:rFonts w:ascii="Arial" w:hAnsi="Arial" w:cs="Arial"/>
                <w:sz w:val="16"/>
                <w:szCs w:val="16"/>
              </w:rPr>
              <w:t>/-</w:t>
            </w:r>
          </w:p>
        </w:tc>
        <w:tc>
          <w:tcPr>
            <w:tcW w:w="925" w:type="dxa"/>
            <w:vAlign w:val="center"/>
          </w:tcPr>
          <w:p w14:paraId="22F0C5F0" w14:textId="75D37BC5" w:rsidR="004851C7" w:rsidRPr="00644021" w:rsidRDefault="004851C7" w:rsidP="004851C7">
            <w:pPr>
              <w:spacing w:after="0" w:line="240" w:lineRule="auto"/>
              <w:jc w:val="center"/>
              <w:rPr>
                <w:rFonts w:ascii="Arial" w:hAnsi="Arial" w:cs="Arial"/>
                <w:sz w:val="16"/>
                <w:szCs w:val="16"/>
              </w:rPr>
            </w:pPr>
            <w:r w:rsidRPr="00644021">
              <w:rPr>
                <w:rFonts w:ascii="Arial" w:hAnsi="Arial" w:cs="Arial"/>
                <w:sz w:val="16"/>
                <w:szCs w:val="16"/>
              </w:rPr>
              <w:t>+</w:t>
            </w:r>
            <w:r w:rsidR="004F5598">
              <w:rPr>
                <w:rFonts w:ascii="Arial" w:hAnsi="Arial" w:cs="Arial"/>
                <w:sz w:val="16"/>
                <w:szCs w:val="16"/>
              </w:rPr>
              <w:t>/-</w:t>
            </w:r>
          </w:p>
        </w:tc>
        <w:tc>
          <w:tcPr>
            <w:tcW w:w="925" w:type="dxa"/>
            <w:vAlign w:val="center"/>
          </w:tcPr>
          <w:p w14:paraId="09E64435" w14:textId="77777777" w:rsidR="004851C7" w:rsidRPr="00644021" w:rsidRDefault="004851C7" w:rsidP="004851C7">
            <w:pPr>
              <w:spacing w:after="0" w:line="240" w:lineRule="auto"/>
              <w:jc w:val="center"/>
              <w:rPr>
                <w:rFonts w:ascii="Arial" w:hAnsi="Arial" w:cs="Arial"/>
                <w:sz w:val="16"/>
                <w:szCs w:val="16"/>
              </w:rPr>
            </w:pPr>
            <w:r w:rsidRPr="00644021">
              <w:rPr>
                <w:rFonts w:ascii="Arial" w:hAnsi="Arial" w:cs="Arial"/>
                <w:sz w:val="16"/>
                <w:szCs w:val="16"/>
              </w:rPr>
              <w:t>+</w:t>
            </w:r>
          </w:p>
        </w:tc>
        <w:tc>
          <w:tcPr>
            <w:tcW w:w="925" w:type="dxa"/>
            <w:vAlign w:val="center"/>
          </w:tcPr>
          <w:p w14:paraId="61D36BAF" w14:textId="49ABC64A" w:rsidR="004851C7" w:rsidRPr="00644021" w:rsidRDefault="004851C7" w:rsidP="004851C7">
            <w:pPr>
              <w:spacing w:after="0" w:line="240" w:lineRule="auto"/>
              <w:jc w:val="center"/>
              <w:rPr>
                <w:rFonts w:ascii="Arial" w:hAnsi="Arial" w:cs="Arial"/>
                <w:sz w:val="16"/>
                <w:szCs w:val="16"/>
              </w:rPr>
            </w:pPr>
            <w:r w:rsidRPr="00644021">
              <w:rPr>
                <w:rFonts w:ascii="Arial" w:hAnsi="Arial" w:cs="Arial"/>
                <w:sz w:val="16"/>
                <w:szCs w:val="16"/>
              </w:rPr>
              <w:t>+</w:t>
            </w:r>
          </w:p>
        </w:tc>
        <w:tc>
          <w:tcPr>
            <w:tcW w:w="925" w:type="dxa"/>
            <w:vAlign w:val="center"/>
          </w:tcPr>
          <w:p w14:paraId="06D70EE4" w14:textId="77777777" w:rsidR="004851C7" w:rsidRPr="00644021" w:rsidRDefault="004851C7" w:rsidP="004851C7">
            <w:pPr>
              <w:spacing w:after="0" w:line="240" w:lineRule="auto"/>
              <w:jc w:val="center"/>
              <w:rPr>
                <w:rFonts w:ascii="Arial" w:hAnsi="Arial" w:cs="Arial"/>
                <w:sz w:val="16"/>
                <w:szCs w:val="16"/>
              </w:rPr>
            </w:pPr>
            <w:r w:rsidRPr="00644021">
              <w:rPr>
                <w:rFonts w:ascii="Arial" w:hAnsi="Arial" w:cs="Arial"/>
                <w:sz w:val="16"/>
                <w:szCs w:val="16"/>
              </w:rPr>
              <w:t>+</w:t>
            </w:r>
          </w:p>
        </w:tc>
        <w:tc>
          <w:tcPr>
            <w:tcW w:w="925" w:type="dxa"/>
            <w:vAlign w:val="center"/>
          </w:tcPr>
          <w:p w14:paraId="0362ED0A" w14:textId="77777777" w:rsidR="004851C7" w:rsidRPr="00644021" w:rsidRDefault="004851C7" w:rsidP="004851C7">
            <w:pPr>
              <w:spacing w:after="0" w:line="240" w:lineRule="auto"/>
              <w:jc w:val="center"/>
              <w:rPr>
                <w:rFonts w:ascii="Arial" w:hAnsi="Arial" w:cs="Arial"/>
                <w:sz w:val="16"/>
                <w:szCs w:val="16"/>
              </w:rPr>
            </w:pPr>
            <w:r w:rsidRPr="00644021">
              <w:rPr>
                <w:rFonts w:ascii="Arial" w:hAnsi="Arial" w:cs="Arial"/>
                <w:sz w:val="16"/>
                <w:szCs w:val="16"/>
              </w:rPr>
              <w:t>+</w:t>
            </w:r>
          </w:p>
        </w:tc>
        <w:tc>
          <w:tcPr>
            <w:tcW w:w="925" w:type="dxa"/>
            <w:vAlign w:val="center"/>
          </w:tcPr>
          <w:p w14:paraId="052C528E" w14:textId="77777777" w:rsidR="004851C7" w:rsidRPr="00644021" w:rsidRDefault="004851C7" w:rsidP="004851C7">
            <w:pPr>
              <w:spacing w:after="0" w:line="240" w:lineRule="auto"/>
              <w:jc w:val="center"/>
              <w:rPr>
                <w:rFonts w:ascii="Arial" w:hAnsi="Arial" w:cs="Arial"/>
                <w:sz w:val="16"/>
                <w:szCs w:val="16"/>
              </w:rPr>
            </w:pPr>
            <w:r w:rsidRPr="00644021">
              <w:rPr>
                <w:rFonts w:ascii="Arial" w:hAnsi="Arial" w:cs="Arial"/>
                <w:sz w:val="16"/>
                <w:szCs w:val="16"/>
              </w:rPr>
              <w:t>+</w:t>
            </w:r>
          </w:p>
        </w:tc>
      </w:tr>
      <w:tr w:rsidR="003B3FDF" w:rsidRPr="00644021" w14:paraId="15D9565A" w14:textId="77777777" w:rsidTr="000B46D7">
        <w:tc>
          <w:tcPr>
            <w:tcW w:w="1950" w:type="dxa"/>
            <w:vAlign w:val="center"/>
          </w:tcPr>
          <w:p w14:paraId="30AF9AD6" w14:textId="7ED4F977" w:rsidR="003B3FDF" w:rsidRPr="00EC44A9" w:rsidRDefault="003B3FDF" w:rsidP="003B3F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sz w:val="16"/>
                <w:szCs w:val="16"/>
              </w:rPr>
            </w:pPr>
            <w:r>
              <w:rPr>
                <w:rFonts w:ascii="Arial" w:hAnsi="Arial" w:cs="Arial"/>
                <w:sz w:val="16"/>
                <w:szCs w:val="16"/>
              </w:rPr>
              <w:t xml:space="preserve">1.5 </w:t>
            </w:r>
            <w:r w:rsidRPr="003B3FDF">
              <w:rPr>
                <w:rFonts w:ascii="Arial" w:hAnsi="Arial" w:cs="Arial"/>
                <w:sz w:val="16"/>
                <w:szCs w:val="16"/>
              </w:rPr>
              <w:t>Bezpieczeństwo publiczne</w:t>
            </w:r>
          </w:p>
        </w:tc>
        <w:tc>
          <w:tcPr>
            <w:tcW w:w="924" w:type="dxa"/>
            <w:vAlign w:val="center"/>
          </w:tcPr>
          <w:p w14:paraId="5BD3E034" w14:textId="32E0B607" w:rsidR="003B3FDF" w:rsidRPr="00644021" w:rsidRDefault="003B3FDF" w:rsidP="003B3FDF">
            <w:pPr>
              <w:spacing w:after="0" w:line="240" w:lineRule="auto"/>
              <w:jc w:val="center"/>
              <w:rPr>
                <w:rFonts w:ascii="Arial" w:hAnsi="Arial" w:cs="Arial"/>
                <w:sz w:val="16"/>
                <w:szCs w:val="16"/>
              </w:rPr>
            </w:pPr>
            <w:r w:rsidRPr="00644021">
              <w:rPr>
                <w:rFonts w:ascii="Arial" w:hAnsi="Arial" w:cs="Arial"/>
                <w:sz w:val="16"/>
                <w:szCs w:val="16"/>
              </w:rPr>
              <w:t>+</w:t>
            </w:r>
          </w:p>
        </w:tc>
        <w:tc>
          <w:tcPr>
            <w:tcW w:w="926" w:type="dxa"/>
            <w:vAlign w:val="center"/>
          </w:tcPr>
          <w:p w14:paraId="6A4D0A46" w14:textId="71B40222" w:rsidR="003B3FDF" w:rsidRPr="00644021" w:rsidRDefault="003B3FDF" w:rsidP="003B3FDF">
            <w:pPr>
              <w:spacing w:after="0" w:line="240" w:lineRule="auto"/>
              <w:jc w:val="center"/>
              <w:rPr>
                <w:rFonts w:ascii="Arial" w:hAnsi="Arial" w:cs="Arial"/>
                <w:sz w:val="16"/>
                <w:szCs w:val="16"/>
              </w:rPr>
            </w:pPr>
            <w:r w:rsidRPr="00644021">
              <w:rPr>
                <w:rFonts w:ascii="Arial" w:hAnsi="Arial" w:cs="Arial"/>
                <w:sz w:val="16"/>
                <w:szCs w:val="16"/>
              </w:rPr>
              <w:t>+</w:t>
            </w:r>
          </w:p>
        </w:tc>
        <w:tc>
          <w:tcPr>
            <w:tcW w:w="926" w:type="dxa"/>
            <w:vAlign w:val="center"/>
          </w:tcPr>
          <w:p w14:paraId="28900209" w14:textId="21C2B928" w:rsidR="003B3FDF" w:rsidRPr="00644021" w:rsidRDefault="003B3FDF" w:rsidP="003B3FDF">
            <w:pPr>
              <w:spacing w:after="0" w:line="240" w:lineRule="auto"/>
              <w:jc w:val="center"/>
              <w:rPr>
                <w:rFonts w:ascii="Arial" w:hAnsi="Arial" w:cs="Arial"/>
                <w:sz w:val="16"/>
                <w:szCs w:val="16"/>
              </w:rPr>
            </w:pPr>
            <w:r w:rsidRPr="00644021">
              <w:rPr>
                <w:rFonts w:ascii="Arial" w:hAnsi="Arial" w:cs="Arial"/>
                <w:sz w:val="16"/>
                <w:szCs w:val="16"/>
              </w:rPr>
              <w:t>+</w:t>
            </w:r>
          </w:p>
        </w:tc>
        <w:tc>
          <w:tcPr>
            <w:tcW w:w="925" w:type="dxa"/>
            <w:vAlign w:val="center"/>
          </w:tcPr>
          <w:p w14:paraId="37AAEE9C" w14:textId="4645EF19" w:rsidR="003B3FDF" w:rsidRPr="00644021" w:rsidRDefault="003B3FDF" w:rsidP="003B3FDF">
            <w:pPr>
              <w:spacing w:after="0" w:line="240" w:lineRule="auto"/>
              <w:jc w:val="center"/>
              <w:rPr>
                <w:rFonts w:ascii="Arial" w:hAnsi="Arial" w:cs="Arial"/>
                <w:sz w:val="16"/>
                <w:szCs w:val="16"/>
              </w:rPr>
            </w:pPr>
            <w:r w:rsidRPr="00644021">
              <w:rPr>
                <w:rFonts w:ascii="Arial" w:hAnsi="Arial" w:cs="Arial"/>
                <w:sz w:val="16"/>
                <w:szCs w:val="16"/>
              </w:rPr>
              <w:t>+</w:t>
            </w:r>
          </w:p>
        </w:tc>
        <w:tc>
          <w:tcPr>
            <w:tcW w:w="925" w:type="dxa"/>
            <w:vAlign w:val="center"/>
          </w:tcPr>
          <w:p w14:paraId="33909A42" w14:textId="03F27B6F" w:rsidR="003B3FDF" w:rsidRPr="00644021" w:rsidRDefault="003B3FDF" w:rsidP="003B3FDF">
            <w:pPr>
              <w:spacing w:after="0" w:line="240" w:lineRule="auto"/>
              <w:jc w:val="center"/>
              <w:rPr>
                <w:rFonts w:ascii="Arial" w:hAnsi="Arial" w:cs="Arial"/>
                <w:sz w:val="16"/>
                <w:szCs w:val="16"/>
              </w:rPr>
            </w:pPr>
            <w:r w:rsidRPr="00644021">
              <w:rPr>
                <w:rFonts w:ascii="Arial" w:hAnsi="Arial" w:cs="Arial"/>
                <w:sz w:val="16"/>
                <w:szCs w:val="16"/>
              </w:rPr>
              <w:t>+</w:t>
            </w:r>
          </w:p>
        </w:tc>
        <w:tc>
          <w:tcPr>
            <w:tcW w:w="925" w:type="dxa"/>
            <w:vAlign w:val="center"/>
          </w:tcPr>
          <w:p w14:paraId="4D7AA9AC" w14:textId="0F7F7F55" w:rsidR="003B3FDF" w:rsidRPr="00644021" w:rsidRDefault="003B3FDF" w:rsidP="003B3FDF">
            <w:pPr>
              <w:spacing w:after="0" w:line="240" w:lineRule="auto"/>
              <w:jc w:val="center"/>
              <w:rPr>
                <w:rFonts w:ascii="Arial" w:hAnsi="Arial" w:cs="Arial"/>
                <w:sz w:val="16"/>
                <w:szCs w:val="16"/>
              </w:rPr>
            </w:pPr>
            <w:r w:rsidRPr="00644021">
              <w:rPr>
                <w:rFonts w:ascii="Arial" w:hAnsi="Arial" w:cs="Arial"/>
                <w:sz w:val="16"/>
                <w:szCs w:val="16"/>
              </w:rPr>
              <w:t>+</w:t>
            </w:r>
          </w:p>
        </w:tc>
        <w:tc>
          <w:tcPr>
            <w:tcW w:w="925" w:type="dxa"/>
            <w:vAlign w:val="center"/>
          </w:tcPr>
          <w:p w14:paraId="75CC0133" w14:textId="472937FB" w:rsidR="003B3FDF" w:rsidRPr="00644021" w:rsidRDefault="003B3FDF" w:rsidP="003B3FDF">
            <w:pPr>
              <w:spacing w:after="0" w:line="240" w:lineRule="auto"/>
              <w:jc w:val="center"/>
              <w:rPr>
                <w:rFonts w:ascii="Arial" w:hAnsi="Arial" w:cs="Arial"/>
                <w:sz w:val="16"/>
                <w:szCs w:val="16"/>
              </w:rPr>
            </w:pPr>
            <w:r w:rsidRPr="00644021">
              <w:rPr>
                <w:rFonts w:ascii="Arial" w:hAnsi="Arial" w:cs="Arial"/>
                <w:sz w:val="16"/>
                <w:szCs w:val="16"/>
              </w:rPr>
              <w:t>+</w:t>
            </w:r>
          </w:p>
        </w:tc>
        <w:tc>
          <w:tcPr>
            <w:tcW w:w="925" w:type="dxa"/>
            <w:vAlign w:val="center"/>
          </w:tcPr>
          <w:p w14:paraId="2E56F9F0" w14:textId="4F494A42" w:rsidR="003B3FDF" w:rsidRPr="00644021" w:rsidRDefault="003B3FDF" w:rsidP="003B3FDF">
            <w:pPr>
              <w:spacing w:after="0" w:line="240" w:lineRule="auto"/>
              <w:jc w:val="center"/>
              <w:rPr>
                <w:rFonts w:ascii="Arial" w:hAnsi="Arial" w:cs="Arial"/>
                <w:sz w:val="16"/>
                <w:szCs w:val="16"/>
              </w:rPr>
            </w:pPr>
            <w:r w:rsidRPr="00644021">
              <w:rPr>
                <w:rFonts w:ascii="Arial" w:hAnsi="Arial" w:cs="Arial"/>
                <w:sz w:val="16"/>
                <w:szCs w:val="16"/>
              </w:rPr>
              <w:t>+</w:t>
            </w:r>
          </w:p>
        </w:tc>
        <w:tc>
          <w:tcPr>
            <w:tcW w:w="925" w:type="dxa"/>
            <w:vAlign w:val="center"/>
          </w:tcPr>
          <w:p w14:paraId="59BF4221" w14:textId="523883C0" w:rsidR="003B3FDF" w:rsidRPr="00644021" w:rsidRDefault="003B3FDF" w:rsidP="003B3FDF">
            <w:pPr>
              <w:spacing w:after="0" w:line="240" w:lineRule="auto"/>
              <w:jc w:val="center"/>
              <w:rPr>
                <w:rFonts w:ascii="Arial" w:hAnsi="Arial" w:cs="Arial"/>
                <w:sz w:val="16"/>
                <w:szCs w:val="16"/>
              </w:rPr>
            </w:pPr>
            <w:r w:rsidRPr="00644021">
              <w:rPr>
                <w:rFonts w:ascii="Arial" w:hAnsi="Arial" w:cs="Arial"/>
                <w:sz w:val="16"/>
                <w:szCs w:val="16"/>
              </w:rPr>
              <w:t>+</w:t>
            </w:r>
          </w:p>
        </w:tc>
        <w:tc>
          <w:tcPr>
            <w:tcW w:w="925" w:type="dxa"/>
            <w:vAlign w:val="center"/>
          </w:tcPr>
          <w:p w14:paraId="1958D2F1" w14:textId="5D234845" w:rsidR="003B3FDF" w:rsidRPr="00644021" w:rsidRDefault="003B3FDF" w:rsidP="003B3FDF">
            <w:pPr>
              <w:spacing w:after="0" w:line="240" w:lineRule="auto"/>
              <w:jc w:val="center"/>
              <w:rPr>
                <w:rFonts w:ascii="Arial" w:hAnsi="Arial" w:cs="Arial"/>
                <w:sz w:val="16"/>
                <w:szCs w:val="16"/>
              </w:rPr>
            </w:pPr>
            <w:r w:rsidRPr="00644021">
              <w:rPr>
                <w:rFonts w:ascii="Arial" w:hAnsi="Arial" w:cs="Arial"/>
                <w:sz w:val="16"/>
                <w:szCs w:val="16"/>
              </w:rPr>
              <w:t>+</w:t>
            </w:r>
          </w:p>
        </w:tc>
        <w:tc>
          <w:tcPr>
            <w:tcW w:w="925" w:type="dxa"/>
            <w:vAlign w:val="center"/>
          </w:tcPr>
          <w:p w14:paraId="7FA1310D" w14:textId="2D987202" w:rsidR="003B3FDF" w:rsidRPr="00644021" w:rsidRDefault="003B3FDF" w:rsidP="003B3FDF">
            <w:pPr>
              <w:spacing w:after="0" w:line="240" w:lineRule="auto"/>
              <w:jc w:val="center"/>
              <w:rPr>
                <w:rFonts w:ascii="Arial" w:hAnsi="Arial" w:cs="Arial"/>
                <w:sz w:val="16"/>
                <w:szCs w:val="16"/>
              </w:rPr>
            </w:pPr>
            <w:r w:rsidRPr="00644021">
              <w:rPr>
                <w:rFonts w:ascii="Arial" w:hAnsi="Arial" w:cs="Arial"/>
                <w:sz w:val="16"/>
                <w:szCs w:val="16"/>
              </w:rPr>
              <w:t>+</w:t>
            </w:r>
          </w:p>
        </w:tc>
        <w:tc>
          <w:tcPr>
            <w:tcW w:w="925" w:type="dxa"/>
            <w:vAlign w:val="center"/>
          </w:tcPr>
          <w:p w14:paraId="65E3C731" w14:textId="4C5A82A1" w:rsidR="003B3FDF" w:rsidRPr="00644021" w:rsidRDefault="003B3FDF" w:rsidP="003B3FDF">
            <w:pPr>
              <w:spacing w:after="0" w:line="240" w:lineRule="auto"/>
              <w:jc w:val="center"/>
              <w:rPr>
                <w:rFonts w:ascii="Arial" w:hAnsi="Arial" w:cs="Arial"/>
                <w:sz w:val="16"/>
                <w:szCs w:val="16"/>
              </w:rPr>
            </w:pPr>
            <w:r w:rsidRPr="00644021">
              <w:rPr>
                <w:rFonts w:ascii="Arial" w:hAnsi="Arial" w:cs="Arial"/>
                <w:sz w:val="16"/>
                <w:szCs w:val="16"/>
              </w:rPr>
              <w:t>+</w:t>
            </w:r>
          </w:p>
        </w:tc>
        <w:tc>
          <w:tcPr>
            <w:tcW w:w="925" w:type="dxa"/>
            <w:vAlign w:val="center"/>
          </w:tcPr>
          <w:p w14:paraId="6E5D8C39" w14:textId="47523467" w:rsidR="003B3FDF" w:rsidRPr="00644021" w:rsidRDefault="003B3FDF" w:rsidP="003B3FDF">
            <w:pPr>
              <w:spacing w:after="0" w:line="240" w:lineRule="auto"/>
              <w:jc w:val="center"/>
              <w:rPr>
                <w:rFonts w:ascii="Arial" w:hAnsi="Arial" w:cs="Arial"/>
                <w:sz w:val="16"/>
                <w:szCs w:val="16"/>
              </w:rPr>
            </w:pPr>
            <w:r w:rsidRPr="00644021">
              <w:rPr>
                <w:rFonts w:ascii="Arial" w:hAnsi="Arial" w:cs="Arial"/>
                <w:sz w:val="16"/>
                <w:szCs w:val="16"/>
              </w:rPr>
              <w:t>+</w:t>
            </w:r>
          </w:p>
        </w:tc>
      </w:tr>
      <w:tr w:rsidR="003B3FDF" w:rsidRPr="00644021" w14:paraId="4B8CE660" w14:textId="77777777" w:rsidTr="000B46D7">
        <w:tc>
          <w:tcPr>
            <w:tcW w:w="13976" w:type="dxa"/>
            <w:gridSpan w:val="14"/>
            <w:shd w:val="clear" w:color="auto" w:fill="DEEAF6" w:themeFill="accent5" w:themeFillTint="33"/>
            <w:vAlign w:val="center"/>
          </w:tcPr>
          <w:p w14:paraId="56C480C5" w14:textId="12773D7E" w:rsidR="003B3FDF" w:rsidRPr="001A7A4D" w:rsidRDefault="003B3FDF" w:rsidP="003B3FDF">
            <w:pPr>
              <w:spacing w:after="0" w:line="240" w:lineRule="auto"/>
              <w:jc w:val="center"/>
              <w:rPr>
                <w:rFonts w:ascii="Arial" w:hAnsi="Arial" w:cs="Arial"/>
                <w:b/>
                <w:sz w:val="16"/>
                <w:szCs w:val="16"/>
              </w:rPr>
            </w:pPr>
            <w:r w:rsidRPr="00F126DA">
              <w:rPr>
                <w:rFonts w:ascii="Arial" w:hAnsi="Arial" w:cs="Arial"/>
                <w:b/>
                <w:sz w:val="16"/>
                <w:szCs w:val="16"/>
              </w:rPr>
              <w:t>Cel strategiczny:</w:t>
            </w:r>
            <w:r>
              <w:rPr>
                <w:rFonts w:ascii="Arial" w:hAnsi="Arial" w:cs="Arial"/>
                <w:b/>
                <w:sz w:val="16"/>
                <w:szCs w:val="16"/>
              </w:rPr>
              <w:t xml:space="preserve"> </w:t>
            </w:r>
            <w:r w:rsidR="00077D57" w:rsidRPr="00077D57">
              <w:rPr>
                <w:rFonts w:ascii="Arial" w:hAnsi="Arial" w:cs="Arial"/>
                <w:b/>
                <w:sz w:val="16"/>
                <w:szCs w:val="16"/>
              </w:rPr>
              <w:t>Zrównoważone gospodarowanie przestrzenią poprzez wykorzystanie walorów przyrodniczo-kulturowych oraz tworzenie warunków do spędzania czasu wolnego i promocja gminy</w:t>
            </w:r>
          </w:p>
        </w:tc>
      </w:tr>
      <w:tr w:rsidR="003B3FDF" w:rsidRPr="00644021" w14:paraId="52CF4A88" w14:textId="77777777" w:rsidTr="000B46D7">
        <w:tc>
          <w:tcPr>
            <w:tcW w:w="1950" w:type="dxa"/>
            <w:vAlign w:val="center"/>
          </w:tcPr>
          <w:p w14:paraId="776EBE6C" w14:textId="290A7F3A" w:rsidR="003B3FDF" w:rsidRPr="00644021" w:rsidRDefault="003B3FDF" w:rsidP="003B3FDF">
            <w:pPr>
              <w:spacing w:after="0" w:line="240" w:lineRule="auto"/>
              <w:rPr>
                <w:rFonts w:ascii="Arial" w:hAnsi="Arial" w:cs="Arial"/>
                <w:sz w:val="16"/>
                <w:szCs w:val="16"/>
              </w:rPr>
            </w:pPr>
            <w:r w:rsidRPr="00FC0743">
              <w:rPr>
                <w:rFonts w:ascii="Arial" w:hAnsi="Arial" w:cs="Arial"/>
                <w:sz w:val="16"/>
                <w:szCs w:val="16"/>
              </w:rPr>
              <w:t xml:space="preserve">2.1 </w:t>
            </w:r>
            <w:r w:rsidR="00077D57" w:rsidRPr="00077D57">
              <w:rPr>
                <w:rFonts w:ascii="Arial" w:hAnsi="Arial" w:cs="Arial"/>
                <w:sz w:val="16"/>
                <w:szCs w:val="16"/>
              </w:rPr>
              <w:t>Rozwój infrastruktury sportowej, rekreacyjnej i turystycznej</w:t>
            </w:r>
          </w:p>
        </w:tc>
        <w:tc>
          <w:tcPr>
            <w:tcW w:w="924" w:type="dxa"/>
            <w:vAlign w:val="center"/>
          </w:tcPr>
          <w:p w14:paraId="6E8C355C" w14:textId="77777777" w:rsidR="003B3FDF" w:rsidRPr="00644021" w:rsidRDefault="003B3FDF" w:rsidP="003B3FDF">
            <w:pPr>
              <w:spacing w:after="0" w:line="240" w:lineRule="auto"/>
              <w:jc w:val="center"/>
              <w:rPr>
                <w:rFonts w:ascii="Arial" w:hAnsi="Arial" w:cs="Arial"/>
                <w:b/>
                <w:sz w:val="16"/>
                <w:szCs w:val="16"/>
              </w:rPr>
            </w:pPr>
            <w:r w:rsidRPr="00644021">
              <w:rPr>
                <w:rFonts w:ascii="Arial" w:hAnsi="Arial" w:cs="Arial"/>
                <w:sz w:val="16"/>
                <w:szCs w:val="16"/>
              </w:rPr>
              <w:t>+</w:t>
            </w:r>
          </w:p>
        </w:tc>
        <w:tc>
          <w:tcPr>
            <w:tcW w:w="926" w:type="dxa"/>
            <w:vAlign w:val="center"/>
          </w:tcPr>
          <w:p w14:paraId="13E7FBA4" w14:textId="77777777" w:rsidR="003B3FDF" w:rsidRPr="00644021" w:rsidRDefault="003B3FDF" w:rsidP="003B3FDF">
            <w:pPr>
              <w:spacing w:after="0" w:line="240" w:lineRule="auto"/>
              <w:jc w:val="center"/>
              <w:rPr>
                <w:rFonts w:ascii="Arial" w:hAnsi="Arial" w:cs="Arial"/>
                <w:b/>
                <w:sz w:val="16"/>
                <w:szCs w:val="16"/>
              </w:rPr>
            </w:pPr>
            <w:r w:rsidRPr="00644021">
              <w:rPr>
                <w:rFonts w:ascii="Arial" w:hAnsi="Arial" w:cs="Arial"/>
                <w:sz w:val="16"/>
                <w:szCs w:val="16"/>
              </w:rPr>
              <w:t>+</w:t>
            </w:r>
          </w:p>
        </w:tc>
        <w:tc>
          <w:tcPr>
            <w:tcW w:w="926" w:type="dxa"/>
            <w:vAlign w:val="center"/>
          </w:tcPr>
          <w:p w14:paraId="45AD87BD" w14:textId="77777777" w:rsidR="003B3FDF" w:rsidRPr="00644021" w:rsidRDefault="003B3FDF" w:rsidP="003B3FDF">
            <w:pPr>
              <w:spacing w:after="0" w:line="240" w:lineRule="auto"/>
              <w:jc w:val="center"/>
              <w:rPr>
                <w:rFonts w:ascii="Arial" w:hAnsi="Arial" w:cs="Arial"/>
                <w:b/>
                <w:sz w:val="16"/>
                <w:szCs w:val="16"/>
              </w:rPr>
            </w:pPr>
            <w:r w:rsidRPr="00644021">
              <w:rPr>
                <w:rFonts w:ascii="Arial" w:hAnsi="Arial" w:cs="Arial"/>
                <w:sz w:val="16"/>
                <w:szCs w:val="16"/>
              </w:rPr>
              <w:t>+</w:t>
            </w:r>
          </w:p>
        </w:tc>
        <w:tc>
          <w:tcPr>
            <w:tcW w:w="925" w:type="dxa"/>
            <w:vAlign w:val="center"/>
          </w:tcPr>
          <w:p w14:paraId="2D3D2A3D" w14:textId="77777777" w:rsidR="003B3FDF" w:rsidRPr="00644021" w:rsidRDefault="003B3FDF" w:rsidP="003B3FDF">
            <w:pPr>
              <w:spacing w:after="0" w:line="240" w:lineRule="auto"/>
              <w:jc w:val="center"/>
              <w:rPr>
                <w:rFonts w:ascii="Arial" w:hAnsi="Arial" w:cs="Arial"/>
                <w:b/>
                <w:sz w:val="16"/>
                <w:szCs w:val="16"/>
              </w:rPr>
            </w:pPr>
            <w:r w:rsidRPr="00644021">
              <w:rPr>
                <w:rFonts w:ascii="Arial" w:hAnsi="Arial" w:cs="Arial"/>
                <w:sz w:val="16"/>
                <w:szCs w:val="16"/>
              </w:rPr>
              <w:t>+/-</w:t>
            </w:r>
          </w:p>
        </w:tc>
        <w:tc>
          <w:tcPr>
            <w:tcW w:w="925" w:type="dxa"/>
            <w:vAlign w:val="center"/>
          </w:tcPr>
          <w:p w14:paraId="1E8A3211" w14:textId="5564CB45" w:rsidR="003B3FDF" w:rsidRPr="00644021" w:rsidRDefault="003B3FDF" w:rsidP="003B3FDF">
            <w:pPr>
              <w:spacing w:after="0" w:line="240" w:lineRule="auto"/>
              <w:jc w:val="center"/>
              <w:rPr>
                <w:rFonts w:ascii="Arial" w:hAnsi="Arial" w:cs="Arial"/>
                <w:b/>
                <w:sz w:val="16"/>
                <w:szCs w:val="16"/>
              </w:rPr>
            </w:pPr>
            <w:r w:rsidRPr="00644021">
              <w:rPr>
                <w:rFonts w:ascii="Arial" w:hAnsi="Arial" w:cs="Arial"/>
                <w:sz w:val="16"/>
                <w:szCs w:val="16"/>
              </w:rPr>
              <w:t>+</w:t>
            </w:r>
            <w:r w:rsidR="000E0720">
              <w:rPr>
                <w:rFonts w:ascii="Arial" w:hAnsi="Arial" w:cs="Arial"/>
                <w:sz w:val="16"/>
                <w:szCs w:val="16"/>
              </w:rPr>
              <w:t>/-</w:t>
            </w:r>
          </w:p>
        </w:tc>
        <w:tc>
          <w:tcPr>
            <w:tcW w:w="925" w:type="dxa"/>
            <w:vAlign w:val="center"/>
          </w:tcPr>
          <w:p w14:paraId="36AF69BA" w14:textId="4FFC48A9" w:rsidR="003B3FDF" w:rsidRPr="00644021" w:rsidRDefault="003B3FDF" w:rsidP="003B3FDF">
            <w:pPr>
              <w:spacing w:after="0" w:line="240" w:lineRule="auto"/>
              <w:jc w:val="center"/>
              <w:rPr>
                <w:rFonts w:ascii="Arial" w:hAnsi="Arial" w:cs="Arial"/>
                <w:b/>
                <w:sz w:val="16"/>
                <w:szCs w:val="16"/>
              </w:rPr>
            </w:pPr>
            <w:r w:rsidRPr="00644021">
              <w:rPr>
                <w:rFonts w:ascii="Arial" w:hAnsi="Arial" w:cs="Arial"/>
                <w:sz w:val="16"/>
                <w:szCs w:val="16"/>
              </w:rPr>
              <w:t>+</w:t>
            </w:r>
            <w:r w:rsidR="008705C0">
              <w:rPr>
                <w:rFonts w:ascii="Arial" w:hAnsi="Arial" w:cs="Arial"/>
                <w:sz w:val="16"/>
                <w:szCs w:val="16"/>
              </w:rPr>
              <w:t>/-</w:t>
            </w:r>
          </w:p>
        </w:tc>
        <w:tc>
          <w:tcPr>
            <w:tcW w:w="925" w:type="dxa"/>
            <w:vAlign w:val="center"/>
          </w:tcPr>
          <w:p w14:paraId="0277DD37" w14:textId="68B39268" w:rsidR="003B3FDF" w:rsidRPr="00644021" w:rsidRDefault="003B3FDF" w:rsidP="003B3FDF">
            <w:pPr>
              <w:spacing w:after="0" w:line="240" w:lineRule="auto"/>
              <w:jc w:val="center"/>
              <w:rPr>
                <w:rFonts w:ascii="Arial" w:hAnsi="Arial" w:cs="Arial"/>
                <w:b/>
                <w:sz w:val="16"/>
                <w:szCs w:val="16"/>
              </w:rPr>
            </w:pPr>
            <w:r w:rsidRPr="00644021">
              <w:rPr>
                <w:rFonts w:ascii="Arial" w:hAnsi="Arial" w:cs="Arial"/>
                <w:sz w:val="16"/>
                <w:szCs w:val="16"/>
              </w:rPr>
              <w:t>+</w:t>
            </w:r>
            <w:r w:rsidR="008705C0">
              <w:rPr>
                <w:rFonts w:ascii="Arial" w:hAnsi="Arial" w:cs="Arial"/>
                <w:sz w:val="16"/>
                <w:szCs w:val="16"/>
              </w:rPr>
              <w:t>/-</w:t>
            </w:r>
          </w:p>
        </w:tc>
        <w:tc>
          <w:tcPr>
            <w:tcW w:w="925" w:type="dxa"/>
            <w:vAlign w:val="center"/>
          </w:tcPr>
          <w:p w14:paraId="4B6E35E3" w14:textId="662D12BA" w:rsidR="003B3FDF" w:rsidRPr="00644021" w:rsidRDefault="003B3FDF" w:rsidP="003B3FDF">
            <w:pPr>
              <w:spacing w:after="0" w:line="240" w:lineRule="auto"/>
              <w:jc w:val="center"/>
              <w:rPr>
                <w:rFonts w:ascii="Arial" w:hAnsi="Arial" w:cs="Arial"/>
                <w:b/>
                <w:sz w:val="16"/>
                <w:szCs w:val="16"/>
              </w:rPr>
            </w:pPr>
            <w:r w:rsidRPr="00644021">
              <w:rPr>
                <w:rFonts w:ascii="Arial" w:hAnsi="Arial" w:cs="Arial"/>
                <w:sz w:val="16"/>
                <w:szCs w:val="16"/>
              </w:rPr>
              <w:t>+</w:t>
            </w:r>
            <w:r w:rsidR="008705C0">
              <w:rPr>
                <w:rFonts w:ascii="Arial" w:hAnsi="Arial" w:cs="Arial"/>
                <w:sz w:val="16"/>
                <w:szCs w:val="16"/>
              </w:rPr>
              <w:t>/-</w:t>
            </w:r>
          </w:p>
        </w:tc>
        <w:tc>
          <w:tcPr>
            <w:tcW w:w="925" w:type="dxa"/>
            <w:vAlign w:val="center"/>
          </w:tcPr>
          <w:p w14:paraId="5E161411" w14:textId="77D901F4" w:rsidR="003B3FDF" w:rsidRPr="00644021" w:rsidRDefault="003B3FDF" w:rsidP="003B3FDF">
            <w:pPr>
              <w:spacing w:after="0" w:line="240" w:lineRule="auto"/>
              <w:jc w:val="center"/>
              <w:rPr>
                <w:rFonts w:ascii="Arial" w:hAnsi="Arial" w:cs="Arial"/>
                <w:b/>
                <w:sz w:val="16"/>
                <w:szCs w:val="16"/>
              </w:rPr>
            </w:pPr>
            <w:r w:rsidRPr="00644021">
              <w:rPr>
                <w:rFonts w:ascii="Arial" w:hAnsi="Arial" w:cs="Arial"/>
                <w:sz w:val="16"/>
                <w:szCs w:val="16"/>
              </w:rPr>
              <w:t>+</w:t>
            </w:r>
            <w:r w:rsidR="008705C0">
              <w:rPr>
                <w:rFonts w:ascii="Arial" w:hAnsi="Arial" w:cs="Arial"/>
                <w:sz w:val="16"/>
                <w:szCs w:val="16"/>
              </w:rPr>
              <w:t>/-</w:t>
            </w:r>
          </w:p>
        </w:tc>
        <w:tc>
          <w:tcPr>
            <w:tcW w:w="925" w:type="dxa"/>
            <w:vAlign w:val="center"/>
          </w:tcPr>
          <w:p w14:paraId="100CAF6A" w14:textId="77777777" w:rsidR="003B3FDF" w:rsidRPr="00644021" w:rsidRDefault="003B3FDF" w:rsidP="003B3FDF">
            <w:pPr>
              <w:spacing w:after="0" w:line="240" w:lineRule="auto"/>
              <w:jc w:val="center"/>
              <w:rPr>
                <w:rFonts w:ascii="Arial" w:hAnsi="Arial" w:cs="Arial"/>
                <w:b/>
                <w:sz w:val="16"/>
                <w:szCs w:val="16"/>
              </w:rPr>
            </w:pPr>
            <w:r w:rsidRPr="00644021">
              <w:rPr>
                <w:rFonts w:ascii="Arial" w:hAnsi="Arial" w:cs="Arial"/>
                <w:sz w:val="16"/>
                <w:szCs w:val="16"/>
              </w:rPr>
              <w:t>+</w:t>
            </w:r>
          </w:p>
        </w:tc>
        <w:tc>
          <w:tcPr>
            <w:tcW w:w="925" w:type="dxa"/>
            <w:vAlign w:val="center"/>
          </w:tcPr>
          <w:p w14:paraId="51B223D0" w14:textId="77777777" w:rsidR="003B3FDF" w:rsidRPr="00644021" w:rsidRDefault="003B3FDF" w:rsidP="003B3FDF">
            <w:pPr>
              <w:spacing w:after="0" w:line="240" w:lineRule="auto"/>
              <w:jc w:val="center"/>
              <w:rPr>
                <w:rFonts w:ascii="Arial" w:hAnsi="Arial" w:cs="Arial"/>
                <w:b/>
                <w:sz w:val="16"/>
                <w:szCs w:val="16"/>
              </w:rPr>
            </w:pPr>
            <w:r w:rsidRPr="00644021">
              <w:rPr>
                <w:rFonts w:ascii="Arial" w:hAnsi="Arial" w:cs="Arial"/>
                <w:sz w:val="16"/>
                <w:szCs w:val="16"/>
              </w:rPr>
              <w:t>+</w:t>
            </w:r>
          </w:p>
        </w:tc>
        <w:tc>
          <w:tcPr>
            <w:tcW w:w="925" w:type="dxa"/>
            <w:vAlign w:val="center"/>
          </w:tcPr>
          <w:p w14:paraId="3A14C625" w14:textId="62858DA1" w:rsidR="003B3FDF" w:rsidRPr="00644021" w:rsidRDefault="003B3FDF" w:rsidP="003B3FDF">
            <w:pPr>
              <w:spacing w:after="0" w:line="240" w:lineRule="auto"/>
              <w:jc w:val="center"/>
              <w:rPr>
                <w:rFonts w:ascii="Arial" w:hAnsi="Arial" w:cs="Arial"/>
                <w:b/>
                <w:sz w:val="16"/>
                <w:szCs w:val="16"/>
              </w:rPr>
            </w:pPr>
            <w:r w:rsidRPr="00644021">
              <w:rPr>
                <w:rFonts w:ascii="Arial" w:hAnsi="Arial" w:cs="Arial"/>
                <w:sz w:val="16"/>
                <w:szCs w:val="16"/>
              </w:rPr>
              <w:t>+</w:t>
            </w:r>
            <w:r w:rsidR="008705C0">
              <w:rPr>
                <w:rFonts w:ascii="Arial" w:hAnsi="Arial" w:cs="Arial"/>
                <w:sz w:val="16"/>
                <w:szCs w:val="16"/>
              </w:rPr>
              <w:t>/-</w:t>
            </w:r>
          </w:p>
        </w:tc>
        <w:tc>
          <w:tcPr>
            <w:tcW w:w="925" w:type="dxa"/>
            <w:vAlign w:val="center"/>
          </w:tcPr>
          <w:p w14:paraId="4A023C47" w14:textId="77777777" w:rsidR="003B3FDF" w:rsidRPr="00644021" w:rsidRDefault="003B3FDF" w:rsidP="003B3FDF">
            <w:pPr>
              <w:spacing w:after="0" w:line="240" w:lineRule="auto"/>
              <w:jc w:val="center"/>
              <w:rPr>
                <w:rFonts w:ascii="Arial" w:hAnsi="Arial" w:cs="Arial"/>
                <w:b/>
                <w:sz w:val="16"/>
                <w:szCs w:val="16"/>
              </w:rPr>
            </w:pPr>
            <w:r w:rsidRPr="00644021">
              <w:rPr>
                <w:rFonts w:ascii="Arial" w:hAnsi="Arial" w:cs="Arial"/>
                <w:sz w:val="16"/>
                <w:szCs w:val="16"/>
              </w:rPr>
              <w:t>+</w:t>
            </w:r>
          </w:p>
        </w:tc>
      </w:tr>
      <w:tr w:rsidR="003B3FDF" w:rsidRPr="00644021" w14:paraId="1C94EBB0" w14:textId="77777777" w:rsidTr="000B46D7">
        <w:tc>
          <w:tcPr>
            <w:tcW w:w="1950" w:type="dxa"/>
            <w:vAlign w:val="center"/>
          </w:tcPr>
          <w:p w14:paraId="756B1BF8" w14:textId="34BA82E7" w:rsidR="003B3FDF" w:rsidRPr="00644021" w:rsidRDefault="003B3FDF" w:rsidP="003B3F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sz w:val="16"/>
                <w:szCs w:val="16"/>
              </w:rPr>
            </w:pPr>
            <w:r w:rsidRPr="00FC0743">
              <w:rPr>
                <w:rFonts w:ascii="Arial" w:hAnsi="Arial" w:cs="Arial"/>
                <w:sz w:val="16"/>
                <w:szCs w:val="16"/>
              </w:rPr>
              <w:t xml:space="preserve">2.2  </w:t>
            </w:r>
            <w:r w:rsidR="00077D57" w:rsidRPr="00077D57">
              <w:rPr>
                <w:rFonts w:ascii="Arial" w:hAnsi="Arial" w:cs="Arial"/>
                <w:sz w:val="16"/>
                <w:szCs w:val="16"/>
              </w:rPr>
              <w:t>Ochrona dziedzictwa kulturowego i naturalnego oraz zagospodarowanie przestrzeni</w:t>
            </w:r>
          </w:p>
        </w:tc>
        <w:tc>
          <w:tcPr>
            <w:tcW w:w="924" w:type="dxa"/>
            <w:vAlign w:val="center"/>
          </w:tcPr>
          <w:p w14:paraId="291CEDC2" w14:textId="77777777" w:rsidR="003B3FDF" w:rsidRPr="00644021" w:rsidRDefault="003B3FDF" w:rsidP="003B3FDF">
            <w:pPr>
              <w:spacing w:after="0" w:line="240" w:lineRule="auto"/>
              <w:jc w:val="center"/>
              <w:rPr>
                <w:rFonts w:ascii="Arial" w:hAnsi="Arial" w:cs="Arial"/>
                <w:b/>
                <w:sz w:val="16"/>
                <w:szCs w:val="16"/>
              </w:rPr>
            </w:pPr>
            <w:r w:rsidRPr="00644021">
              <w:rPr>
                <w:rFonts w:ascii="Arial" w:hAnsi="Arial" w:cs="Arial"/>
                <w:sz w:val="16"/>
                <w:szCs w:val="16"/>
              </w:rPr>
              <w:t>+</w:t>
            </w:r>
          </w:p>
        </w:tc>
        <w:tc>
          <w:tcPr>
            <w:tcW w:w="926" w:type="dxa"/>
            <w:vAlign w:val="center"/>
          </w:tcPr>
          <w:p w14:paraId="55D9FE45" w14:textId="77777777" w:rsidR="003B3FDF" w:rsidRPr="00644021" w:rsidRDefault="003B3FDF" w:rsidP="003B3FDF">
            <w:pPr>
              <w:spacing w:after="0" w:line="240" w:lineRule="auto"/>
              <w:jc w:val="center"/>
              <w:rPr>
                <w:rFonts w:ascii="Arial" w:hAnsi="Arial" w:cs="Arial"/>
                <w:b/>
                <w:sz w:val="16"/>
                <w:szCs w:val="16"/>
              </w:rPr>
            </w:pPr>
            <w:r w:rsidRPr="00644021">
              <w:rPr>
                <w:rFonts w:ascii="Arial" w:hAnsi="Arial" w:cs="Arial"/>
                <w:sz w:val="16"/>
                <w:szCs w:val="16"/>
              </w:rPr>
              <w:t>+</w:t>
            </w:r>
          </w:p>
        </w:tc>
        <w:tc>
          <w:tcPr>
            <w:tcW w:w="926" w:type="dxa"/>
            <w:vAlign w:val="center"/>
          </w:tcPr>
          <w:p w14:paraId="26FC9242" w14:textId="77777777" w:rsidR="003B3FDF" w:rsidRPr="00644021" w:rsidRDefault="003B3FDF" w:rsidP="003B3FDF">
            <w:pPr>
              <w:spacing w:after="0" w:line="240" w:lineRule="auto"/>
              <w:jc w:val="center"/>
              <w:rPr>
                <w:rFonts w:ascii="Arial" w:hAnsi="Arial" w:cs="Arial"/>
                <w:b/>
                <w:sz w:val="16"/>
                <w:szCs w:val="16"/>
              </w:rPr>
            </w:pPr>
            <w:r w:rsidRPr="00644021">
              <w:rPr>
                <w:rFonts w:ascii="Arial" w:hAnsi="Arial" w:cs="Arial"/>
                <w:sz w:val="16"/>
                <w:szCs w:val="16"/>
              </w:rPr>
              <w:t>+</w:t>
            </w:r>
          </w:p>
        </w:tc>
        <w:tc>
          <w:tcPr>
            <w:tcW w:w="925" w:type="dxa"/>
            <w:vAlign w:val="center"/>
          </w:tcPr>
          <w:p w14:paraId="4283A4C0" w14:textId="77777777" w:rsidR="003B3FDF" w:rsidRPr="00644021" w:rsidRDefault="003B3FDF" w:rsidP="003B3FDF">
            <w:pPr>
              <w:spacing w:after="0" w:line="240" w:lineRule="auto"/>
              <w:jc w:val="center"/>
              <w:rPr>
                <w:rFonts w:ascii="Arial" w:hAnsi="Arial" w:cs="Arial"/>
                <w:b/>
                <w:sz w:val="16"/>
                <w:szCs w:val="16"/>
              </w:rPr>
            </w:pPr>
            <w:r w:rsidRPr="00644021">
              <w:rPr>
                <w:rFonts w:ascii="Arial" w:hAnsi="Arial" w:cs="Arial"/>
                <w:sz w:val="16"/>
                <w:szCs w:val="16"/>
              </w:rPr>
              <w:t>+/-</w:t>
            </w:r>
          </w:p>
        </w:tc>
        <w:tc>
          <w:tcPr>
            <w:tcW w:w="925" w:type="dxa"/>
            <w:vAlign w:val="center"/>
          </w:tcPr>
          <w:p w14:paraId="4F542B1F" w14:textId="4FBC1F77" w:rsidR="003B3FDF" w:rsidRPr="00644021" w:rsidRDefault="003B3FDF" w:rsidP="003B3FDF">
            <w:pPr>
              <w:spacing w:after="0" w:line="240" w:lineRule="auto"/>
              <w:jc w:val="center"/>
              <w:rPr>
                <w:rFonts w:ascii="Arial" w:hAnsi="Arial" w:cs="Arial"/>
                <w:b/>
                <w:sz w:val="16"/>
                <w:szCs w:val="16"/>
              </w:rPr>
            </w:pPr>
            <w:r w:rsidRPr="00644021">
              <w:rPr>
                <w:rFonts w:ascii="Arial" w:hAnsi="Arial" w:cs="Arial"/>
                <w:sz w:val="16"/>
                <w:szCs w:val="16"/>
              </w:rPr>
              <w:t>+</w:t>
            </w:r>
            <w:r w:rsidR="006870EC">
              <w:rPr>
                <w:rFonts w:ascii="Arial" w:hAnsi="Arial" w:cs="Arial"/>
                <w:sz w:val="16"/>
                <w:szCs w:val="16"/>
              </w:rPr>
              <w:t>/-</w:t>
            </w:r>
          </w:p>
        </w:tc>
        <w:tc>
          <w:tcPr>
            <w:tcW w:w="925" w:type="dxa"/>
            <w:vAlign w:val="center"/>
          </w:tcPr>
          <w:p w14:paraId="6B072824" w14:textId="210B969F" w:rsidR="003B3FDF" w:rsidRPr="00644021" w:rsidRDefault="003B3FDF" w:rsidP="003B3FDF">
            <w:pPr>
              <w:spacing w:after="0" w:line="240" w:lineRule="auto"/>
              <w:jc w:val="center"/>
              <w:rPr>
                <w:rFonts w:ascii="Arial" w:hAnsi="Arial" w:cs="Arial"/>
                <w:b/>
                <w:sz w:val="16"/>
                <w:szCs w:val="16"/>
              </w:rPr>
            </w:pPr>
            <w:r w:rsidRPr="00644021">
              <w:rPr>
                <w:rFonts w:ascii="Arial" w:hAnsi="Arial" w:cs="Arial"/>
                <w:sz w:val="16"/>
                <w:szCs w:val="16"/>
              </w:rPr>
              <w:t>+</w:t>
            </w:r>
            <w:r w:rsidR="006870EC">
              <w:rPr>
                <w:rFonts w:ascii="Arial" w:hAnsi="Arial" w:cs="Arial"/>
                <w:sz w:val="16"/>
                <w:szCs w:val="16"/>
              </w:rPr>
              <w:t>/-</w:t>
            </w:r>
          </w:p>
        </w:tc>
        <w:tc>
          <w:tcPr>
            <w:tcW w:w="925" w:type="dxa"/>
            <w:vAlign w:val="center"/>
          </w:tcPr>
          <w:p w14:paraId="0C9BCBCA" w14:textId="4D1388A4" w:rsidR="003B3FDF" w:rsidRPr="00644021" w:rsidRDefault="003B3FDF" w:rsidP="003B3FDF">
            <w:pPr>
              <w:spacing w:after="0" w:line="240" w:lineRule="auto"/>
              <w:jc w:val="center"/>
              <w:rPr>
                <w:rFonts w:ascii="Arial" w:hAnsi="Arial" w:cs="Arial"/>
                <w:b/>
                <w:sz w:val="16"/>
                <w:szCs w:val="16"/>
              </w:rPr>
            </w:pPr>
            <w:r w:rsidRPr="00644021">
              <w:rPr>
                <w:rFonts w:ascii="Arial" w:hAnsi="Arial" w:cs="Arial"/>
                <w:sz w:val="16"/>
                <w:szCs w:val="16"/>
              </w:rPr>
              <w:t>+</w:t>
            </w:r>
            <w:r w:rsidR="006870EC">
              <w:rPr>
                <w:rFonts w:ascii="Arial" w:hAnsi="Arial" w:cs="Arial"/>
                <w:sz w:val="16"/>
                <w:szCs w:val="16"/>
              </w:rPr>
              <w:t>/-</w:t>
            </w:r>
          </w:p>
        </w:tc>
        <w:tc>
          <w:tcPr>
            <w:tcW w:w="925" w:type="dxa"/>
            <w:vAlign w:val="center"/>
          </w:tcPr>
          <w:p w14:paraId="4FE5CEA3" w14:textId="70759AF3" w:rsidR="003B3FDF" w:rsidRPr="00644021" w:rsidRDefault="003B3FDF" w:rsidP="003B3FDF">
            <w:pPr>
              <w:spacing w:after="0" w:line="240" w:lineRule="auto"/>
              <w:jc w:val="center"/>
              <w:rPr>
                <w:rFonts w:ascii="Arial" w:hAnsi="Arial" w:cs="Arial"/>
                <w:b/>
                <w:sz w:val="16"/>
                <w:szCs w:val="16"/>
              </w:rPr>
            </w:pPr>
            <w:r w:rsidRPr="00644021">
              <w:rPr>
                <w:rFonts w:ascii="Arial" w:hAnsi="Arial" w:cs="Arial"/>
                <w:sz w:val="16"/>
                <w:szCs w:val="16"/>
              </w:rPr>
              <w:t>+</w:t>
            </w:r>
            <w:r w:rsidR="006870EC">
              <w:rPr>
                <w:rFonts w:ascii="Arial" w:hAnsi="Arial" w:cs="Arial"/>
                <w:sz w:val="16"/>
                <w:szCs w:val="16"/>
              </w:rPr>
              <w:t>/-</w:t>
            </w:r>
          </w:p>
        </w:tc>
        <w:tc>
          <w:tcPr>
            <w:tcW w:w="925" w:type="dxa"/>
            <w:vAlign w:val="center"/>
          </w:tcPr>
          <w:p w14:paraId="3E351D47" w14:textId="77777777" w:rsidR="003B3FDF" w:rsidRPr="00644021" w:rsidRDefault="003B3FDF" w:rsidP="003B3FDF">
            <w:pPr>
              <w:spacing w:after="0" w:line="240" w:lineRule="auto"/>
              <w:jc w:val="center"/>
              <w:rPr>
                <w:rFonts w:ascii="Arial" w:hAnsi="Arial" w:cs="Arial"/>
                <w:b/>
                <w:sz w:val="16"/>
                <w:szCs w:val="16"/>
              </w:rPr>
            </w:pPr>
            <w:r w:rsidRPr="00644021">
              <w:rPr>
                <w:rFonts w:ascii="Arial" w:hAnsi="Arial" w:cs="Arial"/>
                <w:sz w:val="16"/>
                <w:szCs w:val="16"/>
              </w:rPr>
              <w:t>+</w:t>
            </w:r>
          </w:p>
        </w:tc>
        <w:tc>
          <w:tcPr>
            <w:tcW w:w="925" w:type="dxa"/>
            <w:vAlign w:val="center"/>
          </w:tcPr>
          <w:p w14:paraId="16B1135F" w14:textId="77777777" w:rsidR="003B3FDF" w:rsidRPr="00644021" w:rsidRDefault="003B3FDF" w:rsidP="003B3FDF">
            <w:pPr>
              <w:spacing w:after="0" w:line="240" w:lineRule="auto"/>
              <w:jc w:val="center"/>
              <w:rPr>
                <w:rFonts w:ascii="Arial" w:hAnsi="Arial" w:cs="Arial"/>
                <w:b/>
                <w:sz w:val="16"/>
                <w:szCs w:val="16"/>
              </w:rPr>
            </w:pPr>
            <w:r w:rsidRPr="00644021">
              <w:rPr>
                <w:rFonts w:ascii="Arial" w:hAnsi="Arial" w:cs="Arial"/>
                <w:sz w:val="16"/>
                <w:szCs w:val="16"/>
              </w:rPr>
              <w:t>+</w:t>
            </w:r>
          </w:p>
        </w:tc>
        <w:tc>
          <w:tcPr>
            <w:tcW w:w="925" w:type="dxa"/>
            <w:vAlign w:val="center"/>
          </w:tcPr>
          <w:p w14:paraId="2240F08A" w14:textId="77777777" w:rsidR="003B3FDF" w:rsidRPr="00644021" w:rsidRDefault="003B3FDF" w:rsidP="003B3FDF">
            <w:pPr>
              <w:spacing w:after="0" w:line="240" w:lineRule="auto"/>
              <w:jc w:val="center"/>
              <w:rPr>
                <w:rFonts w:ascii="Arial" w:hAnsi="Arial" w:cs="Arial"/>
                <w:b/>
                <w:sz w:val="16"/>
                <w:szCs w:val="16"/>
              </w:rPr>
            </w:pPr>
            <w:r w:rsidRPr="00644021">
              <w:rPr>
                <w:rFonts w:ascii="Arial" w:hAnsi="Arial" w:cs="Arial"/>
                <w:sz w:val="16"/>
                <w:szCs w:val="16"/>
              </w:rPr>
              <w:t>+</w:t>
            </w:r>
          </w:p>
        </w:tc>
        <w:tc>
          <w:tcPr>
            <w:tcW w:w="925" w:type="dxa"/>
            <w:vAlign w:val="center"/>
          </w:tcPr>
          <w:p w14:paraId="3058AD7C" w14:textId="77777777" w:rsidR="003B3FDF" w:rsidRPr="00644021" w:rsidRDefault="003B3FDF" w:rsidP="003B3FDF">
            <w:pPr>
              <w:spacing w:after="0" w:line="240" w:lineRule="auto"/>
              <w:jc w:val="center"/>
              <w:rPr>
                <w:rFonts w:ascii="Arial" w:hAnsi="Arial" w:cs="Arial"/>
                <w:b/>
                <w:sz w:val="16"/>
                <w:szCs w:val="16"/>
              </w:rPr>
            </w:pPr>
            <w:r w:rsidRPr="00644021">
              <w:rPr>
                <w:rFonts w:ascii="Arial" w:hAnsi="Arial" w:cs="Arial"/>
                <w:sz w:val="16"/>
                <w:szCs w:val="16"/>
              </w:rPr>
              <w:t>+</w:t>
            </w:r>
          </w:p>
        </w:tc>
        <w:tc>
          <w:tcPr>
            <w:tcW w:w="925" w:type="dxa"/>
            <w:vAlign w:val="center"/>
          </w:tcPr>
          <w:p w14:paraId="55042F3C" w14:textId="77777777" w:rsidR="003B3FDF" w:rsidRPr="00644021" w:rsidRDefault="003B3FDF" w:rsidP="003B3FDF">
            <w:pPr>
              <w:spacing w:after="0" w:line="240" w:lineRule="auto"/>
              <w:jc w:val="center"/>
              <w:rPr>
                <w:rFonts w:ascii="Arial" w:hAnsi="Arial" w:cs="Arial"/>
                <w:b/>
                <w:sz w:val="16"/>
                <w:szCs w:val="16"/>
              </w:rPr>
            </w:pPr>
            <w:r w:rsidRPr="00644021">
              <w:rPr>
                <w:rFonts w:ascii="Arial" w:hAnsi="Arial" w:cs="Arial"/>
                <w:sz w:val="16"/>
                <w:szCs w:val="16"/>
              </w:rPr>
              <w:t>+</w:t>
            </w:r>
          </w:p>
        </w:tc>
      </w:tr>
      <w:tr w:rsidR="003B3FDF" w:rsidRPr="00644021" w14:paraId="03CCD07D" w14:textId="77777777" w:rsidTr="000B46D7">
        <w:tc>
          <w:tcPr>
            <w:tcW w:w="1950" w:type="dxa"/>
            <w:vAlign w:val="center"/>
          </w:tcPr>
          <w:p w14:paraId="18227F14" w14:textId="1CF0E625" w:rsidR="003B3FDF" w:rsidRPr="00644021" w:rsidRDefault="003B3FDF" w:rsidP="003B3F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sz w:val="16"/>
                <w:szCs w:val="16"/>
              </w:rPr>
            </w:pPr>
            <w:r w:rsidRPr="00FC0743">
              <w:rPr>
                <w:rFonts w:ascii="Arial" w:hAnsi="Arial" w:cs="Arial"/>
                <w:sz w:val="16"/>
                <w:szCs w:val="16"/>
              </w:rPr>
              <w:t xml:space="preserve">2.3 </w:t>
            </w:r>
            <w:r w:rsidR="00077D57" w:rsidRPr="00077D57">
              <w:rPr>
                <w:rFonts w:ascii="Arial" w:hAnsi="Arial" w:cs="Arial"/>
                <w:sz w:val="16"/>
                <w:szCs w:val="16"/>
              </w:rPr>
              <w:t xml:space="preserve">Upowszechnianie </w:t>
            </w:r>
            <w:r w:rsidR="00077D57" w:rsidRPr="00077D57">
              <w:rPr>
                <w:rFonts w:ascii="Arial" w:hAnsi="Arial" w:cs="Arial"/>
                <w:sz w:val="16"/>
                <w:szCs w:val="16"/>
              </w:rPr>
              <w:lastRenderedPageBreak/>
              <w:t>dostępu do kultury w tym form dostępu wykorzystujących technologie cyfrowe</w:t>
            </w:r>
          </w:p>
        </w:tc>
        <w:tc>
          <w:tcPr>
            <w:tcW w:w="924" w:type="dxa"/>
            <w:vAlign w:val="center"/>
          </w:tcPr>
          <w:p w14:paraId="7E71E852" w14:textId="77777777" w:rsidR="003B3FDF" w:rsidRPr="00644021" w:rsidRDefault="003B3FDF" w:rsidP="003B3FDF">
            <w:pPr>
              <w:spacing w:after="0" w:line="240" w:lineRule="auto"/>
              <w:jc w:val="center"/>
              <w:rPr>
                <w:rFonts w:ascii="Arial" w:hAnsi="Arial" w:cs="Arial"/>
                <w:b/>
                <w:sz w:val="16"/>
                <w:szCs w:val="16"/>
              </w:rPr>
            </w:pPr>
            <w:r w:rsidRPr="00644021">
              <w:rPr>
                <w:rFonts w:ascii="Arial" w:hAnsi="Arial" w:cs="Arial"/>
                <w:sz w:val="16"/>
                <w:szCs w:val="16"/>
              </w:rPr>
              <w:lastRenderedPageBreak/>
              <w:t>+</w:t>
            </w:r>
          </w:p>
        </w:tc>
        <w:tc>
          <w:tcPr>
            <w:tcW w:w="926" w:type="dxa"/>
            <w:vAlign w:val="center"/>
          </w:tcPr>
          <w:p w14:paraId="72EA8B9F" w14:textId="77777777" w:rsidR="003B3FDF" w:rsidRPr="00644021" w:rsidRDefault="003B3FDF" w:rsidP="003B3FDF">
            <w:pPr>
              <w:spacing w:after="0" w:line="240" w:lineRule="auto"/>
              <w:jc w:val="center"/>
              <w:rPr>
                <w:rFonts w:ascii="Arial" w:hAnsi="Arial" w:cs="Arial"/>
                <w:b/>
                <w:sz w:val="16"/>
                <w:szCs w:val="16"/>
              </w:rPr>
            </w:pPr>
            <w:r w:rsidRPr="00644021">
              <w:rPr>
                <w:rFonts w:ascii="Arial" w:hAnsi="Arial" w:cs="Arial"/>
                <w:sz w:val="16"/>
                <w:szCs w:val="16"/>
              </w:rPr>
              <w:t>+</w:t>
            </w:r>
          </w:p>
        </w:tc>
        <w:tc>
          <w:tcPr>
            <w:tcW w:w="926" w:type="dxa"/>
            <w:vAlign w:val="center"/>
          </w:tcPr>
          <w:p w14:paraId="2AFB3A17" w14:textId="77777777" w:rsidR="003B3FDF" w:rsidRPr="00644021" w:rsidRDefault="003B3FDF" w:rsidP="003B3FDF">
            <w:pPr>
              <w:spacing w:after="0" w:line="240" w:lineRule="auto"/>
              <w:jc w:val="center"/>
              <w:rPr>
                <w:rFonts w:ascii="Arial" w:hAnsi="Arial" w:cs="Arial"/>
                <w:b/>
                <w:sz w:val="16"/>
                <w:szCs w:val="16"/>
              </w:rPr>
            </w:pPr>
            <w:r w:rsidRPr="00644021">
              <w:rPr>
                <w:rFonts w:ascii="Arial" w:hAnsi="Arial" w:cs="Arial"/>
                <w:sz w:val="16"/>
                <w:szCs w:val="16"/>
              </w:rPr>
              <w:t>+</w:t>
            </w:r>
          </w:p>
        </w:tc>
        <w:tc>
          <w:tcPr>
            <w:tcW w:w="925" w:type="dxa"/>
            <w:vAlign w:val="center"/>
          </w:tcPr>
          <w:p w14:paraId="02F04A6B" w14:textId="77777777" w:rsidR="003B3FDF" w:rsidRPr="00644021" w:rsidRDefault="003B3FDF" w:rsidP="003B3FDF">
            <w:pPr>
              <w:spacing w:after="0" w:line="240" w:lineRule="auto"/>
              <w:jc w:val="center"/>
              <w:rPr>
                <w:rFonts w:ascii="Arial" w:hAnsi="Arial" w:cs="Arial"/>
                <w:b/>
                <w:sz w:val="16"/>
                <w:szCs w:val="16"/>
              </w:rPr>
            </w:pPr>
            <w:r w:rsidRPr="00644021">
              <w:rPr>
                <w:rFonts w:ascii="Arial" w:hAnsi="Arial" w:cs="Arial"/>
                <w:sz w:val="16"/>
                <w:szCs w:val="16"/>
              </w:rPr>
              <w:t>+</w:t>
            </w:r>
          </w:p>
        </w:tc>
        <w:tc>
          <w:tcPr>
            <w:tcW w:w="925" w:type="dxa"/>
            <w:vAlign w:val="center"/>
          </w:tcPr>
          <w:p w14:paraId="576397FA" w14:textId="77777777" w:rsidR="003B3FDF" w:rsidRPr="00644021" w:rsidRDefault="003B3FDF" w:rsidP="003B3FDF">
            <w:pPr>
              <w:spacing w:after="0" w:line="240" w:lineRule="auto"/>
              <w:jc w:val="center"/>
              <w:rPr>
                <w:rFonts w:ascii="Arial" w:hAnsi="Arial" w:cs="Arial"/>
                <w:b/>
                <w:sz w:val="16"/>
                <w:szCs w:val="16"/>
              </w:rPr>
            </w:pPr>
            <w:r w:rsidRPr="00644021">
              <w:rPr>
                <w:rFonts w:ascii="Arial" w:hAnsi="Arial" w:cs="Arial"/>
                <w:sz w:val="16"/>
                <w:szCs w:val="16"/>
              </w:rPr>
              <w:t>+</w:t>
            </w:r>
          </w:p>
        </w:tc>
        <w:tc>
          <w:tcPr>
            <w:tcW w:w="925" w:type="dxa"/>
            <w:vAlign w:val="center"/>
          </w:tcPr>
          <w:p w14:paraId="22CA3900" w14:textId="77777777" w:rsidR="003B3FDF" w:rsidRPr="00644021" w:rsidRDefault="003B3FDF" w:rsidP="003B3FDF">
            <w:pPr>
              <w:spacing w:after="0" w:line="240" w:lineRule="auto"/>
              <w:jc w:val="center"/>
              <w:rPr>
                <w:rFonts w:ascii="Arial" w:hAnsi="Arial" w:cs="Arial"/>
                <w:b/>
                <w:sz w:val="16"/>
                <w:szCs w:val="16"/>
              </w:rPr>
            </w:pPr>
            <w:r w:rsidRPr="00644021">
              <w:rPr>
                <w:rFonts w:ascii="Arial" w:hAnsi="Arial" w:cs="Arial"/>
                <w:sz w:val="16"/>
                <w:szCs w:val="16"/>
              </w:rPr>
              <w:t>+</w:t>
            </w:r>
          </w:p>
        </w:tc>
        <w:tc>
          <w:tcPr>
            <w:tcW w:w="925" w:type="dxa"/>
            <w:vAlign w:val="center"/>
          </w:tcPr>
          <w:p w14:paraId="42F9840D" w14:textId="77777777" w:rsidR="003B3FDF" w:rsidRPr="00644021" w:rsidRDefault="003B3FDF" w:rsidP="003B3FDF">
            <w:pPr>
              <w:spacing w:after="0" w:line="240" w:lineRule="auto"/>
              <w:jc w:val="center"/>
              <w:rPr>
                <w:rFonts w:ascii="Arial" w:hAnsi="Arial" w:cs="Arial"/>
                <w:b/>
                <w:sz w:val="16"/>
                <w:szCs w:val="16"/>
              </w:rPr>
            </w:pPr>
            <w:r w:rsidRPr="00644021">
              <w:rPr>
                <w:rFonts w:ascii="Arial" w:hAnsi="Arial" w:cs="Arial"/>
                <w:sz w:val="16"/>
                <w:szCs w:val="16"/>
              </w:rPr>
              <w:t>+</w:t>
            </w:r>
          </w:p>
        </w:tc>
        <w:tc>
          <w:tcPr>
            <w:tcW w:w="925" w:type="dxa"/>
            <w:vAlign w:val="center"/>
          </w:tcPr>
          <w:p w14:paraId="794BB266" w14:textId="77777777" w:rsidR="003B3FDF" w:rsidRPr="00644021" w:rsidRDefault="003B3FDF" w:rsidP="003B3FDF">
            <w:pPr>
              <w:spacing w:after="0" w:line="240" w:lineRule="auto"/>
              <w:jc w:val="center"/>
              <w:rPr>
                <w:rFonts w:ascii="Arial" w:hAnsi="Arial" w:cs="Arial"/>
                <w:b/>
                <w:sz w:val="16"/>
                <w:szCs w:val="16"/>
              </w:rPr>
            </w:pPr>
            <w:r w:rsidRPr="00644021">
              <w:rPr>
                <w:rFonts w:ascii="Arial" w:hAnsi="Arial" w:cs="Arial"/>
                <w:sz w:val="16"/>
                <w:szCs w:val="16"/>
              </w:rPr>
              <w:t>+</w:t>
            </w:r>
          </w:p>
        </w:tc>
        <w:tc>
          <w:tcPr>
            <w:tcW w:w="925" w:type="dxa"/>
            <w:vAlign w:val="center"/>
          </w:tcPr>
          <w:p w14:paraId="6807DE6D" w14:textId="77777777" w:rsidR="003B3FDF" w:rsidRPr="00644021" w:rsidRDefault="003B3FDF" w:rsidP="003B3FDF">
            <w:pPr>
              <w:spacing w:after="0" w:line="240" w:lineRule="auto"/>
              <w:jc w:val="center"/>
              <w:rPr>
                <w:rFonts w:ascii="Arial" w:hAnsi="Arial" w:cs="Arial"/>
                <w:b/>
                <w:sz w:val="16"/>
                <w:szCs w:val="16"/>
              </w:rPr>
            </w:pPr>
            <w:r w:rsidRPr="00644021">
              <w:rPr>
                <w:rFonts w:ascii="Arial" w:hAnsi="Arial" w:cs="Arial"/>
                <w:sz w:val="16"/>
                <w:szCs w:val="16"/>
              </w:rPr>
              <w:t>+</w:t>
            </w:r>
          </w:p>
        </w:tc>
        <w:tc>
          <w:tcPr>
            <w:tcW w:w="925" w:type="dxa"/>
            <w:vAlign w:val="center"/>
          </w:tcPr>
          <w:p w14:paraId="10ECE0AE" w14:textId="77777777" w:rsidR="003B3FDF" w:rsidRPr="00644021" w:rsidRDefault="003B3FDF" w:rsidP="003B3FDF">
            <w:pPr>
              <w:spacing w:after="0" w:line="240" w:lineRule="auto"/>
              <w:jc w:val="center"/>
              <w:rPr>
                <w:rFonts w:ascii="Arial" w:hAnsi="Arial" w:cs="Arial"/>
                <w:b/>
                <w:sz w:val="16"/>
                <w:szCs w:val="16"/>
              </w:rPr>
            </w:pPr>
            <w:r w:rsidRPr="00644021">
              <w:rPr>
                <w:rFonts w:ascii="Arial" w:hAnsi="Arial" w:cs="Arial"/>
                <w:sz w:val="16"/>
                <w:szCs w:val="16"/>
              </w:rPr>
              <w:t>+</w:t>
            </w:r>
          </w:p>
        </w:tc>
        <w:tc>
          <w:tcPr>
            <w:tcW w:w="925" w:type="dxa"/>
            <w:vAlign w:val="center"/>
          </w:tcPr>
          <w:p w14:paraId="6A7427F5" w14:textId="77777777" w:rsidR="003B3FDF" w:rsidRPr="00644021" w:rsidRDefault="003B3FDF" w:rsidP="003B3FDF">
            <w:pPr>
              <w:spacing w:after="0" w:line="240" w:lineRule="auto"/>
              <w:jc w:val="center"/>
              <w:rPr>
                <w:rFonts w:ascii="Arial" w:hAnsi="Arial" w:cs="Arial"/>
                <w:b/>
                <w:sz w:val="16"/>
                <w:szCs w:val="16"/>
              </w:rPr>
            </w:pPr>
            <w:r w:rsidRPr="00644021">
              <w:rPr>
                <w:rFonts w:ascii="Arial" w:hAnsi="Arial" w:cs="Arial"/>
                <w:sz w:val="16"/>
                <w:szCs w:val="16"/>
              </w:rPr>
              <w:t>+</w:t>
            </w:r>
          </w:p>
        </w:tc>
        <w:tc>
          <w:tcPr>
            <w:tcW w:w="925" w:type="dxa"/>
            <w:vAlign w:val="center"/>
          </w:tcPr>
          <w:p w14:paraId="052DDD6A" w14:textId="77777777" w:rsidR="003B3FDF" w:rsidRPr="00644021" w:rsidRDefault="003B3FDF" w:rsidP="003B3FDF">
            <w:pPr>
              <w:spacing w:after="0" w:line="240" w:lineRule="auto"/>
              <w:jc w:val="center"/>
              <w:rPr>
                <w:rFonts w:ascii="Arial" w:hAnsi="Arial" w:cs="Arial"/>
                <w:b/>
                <w:sz w:val="16"/>
                <w:szCs w:val="16"/>
              </w:rPr>
            </w:pPr>
            <w:r w:rsidRPr="00644021">
              <w:rPr>
                <w:rFonts w:ascii="Arial" w:hAnsi="Arial" w:cs="Arial"/>
                <w:sz w:val="16"/>
                <w:szCs w:val="16"/>
              </w:rPr>
              <w:t>+</w:t>
            </w:r>
          </w:p>
        </w:tc>
        <w:tc>
          <w:tcPr>
            <w:tcW w:w="925" w:type="dxa"/>
            <w:vAlign w:val="center"/>
          </w:tcPr>
          <w:p w14:paraId="4B93E534" w14:textId="77777777" w:rsidR="003B3FDF" w:rsidRPr="00644021" w:rsidRDefault="003B3FDF" w:rsidP="003B3FDF">
            <w:pPr>
              <w:spacing w:after="0" w:line="240" w:lineRule="auto"/>
              <w:jc w:val="center"/>
              <w:rPr>
                <w:rFonts w:ascii="Arial" w:hAnsi="Arial" w:cs="Arial"/>
                <w:b/>
                <w:sz w:val="16"/>
                <w:szCs w:val="16"/>
              </w:rPr>
            </w:pPr>
            <w:r w:rsidRPr="00644021">
              <w:rPr>
                <w:rFonts w:ascii="Arial" w:hAnsi="Arial" w:cs="Arial"/>
                <w:sz w:val="16"/>
                <w:szCs w:val="16"/>
              </w:rPr>
              <w:t>+</w:t>
            </w:r>
          </w:p>
        </w:tc>
      </w:tr>
      <w:tr w:rsidR="00077D57" w:rsidRPr="00644021" w14:paraId="3DA258E5" w14:textId="77777777" w:rsidTr="000B46D7">
        <w:tc>
          <w:tcPr>
            <w:tcW w:w="1950" w:type="dxa"/>
            <w:vAlign w:val="center"/>
          </w:tcPr>
          <w:p w14:paraId="38C1CF81" w14:textId="0AD2E8C8" w:rsidR="00077D57" w:rsidRPr="00FC0743" w:rsidRDefault="00077D57" w:rsidP="003B3F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sz w:val="16"/>
                <w:szCs w:val="16"/>
              </w:rPr>
            </w:pPr>
            <w:r>
              <w:rPr>
                <w:rFonts w:ascii="Arial" w:hAnsi="Arial" w:cs="Arial"/>
                <w:sz w:val="16"/>
                <w:szCs w:val="16"/>
              </w:rPr>
              <w:t xml:space="preserve">2.4 </w:t>
            </w:r>
            <w:r w:rsidRPr="00077D57">
              <w:rPr>
                <w:rFonts w:ascii="Arial" w:hAnsi="Arial" w:cs="Arial"/>
                <w:sz w:val="16"/>
                <w:szCs w:val="16"/>
              </w:rPr>
              <w:t>Ochrona zasobów środowiska przyrodniczego, ograniczenie negatywnego wpływu na środowisko oraz podnoszenie efektywności energetycznej gminy</w:t>
            </w:r>
          </w:p>
        </w:tc>
        <w:tc>
          <w:tcPr>
            <w:tcW w:w="924" w:type="dxa"/>
            <w:vAlign w:val="center"/>
          </w:tcPr>
          <w:p w14:paraId="7E4256C2" w14:textId="08889C3A" w:rsidR="00077D57" w:rsidRPr="00644021" w:rsidRDefault="001F5E92" w:rsidP="001F5E92">
            <w:pPr>
              <w:spacing w:after="0" w:line="240" w:lineRule="auto"/>
              <w:jc w:val="center"/>
              <w:rPr>
                <w:rFonts w:ascii="Arial" w:hAnsi="Arial" w:cs="Arial"/>
                <w:sz w:val="16"/>
                <w:szCs w:val="16"/>
              </w:rPr>
            </w:pPr>
            <w:r w:rsidRPr="001F5E92">
              <w:rPr>
                <w:rFonts w:ascii="Arial" w:hAnsi="Arial" w:cs="Arial"/>
                <w:sz w:val="16"/>
                <w:szCs w:val="16"/>
              </w:rPr>
              <w:t>+</w:t>
            </w:r>
          </w:p>
        </w:tc>
        <w:tc>
          <w:tcPr>
            <w:tcW w:w="926" w:type="dxa"/>
            <w:vAlign w:val="center"/>
          </w:tcPr>
          <w:p w14:paraId="52075AF1" w14:textId="7BDE054E" w:rsidR="00077D57" w:rsidRPr="00644021" w:rsidRDefault="001F5E92" w:rsidP="001F5E92">
            <w:pPr>
              <w:spacing w:after="0" w:line="240" w:lineRule="auto"/>
              <w:jc w:val="center"/>
              <w:rPr>
                <w:rFonts w:ascii="Arial" w:hAnsi="Arial" w:cs="Arial"/>
                <w:sz w:val="16"/>
                <w:szCs w:val="16"/>
              </w:rPr>
            </w:pPr>
            <w:r>
              <w:rPr>
                <w:rFonts w:ascii="Arial" w:hAnsi="Arial" w:cs="Arial"/>
                <w:sz w:val="16"/>
                <w:szCs w:val="16"/>
              </w:rPr>
              <w:t>+</w:t>
            </w:r>
          </w:p>
        </w:tc>
        <w:tc>
          <w:tcPr>
            <w:tcW w:w="926" w:type="dxa"/>
            <w:vAlign w:val="center"/>
          </w:tcPr>
          <w:p w14:paraId="7F38C329" w14:textId="0F7E6FEF" w:rsidR="00077D57" w:rsidRPr="00644021" w:rsidRDefault="001F5E92" w:rsidP="001F5E92">
            <w:pPr>
              <w:spacing w:after="0" w:line="240" w:lineRule="auto"/>
              <w:jc w:val="center"/>
              <w:rPr>
                <w:rFonts w:ascii="Arial" w:hAnsi="Arial" w:cs="Arial"/>
                <w:sz w:val="16"/>
                <w:szCs w:val="16"/>
              </w:rPr>
            </w:pPr>
            <w:r>
              <w:rPr>
                <w:rFonts w:ascii="Arial" w:hAnsi="Arial" w:cs="Arial"/>
                <w:sz w:val="16"/>
                <w:szCs w:val="16"/>
              </w:rPr>
              <w:t>+</w:t>
            </w:r>
          </w:p>
        </w:tc>
        <w:tc>
          <w:tcPr>
            <w:tcW w:w="925" w:type="dxa"/>
            <w:vAlign w:val="center"/>
          </w:tcPr>
          <w:p w14:paraId="3FA40683" w14:textId="0098DB33" w:rsidR="00077D57" w:rsidRPr="00644021" w:rsidRDefault="001F5E92" w:rsidP="001F5E92">
            <w:pPr>
              <w:spacing w:after="0" w:line="240" w:lineRule="auto"/>
              <w:jc w:val="center"/>
              <w:rPr>
                <w:rFonts w:ascii="Arial" w:hAnsi="Arial" w:cs="Arial"/>
                <w:sz w:val="16"/>
                <w:szCs w:val="16"/>
              </w:rPr>
            </w:pPr>
            <w:r>
              <w:rPr>
                <w:rFonts w:ascii="Arial" w:hAnsi="Arial" w:cs="Arial"/>
                <w:sz w:val="16"/>
                <w:szCs w:val="16"/>
              </w:rPr>
              <w:t>+</w:t>
            </w:r>
          </w:p>
        </w:tc>
        <w:tc>
          <w:tcPr>
            <w:tcW w:w="925" w:type="dxa"/>
            <w:vAlign w:val="center"/>
          </w:tcPr>
          <w:p w14:paraId="129AAAEE" w14:textId="031DEFEC" w:rsidR="00077D57" w:rsidRPr="00644021" w:rsidRDefault="001F5E92" w:rsidP="001F5E92">
            <w:pPr>
              <w:spacing w:after="0" w:line="240" w:lineRule="auto"/>
              <w:jc w:val="center"/>
              <w:rPr>
                <w:rFonts w:ascii="Arial" w:hAnsi="Arial" w:cs="Arial"/>
                <w:sz w:val="16"/>
                <w:szCs w:val="16"/>
              </w:rPr>
            </w:pPr>
            <w:r>
              <w:rPr>
                <w:rFonts w:ascii="Arial" w:hAnsi="Arial" w:cs="Arial"/>
                <w:sz w:val="16"/>
                <w:szCs w:val="16"/>
              </w:rPr>
              <w:t>+</w:t>
            </w:r>
          </w:p>
        </w:tc>
        <w:tc>
          <w:tcPr>
            <w:tcW w:w="925" w:type="dxa"/>
            <w:vAlign w:val="center"/>
          </w:tcPr>
          <w:p w14:paraId="529C300C" w14:textId="2E89F3A6" w:rsidR="00077D57" w:rsidRPr="00644021" w:rsidRDefault="001F5E92" w:rsidP="001F5E92">
            <w:pPr>
              <w:spacing w:after="0" w:line="240" w:lineRule="auto"/>
              <w:jc w:val="center"/>
              <w:rPr>
                <w:rFonts w:ascii="Arial" w:hAnsi="Arial" w:cs="Arial"/>
                <w:sz w:val="16"/>
                <w:szCs w:val="16"/>
              </w:rPr>
            </w:pPr>
            <w:r>
              <w:rPr>
                <w:rFonts w:ascii="Arial" w:hAnsi="Arial" w:cs="Arial"/>
                <w:sz w:val="16"/>
                <w:szCs w:val="16"/>
              </w:rPr>
              <w:t>+</w:t>
            </w:r>
          </w:p>
        </w:tc>
        <w:tc>
          <w:tcPr>
            <w:tcW w:w="925" w:type="dxa"/>
            <w:vAlign w:val="center"/>
          </w:tcPr>
          <w:p w14:paraId="4CEC100E" w14:textId="7D54EE25" w:rsidR="00077D57" w:rsidRPr="00644021" w:rsidRDefault="001F5E92" w:rsidP="001F5E92">
            <w:pPr>
              <w:spacing w:after="0" w:line="240" w:lineRule="auto"/>
              <w:jc w:val="center"/>
              <w:rPr>
                <w:rFonts w:ascii="Arial" w:hAnsi="Arial" w:cs="Arial"/>
                <w:sz w:val="16"/>
                <w:szCs w:val="16"/>
              </w:rPr>
            </w:pPr>
            <w:r>
              <w:rPr>
                <w:rFonts w:ascii="Arial" w:hAnsi="Arial" w:cs="Arial"/>
                <w:sz w:val="16"/>
                <w:szCs w:val="16"/>
              </w:rPr>
              <w:t>+</w:t>
            </w:r>
          </w:p>
        </w:tc>
        <w:tc>
          <w:tcPr>
            <w:tcW w:w="925" w:type="dxa"/>
            <w:vAlign w:val="center"/>
          </w:tcPr>
          <w:p w14:paraId="1730BECF" w14:textId="3E40F3E5" w:rsidR="00077D57" w:rsidRPr="00644021" w:rsidRDefault="001F5E92" w:rsidP="001F5E92">
            <w:pPr>
              <w:spacing w:after="0" w:line="240" w:lineRule="auto"/>
              <w:jc w:val="center"/>
              <w:rPr>
                <w:rFonts w:ascii="Arial" w:hAnsi="Arial" w:cs="Arial"/>
                <w:sz w:val="16"/>
                <w:szCs w:val="16"/>
              </w:rPr>
            </w:pPr>
            <w:r>
              <w:rPr>
                <w:rFonts w:ascii="Arial" w:hAnsi="Arial" w:cs="Arial"/>
                <w:sz w:val="16"/>
                <w:szCs w:val="16"/>
              </w:rPr>
              <w:t>+</w:t>
            </w:r>
          </w:p>
        </w:tc>
        <w:tc>
          <w:tcPr>
            <w:tcW w:w="925" w:type="dxa"/>
            <w:vAlign w:val="center"/>
          </w:tcPr>
          <w:p w14:paraId="4414B6E2" w14:textId="5CD97061" w:rsidR="00077D57" w:rsidRPr="00644021" w:rsidRDefault="001F5E92" w:rsidP="001F5E92">
            <w:pPr>
              <w:spacing w:after="0" w:line="240" w:lineRule="auto"/>
              <w:jc w:val="center"/>
              <w:rPr>
                <w:rFonts w:ascii="Arial" w:hAnsi="Arial" w:cs="Arial"/>
                <w:sz w:val="16"/>
                <w:szCs w:val="16"/>
              </w:rPr>
            </w:pPr>
            <w:r>
              <w:rPr>
                <w:rFonts w:ascii="Arial" w:hAnsi="Arial" w:cs="Arial"/>
                <w:sz w:val="16"/>
                <w:szCs w:val="16"/>
              </w:rPr>
              <w:t>+</w:t>
            </w:r>
          </w:p>
        </w:tc>
        <w:tc>
          <w:tcPr>
            <w:tcW w:w="925" w:type="dxa"/>
            <w:vAlign w:val="center"/>
          </w:tcPr>
          <w:p w14:paraId="69B8D1F8" w14:textId="1B8BD14C" w:rsidR="00077D57" w:rsidRPr="00644021" w:rsidRDefault="001F5E92" w:rsidP="001F5E92">
            <w:pPr>
              <w:spacing w:after="0" w:line="240" w:lineRule="auto"/>
              <w:jc w:val="center"/>
              <w:rPr>
                <w:rFonts w:ascii="Arial" w:hAnsi="Arial" w:cs="Arial"/>
                <w:sz w:val="16"/>
                <w:szCs w:val="16"/>
              </w:rPr>
            </w:pPr>
            <w:r>
              <w:rPr>
                <w:rFonts w:ascii="Arial" w:hAnsi="Arial" w:cs="Arial"/>
                <w:sz w:val="16"/>
                <w:szCs w:val="16"/>
              </w:rPr>
              <w:t>+</w:t>
            </w:r>
          </w:p>
        </w:tc>
        <w:tc>
          <w:tcPr>
            <w:tcW w:w="925" w:type="dxa"/>
            <w:vAlign w:val="center"/>
          </w:tcPr>
          <w:p w14:paraId="725BF713" w14:textId="5DE91D1C" w:rsidR="00077D57" w:rsidRPr="00644021" w:rsidRDefault="001F5E92" w:rsidP="001F5E92">
            <w:pPr>
              <w:spacing w:after="0" w:line="240" w:lineRule="auto"/>
              <w:jc w:val="center"/>
              <w:rPr>
                <w:rFonts w:ascii="Arial" w:hAnsi="Arial" w:cs="Arial"/>
                <w:sz w:val="16"/>
                <w:szCs w:val="16"/>
              </w:rPr>
            </w:pPr>
            <w:r>
              <w:rPr>
                <w:rFonts w:ascii="Arial" w:hAnsi="Arial" w:cs="Arial"/>
                <w:sz w:val="16"/>
                <w:szCs w:val="16"/>
              </w:rPr>
              <w:t>+</w:t>
            </w:r>
          </w:p>
        </w:tc>
        <w:tc>
          <w:tcPr>
            <w:tcW w:w="925" w:type="dxa"/>
            <w:vAlign w:val="center"/>
          </w:tcPr>
          <w:p w14:paraId="4D2287E4" w14:textId="530EA678" w:rsidR="00077D57" w:rsidRPr="00644021" w:rsidRDefault="001F5E92" w:rsidP="001F5E92">
            <w:pPr>
              <w:spacing w:after="0" w:line="240" w:lineRule="auto"/>
              <w:jc w:val="center"/>
              <w:rPr>
                <w:rFonts w:ascii="Arial" w:hAnsi="Arial" w:cs="Arial"/>
                <w:sz w:val="16"/>
                <w:szCs w:val="16"/>
              </w:rPr>
            </w:pPr>
            <w:r>
              <w:rPr>
                <w:rFonts w:ascii="Arial" w:hAnsi="Arial" w:cs="Arial"/>
                <w:sz w:val="16"/>
                <w:szCs w:val="16"/>
              </w:rPr>
              <w:t>+</w:t>
            </w:r>
          </w:p>
        </w:tc>
        <w:tc>
          <w:tcPr>
            <w:tcW w:w="925" w:type="dxa"/>
            <w:vAlign w:val="center"/>
          </w:tcPr>
          <w:p w14:paraId="40C41690" w14:textId="741527A0" w:rsidR="00077D57" w:rsidRPr="00644021" w:rsidRDefault="001F5E92" w:rsidP="001F5E92">
            <w:pPr>
              <w:spacing w:after="0" w:line="240" w:lineRule="auto"/>
              <w:jc w:val="center"/>
              <w:rPr>
                <w:rFonts w:ascii="Arial" w:hAnsi="Arial" w:cs="Arial"/>
                <w:sz w:val="16"/>
                <w:szCs w:val="16"/>
              </w:rPr>
            </w:pPr>
            <w:r>
              <w:rPr>
                <w:rFonts w:ascii="Arial" w:hAnsi="Arial" w:cs="Arial"/>
                <w:sz w:val="16"/>
                <w:szCs w:val="16"/>
              </w:rPr>
              <w:t>+</w:t>
            </w:r>
          </w:p>
        </w:tc>
      </w:tr>
      <w:tr w:rsidR="00077D57" w:rsidRPr="00644021" w14:paraId="25A2E6E8" w14:textId="77777777" w:rsidTr="000B46D7">
        <w:tc>
          <w:tcPr>
            <w:tcW w:w="1950" w:type="dxa"/>
            <w:vAlign w:val="center"/>
          </w:tcPr>
          <w:p w14:paraId="6968E55C" w14:textId="38E724EF" w:rsidR="00077D57" w:rsidRDefault="00077D57" w:rsidP="003B3F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sz w:val="16"/>
                <w:szCs w:val="16"/>
              </w:rPr>
            </w:pPr>
            <w:r>
              <w:rPr>
                <w:rFonts w:ascii="Arial" w:hAnsi="Arial" w:cs="Arial"/>
                <w:sz w:val="16"/>
                <w:szCs w:val="16"/>
              </w:rPr>
              <w:t xml:space="preserve">2.5 </w:t>
            </w:r>
            <w:r w:rsidRPr="00077D57">
              <w:rPr>
                <w:rFonts w:ascii="Arial" w:hAnsi="Arial" w:cs="Arial"/>
                <w:sz w:val="16"/>
                <w:szCs w:val="16"/>
              </w:rPr>
              <w:t>Promocja gminy</w:t>
            </w:r>
          </w:p>
        </w:tc>
        <w:tc>
          <w:tcPr>
            <w:tcW w:w="924" w:type="dxa"/>
            <w:vAlign w:val="center"/>
          </w:tcPr>
          <w:p w14:paraId="7833E976" w14:textId="77777777" w:rsidR="00077D57" w:rsidRPr="00644021" w:rsidRDefault="00077D57" w:rsidP="003B3FDF">
            <w:pPr>
              <w:spacing w:after="0" w:line="240" w:lineRule="auto"/>
              <w:jc w:val="center"/>
              <w:rPr>
                <w:rFonts w:ascii="Arial" w:hAnsi="Arial" w:cs="Arial"/>
                <w:sz w:val="16"/>
                <w:szCs w:val="16"/>
              </w:rPr>
            </w:pPr>
          </w:p>
        </w:tc>
        <w:tc>
          <w:tcPr>
            <w:tcW w:w="926" w:type="dxa"/>
            <w:vAlign w:val="center"/>
          </w:tcPr>
          <w:p w14:paraId="7A905B69" w14:textId="77777777" w:rsidR="00077D57" w:rsidRPr="00644021" w:rsidRDefault="00077D57" w:rsidP="003B3FDF">
            <w:pPr>
              <w:spacing w:after="0" w:line="240" w:lineRule="auto"/>
              <w:jc w:val="center"/>
              <w:rPr>
                <w:rFonts w:ascii="Arial" w:hAnsi="Arial" w:cs="Arial"/>
                <w:sz w:val="16"/>
                <w:szCs w:val="16"/>
              </w:rPr>
            </w:pPr>
          </w:p>
        </w:tc>
        <w:tc>
          <w:tcPr>
            <w:tcW w:w="926" w:type="dxa"/>
            <w:vAlign w:val="center"/>
          </w:tcPr>
          <w:p w14:paraId="0F0FBB9D" w14:textId="77777777" w:rsidR="00077D57" w:rsidRPr="00644021" w:rsidRDefault="00077D57" w:rsidP="003B3FDF">
            <w:pPr>
              <w:spacing w:after="0" w:line="240" w:lineRule="auto"/>
              <w:jc w:val="center"/>
              <w:rPr>
                <w:rFonts w:ascii="Arial" w:hAnsi="Arial" w:cs="Arial"/>
                <w:sz w:val="16"/>
                <w:szCs w:val="16"/>
              </w:rPr>
            </w:pPr>
          </w:p>
        </w:tc>
        <w:tc>
          <w:tcPr>
            <w:tcW w:w="925" w:type="dxa"/>
            <w:vAlign w:val="center"/>
          </w:tcPr>
          <w:p w14:paraId="699D423C" w14:textId="77777777" w:rsidR="00077D57" w:rsidRPr="00644021" w:rsidRDefault="00077D57" w:rsidP="003B3FDF">
            <w:pPr>
              <w:spacing w:after="0" w:line="240" w:lineRule="auto"/>
              <w:jc w:val="center"/>
              <w:rPr>
                <w:rFonts w:ascii="Arial" w:hAnsi="Arial" w:cs="Arial"/>
                <w:sz w:val="16"/>
                <w:szCs w:val="16"/>
              </w:rPr>
            </w:pPr>
          </w:p>
        </w:tc>
        <w:tc>
          <w:tcPr>
            <w:tcW w:w="925" w:type="dxa"/>
            <w:vAlign w:val="center"/>
          </w:tcPr>
          <w:p w14:paraId="5102ED95" w14:textId="77777777" w:rsidR="00077D57" w:rsidRPr="00644021" w:rsidRDefault="00077D57" w:rsidP="003B3FDF">
            <w:pPr>
              <w:spacing w:after="0" w:line="240" w:lineRule="auto"/>
              <w:jc w:val="center"/>
              <w:rPr>
                <w:rFonts w:ascii="Arial" w:hAnsi="Arial" w:cs="Arial"/>
                <w:sz w:val="16"/>
                <w:szCs w:val="16"/>
              </w:rPr>
            </w:pPr>
          </w:p>
        </w:tc>
        <w:tc>
          <w:tcPr>
            <w:tcW w:w="925" w:type="dxa"/>
            <w:vAlign w:val="center"/>
          </w:tcPr>
          <w:p w14:paraId="78615BA5" w14:textId="77777777" w:rsidR="00077D57" w:rsidRPr="00644021" w:rsidRDefault="00077D57" w:rsidP="003B3FDF">
            <w:pPr>
              <w:spacing w:after="0" w:line="240" w:lineRule="auto"/>
              <w:jc w:val="center"/>
              <w:rPr>
                <w:rFonts w:ascii="Arial" w:hAnsi="Arial" w:cs="Arial"/>
                <w:sz w:val="16"/>
                <w:szCs w:val="16"/>
              </w:rPr>
            </w:pPr>
          </w:p>
        </w:tc>
        <w:tc>
          <w:tcPr>
            <w:tcW w:w="925" w:type="dxa"/>
            <w:vAlign w:val="center"/>
          </w:tcPr>
          <w:p w14:paraId="4A05C612" w14:textId="77777777" w:rsidR="00077D57" w:rsidRPr="00644021" w:rsidRDefault="00077D57" w:rsidP="003B3FDF">
            <w:pPr>
              <w:spacing w:after="0" w:line="240" w:lineRule="auto"/>
              <w:jc w:val="center"/>
              <w:rPr>
                <w:rFonts w:ascii="Arial" w:hAnsi="Arial" w:cs="Arial"/>
                <w:sz w:val="16"/>
                <w:szCs w:val="16"/>
              </w:rPr>
            </w:pPr>
          </w:p>
        </w:tc>
        <w:tc>
          <w:tcPr>
            <w:tcW w:w="925" w:type="dxa"/>
            <w:vAlign w:val="center"/>
          </w:tcPr>
          <w:p w14:paraId="5A8C8790" w14:textId="77777777" w:rsidR="00077D57" w:rsidRPr="00644021" w:rsidRDefault="00077D57" w:rsidP="003B3FDF">
            <w:pPr>
              <w:spacing w:after="0" w:line="240" w:lineRule="auto"/>
              <w:jc w:val="center"/>
              <w:rPr>
                <w:rFonts w:ascii="Arial" w:hAnsi="Arial" w:cs="Arial"/>
                <w:sz w:val="16"/>
                <w:szCs w:val="16"/>
              </w:rPr>
            </w:pPr>
          </w:p>
        </w:tc>
        <w:tc>
          <w:tcPr>
            <w:tcW w:w="925" w:type="dxa"/>
            <w:vAlign w:val="center"/>
          </w:tcPr>
          <w:p w14:paraId="5C399626" w14:textId="77777777" w:rsidR="00077D57" w:rsidRPr="00644021" w:rsidRDefault="00077D57" w:rsidP="003B3FDF">
            <w:pPr>
              <w:spacing w:after="0" w:line="240" w:lineRule="auto"/>
              <w:jc w:val="center"/>
              <w:rPr>
                <w:rFonts w:ascii="Arial" w:hAnsi="Arial" w:cs="Arial"/>
                <w:sz w:val="16"/>
                <w:szCs w:val="16"/>
              </w:rPr>
            </w:pPr>
          </w:p>
        </w:tc>
        <w:tc>
          <w:tcPr>
            <w:tcW w:w="925" w:type="dxa"/>
            <w:vAlign w:val="center"/>
          </w:tcPr>
          <w:p w14:paraId="28420CCB" w14:textId="77777777" w:rsidR="00077D57" w:rsidRPr="00644021" w:rsidRDefault="00077D57" w:rsidP="003B3FDF">
            <w:pPr>
              <w:spacing w:after="0" w:line="240" w:lineRule="auto"/>
              <w:jc w:val="center"/>
              <w:rPr>
                <w:rFonts w:ascii="Arial" w:hAnsi="Arial" w:cs="Arial"/>
                <w:sz w:val="16"/>
                <w:szCs w:val="16"/>
              </w:rPr>
            </w:pPr>
          </w:p>
        </w:tc>
        <w:tc>
          <w:tcPr>
            <w:tcW w:w="925" w:type="dxa"/>
            <w:vAlign w:val="center"/>
          </w:tcPr>
          <w:p w14:paraId="08F18B2F" w14:textId="77777777" w:rsidR="00077D57" w:rsidRPr="00644021" w:rsidRDefault="00077D57" w:rsidP="003B3FDF">
            <w:pPr>
              <w:spacing w:after="0" w:line="240" w:lineRule="auto"/>
              <w:jc w:val="center"/>
              <w:rPr>
                <w:rFonts w:ascii="Arial" w:hAnsi="Arial" w:cs="Arial"/>
                <w:sz w:val="16"/>
                <w:szCs w:val="16"/>
              </w:rPr>
            </w:pPr>
          </w:p>
        </w:tc>
        <w:tc>
          <w:tcPr>
            <w:tcW w:w="925" w:type="dxa"/>
            <w:vAlign w:val="center"/>
          </w:tcPr>
          <w:p w14:paraId="35754FD5" w14:textId="77777777" w:rsidR="00077D57" w:rsidRPr="00644021" w:rsidRDefault="00077D57" w:rsidP="003B3FDF">
            <w:pPr>
              <w:spacing w:after="0" w:line="240" w:lineRule="auto"/>
              <w:jc w:val="center"/>
              <w:rPr>
                <w:rFonts w:ascii="Arial" w:hAnsi="Arial" w:cs="Arial"/>
                <w:sz w:val="16"/>
                <w:szCs w:val="16"/>
              </w:rPr>
            </w:pPr>
          </w:p>
        </w:tc>
        <w:tc>
          <w:tcPr>
            <w:tcW w:w="925" w:type="dxa"/>
            <w:vAlign w:val="center"/>
          </w:tcPr>
          <w:p w14:paraId="70847C56" w14:textId="77777777" w:rsidR="00077D57" w:rsidRPr="00644021" w:rsidRDefault="00077D57" w:rsidP="003B3FDF">
            <w:pPr>
              <w:spacing w:after="0" w:line="240" w:lineRule="auto"/>
              <w:jc w:val="center"/>
              <w:rPr>
                <w:rFonts w:ascii="Arial" w:hAnsi="Arial" w:cs="Arial"/>
                <w:sz w:val="16"/>
                <w:szCs w:val="16"/>
              </w:rPr>
            </w:pPr>
          </w:p>
        </w:tc>
      </w:tr>
      <w:tr w:rsidR="003B3FDF" w:rsidRPr="00644021" w14:paraId="018E26B1" w14:textId="77777777" w:rsidTr="000B46D7">
        <w:tc>
          <w:tcPr>
            <w:tcW w:w="13976" w:type="dxa"/>
            <w:gridSpan w:val="14"/>
            <w:shd w:val="clear" w:color="auto" w:fill="DEEAF6" w:themeFill="accent5" w:themeFillTint="33"/>
            <w:vAlign w:val="center"/>
          </w:tcPr>
          <w:p w14:paraId="4D4595BC" w14:textId="10FDB1DD" w:rsidR="003B3FDF" w:rsidRPr="00644021" w:rsidRDefault="003B3FDF" w:rsidP="003B3FDF">
            <w:pPr>
              <w:spacing w:after="0" w:line="240" w:lineRule="auto"/>
              <w:jc w:val="center"/>
              <w:rPr>
                <w:rFonts w:ascii="Arial" w:hAnsi="Arial" w:cs="Arial"/>
                <w:b/>
                <w:sz w:val="16"/>
                <w:szCs w:val="16"/>
              </w:rPr>
            </w:pPr>
            <w:r w:rsidRPr="00087A7E">
              <w:rPr>
                <w:rFonts w:ascii="Arial" w:hAnsi="Arial" w:cs="Arial"/>
                <w:b/>
                <w:sz w:val="16"/>
                <w:szCs w:val="16"/>
              </w:rPr>
              <w:t xml:space="preserve">Cel strategiczny: </w:t>
            </w:r>
            <w:r w:rsidR="00A9202B" w:rsidRPr="00A9202B">
              <w:rPr>
                <w:rFonts w:ascii="Arial" w:hAnsi="Arial" w:cs="Arial"/>
                <w:b/>
                <w:sz w:val="16"/>
                <w:szCs w:val="16"/>
              </w:rPr>
              <w:t>Poprawa konkurencyjności gospodarstw rolnych i rozwój rynku pracy poprzez wsparcie przedsiębiorczości</w:t>
            </w:r>
          </w:p>
        </w:tc>
      </w:tr>
      <w:tr w:rsidR="003B3FDF" w:rsidRPr="00644021" w14:paraId="40258443" w14:textId="77777777" w:rsidTr="000B46D7">
        <w:tc>
          <w:tcPr>
            <w:tcW w:w="1950" w:type="dxa"/>
            <w:vAlign w:val="center"/>
          </w:tcPr>
          <w:p w14:paraId="5A800AAD" w14:textId="77777777" w:rsidR="00A9202B" w:rsidRPr="00A9202B" w:rsidRDefault="003B3FDF" w:rsidP="00A9202B">
            <w:pPr>
              <w:spacing w:after="0" w:line="240" w:lineRule="auto"/>
              <w:rPr>
                <w:rFonts w:ascii="Arial" w:hAnsi="Arial" w:cs="Arial"/>
                <w:sz w:val="16"/>
                <w:szCs w:val="16"/>
              </w:rPr>
            </w:pPr>
            <w:r w:rsidRPr="00013F0A">
              <w:rPr>
                <w:rFonts w:ascii="Arial" w:hAnsi="Arial" w:cs="Arial"/>
                <w:sz w:val="16"/>
                <w:szCs w:val="16"/>
              </w:rPr>
              <w:t xml:space="preserve">3.1 </w:t>
            </w:r>
            <w:r w:rsidR="00A9202B" w:rsidRPr="00A9202B">
              <w:rPr>
                <w:rFonts w:ascii="Arial" w:hAnsi="Arial" w:cs="Arial"/>
                <w:sz w:val="16"/>
                <w:szCs w:val="16"/>
              </w:rPr>
              <w:t xml:space="preserve">Rozwój rolnictwa poprzez promowanie przyjaznych środowisku rozwiązań </w:t>
            </w:r>
          </w:p>
          <w:p w14:paraId="456EFC2A" w14:textId="7D267F03" w:rsidR="003B3FDF" w:rsidRPr="00644021" w:rsidRDefault="00A9202B" w:rsidP="00A9202B">
            <w:pPr>
              <w:spacing w:after="0" w:line="240" w:lineRule="auto"/>
              <w:rPr>
                <w:rFonts w:ascii="Arial" w:hAnsi="Arial" w:cs="Arial"/>
                <w:sz w:val="16"/>
                <w:szCs w:val="16"/>
              </w:rPr>
            </w:pPr>
            <w:r w:rsidRPr="00A9202B">
              <w:rPr>
                <w:rFonts w:ascii="Arial" w:hAnsi="Arial" w:cs="Arial"/>
                <w:sz w:val="16"/>
                <w:szCs w:val="16"/>
              </w:rPr>
              <w:t>w procesie produkcji rolnej, rozwój rolnictwa ekologicznego oraz modernizacja gospodarstw rolnych</w:t>
            </w:r>
          </w:p>
        </w:tc>
        <w:tc>
          <w:tcPr>
            <w:tcW w:w="924" w:type="dxa"/>
            <w:vAlign w:val="center"/>
          </w:tcPr>
          <w:p w14:paraId="4DCCA303" w14:textId="77777777" w:rsidR="003B3FDF" w:rsidRPr="00644021" w:rsidRDefault="003B3FDF" w:rsidP="003B3FDF">
            <w:pPr>
              <w:spacing w:after="0" w:line="240" w:lineRule="auto"/>
              <w:jc w:val="center"/>
              <w:rPr>
                <w:rFonts w:ascii="Arial" w:hAnsi="Arial" w:cs="Arial"/>
                <w:sz w:val="16"/>
                <w:szCs w:val="16"/>
              </w:rPr>
            </w:pPr>
            <w:r w:rsidRPr="00644021">
              <w:rPr>
                <w:rFonts w:ascii="Arial" w:eastAsiaTheme="minorEastAsia" w:hAnsi="Arial" w:cs="Arial"/>
                <w:sz w:val="16"/>
                <w:szCs w:val="16"/>
              </w:rPr>
              <w:t>+</w:t>
            </w:r>
          </w:p>
        </w:tc>
        <w:tc>
          <w:tcPr>
            <w:tcW w:w="926" w:type="dxa"/>
            <w:vAlign w:val="center"/>
          </w:tcPr>
          <w:p w14:paraId="3E968188" w14:textId="77777777" w:rsidR="003B3FDF" w:rsidRPr="00644021" w:rsidRDefault="003B3FDF" w:rsidP="003B3FDF">
            <w:pPr>
              <w:spacing w:after="0" w:line="240" w:lineRule="auto"/>
              <w:jc w:val="center"/>
              <w:rPr>
                <w:rFonts w:ascii="Arial" w:hAnsi="Arial" w:cs="Arial"/>
                <w:sz w:val="16"/>
                <w:szCs w:val="16"/>
              </w:rPr>
            </w:pPr>
            <w:r w:rsidRPr="00644021">
              <w:rPr>
                <w:rFonts w:ascii="Arial" w:eastAsiaTheme="minorEastAsia" w:hAnsi="Arial" w:cs="Arial"/>
                <w:sz w:val="16"/>
                <w:szCs w:val="16"/>
              </w:rPr>
              <w:t>+</w:t>
            </w:r>
          </w:p>
        </w:tc>
        <w:tc>
          <w:tcPr>
            <w:tcW w:w="926" w:type="dxa"/>
            <w:vAlign w:val="center"/>
          </w:tcPr>
          <w:p w14:paraId="2EF41746" w14:textId="77777777" w:rsidR="003B3FDF" w:rsidRPr="00644021" w:rsidRDefault="003B3FDF" w:rsidP="003B3FDF">
            <w:pPr>
              <w:spacing w:after="0" w:line="240" w:lineRule="auto"/>
              <w:jc w:val="center"/>
              <w:rPr>
                <w:rFonts w:ascii="Arial" w:hAnsi="Arial" w:cs="Arial"/>
                <w:sz w:val="16"/>
                <w:szCs w:val="16"/>
              </w:rPr>
            </w:pPr>
            <w:r w:rsidRPr="00644021">
              <w:rPr>
                <w:rFonts w:ascii="Arial" w:eastAsiaTheme="minorEastAsia" w:hAnsi="Arial" w:cs="Arial"/>
                <w:sz w:val="16"/>
                <w:szCs w:val="16"/>
              </w:rPr>
              <w:t>+</w:t>
            </w:r>
          </w:p>
        </w:tc>
        <w:tc>
          <w:tcPr>
            <w:tcW w:w="925" w:type="dxa"/>
            <w:vAlign w:val="center"/>
          </w:tcPr>
          <w:p w14:paraId="652D9C3D" w14:textId="77777777" w:rsidR="003B3FDF" w:rsidRPr="00644021" w:rsidRDefault="003B3FDF" w:rsidP="003B3FDF">
            <w:pPr>
              <w:spacing w:after="0" w:line="240" w:lineRule="auto"/>
              <w:jc w:val="center"/>
              <w:rPr>
                <w:rFonts w:ascii="Arial" w:hAnsi="Arial" w:cs="Arial"/>
                <w:sz w:val="16"/>
                <w:szCs w:val="16"/>
              </w:rPr>
            </w:pPr>
            <w:r w:rsidRPr="00644021">
              <w:rPr>
                <w:rFonts w:ascii="Arial" w:eastAsiaTheme="minorEastAsia" w:hAnsi="Arial" w:cs="Arial"/>
                <w:sz w:val="16"/>
                <w:szCs w:val="16"/>
              </w:rPr>
              <w:t>+</w:t>
            </w:r>
          </w:p>
        </w:tc>
        <w:tc>
          <w:tcPr>
            <w:tcW w:w="925" w:type="dxa"/>
            <w:vAlign w:val="center"/>
          </w:tcPr>
          <w:p w14:paraId="21CFB8C3" w14:textId="77777777" w:rsidR="003B3FDF" w:rsidRPr="00644021" w:rsidRDefault="003B3FDF" w:rsidP="003B3FDF">
            <w:pPr>
              <w:spacing w:after="0" w:line="240" w:lineRule="auto"/>
              <w:jc w:val="center"/>
              <w:rPr>
                <w:rFonts w:ascii="Arial" w:hAnsi="Arial" w:cs="Arial"/>
                <w:sz w:val="16"/>
                <w:szCs w:val="16"/>
              </w:rPr>
            </w:pPr>
            <w:r w:rsidRPr="00644021">
              <w:rPr>
                <w:rFonts w:ascii="Arial" w:eastAsiaTheme="minorEastAsia" w:hAnsi="Arial" w:cs="Arial"/>
                <w:sz w:val="16"/>
                <w:szCs w:val="16"/>
              </w:rPr>
              <w:t>+</w:t>
            </w:r>
          </w:p>
        </w:tc>
        <w:tc>
          <w:tcPr>
            <w:tcW w:w="925" w:type="dxa"/>
            <w:vAlign w:val="center"/>
          </w:tcPr>
          <w:p w14:paraId="38EFDA32" w14:textId="77777777" w:rsidR="003B3FDF" w:rsidRPr="00644021" w:rsidRDefault="003B3FDF" w:rsidP="003B3FDF">
            <w:pPr>
              <w:spacing w:after="0" w:line="240" w:lineRule="auto"/>
              <w:jc w:val="center"/>
              <w:rPr>
                <w:rFonts w:ascii="Arial" w:hAnsi="Arial" w:cs="Arial"/>
                <w:sz w:val="16"/>
                <w:szCs w:val="16"/>
              </w:rPr>
            </w:pPr>
            <w:r w:rsidRPr="00644021">
              <w:rPr>
                <w:rFonts w:ascii="Arial" w:eastAsiaTheme="minorEastAsia" w:hAnsi="Arial" w:cs="Arial"/>
                <w:sz w:val="16"/>
                <w:szCs w:val="16"/>
              </w:rPr>
              <w:t>+</w:t>
            </w:r>
          </w:p>
        </w:tc>
        <w:tc>
          <w:tcPr>
            <w:tcW w:w="925" w:type="dxa"/>
            <w:vAlign w:val="center"/>
          </w:tcPr>
          <w:p w14:paraId="64928355" w14:textId="77777777" w:rsidR="003B3FDF" w:rsidRPr="00644021" w:rsidRDefault="003B3FDF" w:rsidP="003B3FDF">
            <w:pPr>
              <w:spacing w:after="0" w:line="240" w:lineRule="auto"/>
              <w:jc w:val="center"/>
              <w:rPr>
                <w:rFonts w:ascii="Arial" w:hAnsi="Arial" w:cs="Arial"/>
                <w:sz w:val="16"/>
                <w:szCs w:val="16"/>
              </w:rPr>
            </w:pPr>
            <w:r w:rsidRPr="00644021">
              <w:rPr>
                <w:rFonts w:ascii="Arial" w:eastAsiaTheme="minorEastAsia" w:hAnsi="Arial" w:cs="Arial"/>
                <w:sz w:val="16"/>
                <w:szCs w:val="16"/>
              </w:rPr>
              <w:t>+</w:t>
            </w:r>
          </w:p>
        </w:tc>
        <w:tc>
          <w:tcPr>
            <w:tcW w:w="925" w:type="dxa"/>
            <w:vAlign w:val="center"/>
          </w:tcPr>
          <w:p w14:paraId="63C5458B" w14:textId="77777777" w:rsidR="003B3FDF" w:rsidRPr="00644021" w:rsidRDefault="003B3FDF" w:rsidP="003B3FDF">
            <w:pPr>
              <w:spacing w:after="0" w:line="240" w:lineRule="auto"/>
              <w:jc w:val="center"/>
              <w:rPr>
                <w:rFonts w:ascii="Arial" w:hAnsi="Arial" w:cs="Arial"/>
                <w:sz w:val="16"/>
                <w:szCs w:val="16"/>
              </w:rPr>
            </w:pPr>
            <w:r w:rsidRPr="00644021">
              <w:rPr>
                <w:rFonts w:ascii="Arial" w:eastAsiaTheme="minorEastAsia" w:hAnsi="Arial" w:cs="Arial"/>
                <w:sz w:val="16"/>
                <w:szCs w:val="16"/>
              </w:rPr>
              <w:t>+</w:t>
            </w:r>
          </w:p>
        </w:tc>
        <w:tc>
          <w:tcPr>
            <w:tcW w:w="925" w:type="dxa"/>
            <w:vAlign w:val="center"/>
          </w:tcPr>
          <w:p w14:paraId="2209D464" w14:textId="77777777" w:rsidR="003B3FDF" w:rsidRPr="00644021" w:rsidRDefault="003B3FDF" w:rsidP="003B3FDF">
            <w:pPr>
              <w:spacing w:after="0" w:line="240" w:lineRule="auto"/>
              <w:jc w:val="center"/>
              <w:rPr>
                <w:rFonts w:ascii="Arial" w:hAnsi="Arial" w:cs="Arial"/>
                <w:sz w:val="16"/>
                <w:szCs w:val="16"/>
              </w:rPr>
            </w:pPr>
            <w:r w:rsidRPr="00644021">
              <w:rPr>
                <w:rFonts w:ascii="Arial" w:eastAsiaTheme="minorEastAsia" w:hAnsi="Arial" w:cs="Arial"/>
                <w:sz w:val="16"/>
                <w:szCs w:val="16"/>
              </w:rPr>
              <w:t>+</w:t>
            </w:r>
          </w:p>
        </w:tc>
        <w:tc>
          <w:tcPr>
            <w:tcW w:w="925" w:type="dxa"/>
            <w:vAlign w:val="center"/>
          </w:tcPr>
          <w:p w14:paraId="6E25D392" w14:textId="77777777" w:rsidR="003B3FDF" w:rsidRPr="00644021" w:rsidRDefault="003B3FDF" w:rsidP="003B3FDF">
            <w:pPr>
              <w:spacing w:after="0" w:line="240" w:lineRule="auto"/>
              <w:jc w:val="center"/>
              <w:rPr>
                <w:rFonts w:ascii="Arial" w:hAnsi="Arial" w:cs="Arial"/>
                <w:sz w:val="16"/>
                <w:szCs w:val="16"/>
              </w:rPr>
            </w:pPr>
            <w:r w:rsidRPr="00644021">
              <w:rPr>
                <w:rFonts w:ascii="Arial" w:eastAsiaTheme="minorEastAsia" w:hAnsi="Arial" w:cs="Arial"/>
                <w:sz w:val="16"/>
                <w:szCs w:val="16"/>
              </w:rPr>
              <w:t>+</w:t>
            </w:r>
          </w:p>
        </w:tc>
        <w:tc>
          <w:tcPr>
            <w:tcW w:w="925" w:type="dxa"/>
            <w:vAlign w:val="center"/>
          </w:tcPr>
          <w:p w14:paraId="3C3280AD" w14:textId="77777777" w:rsidR="003B3FDF" w:rsidRPr="00644021" w:rsidRDefault="003B3FDF" w:rsidP="003B3FDF">
            <w:pPr>
              <w:spacing w:after="0" w:line="240" w:lineRule="auto"/>
              <w:jc w:val="center"/>
              <w:rPr>
                <w:rFonts w:ascii="Arial" w:hAnsi="Arial" w:cs="Arial"/>
                <w:sz w:val="16"/>
                <w:szCs w:val="16"/>
              </w:rPr>
            </w:pPr>
            <w:r w:rsidRPr="00644021">
              <w:rPr>
                <w:rFonts w:ascii="Arial" w:eastAsiaTheme="minorEastAsia" w:hAnsi="Arial" w:cs="Arial"/>
                <w:sz w:val="16"/>
                <w:szCs w:val="16"/>
              </w:rPr>
              <w:t>+</w:t>
            </w:r>
          </w:p>
        </w:tc>
        <w:tc>
          <w:tcPr>
            <w:tcW w:w="925" w:type="dxa"/>
            <w:vAlign w:val="center"/>
          </w:tcPr>
          <w:p w14:paraId="787F3167" w14:textId="77777777" w:rsidR="003B3FDF" w:rsidRPr="00644021" w:rsidRDefault="003B3FDF" w:rsidP="003B3FDF">
            <w:pPr>
              <w:spacing w:after="0" w:line="240" w:lineRule="auto"/>
              <w:jc w:val="center"/>
              <w:rPr>
                <w:rFonts w:ascii="Arial" w:hAnsi="Arial" w:cs="Arial"/>
                <w:sz w:val="16"/>
                <w:szCs w:val="16"/>
              </w:rPr>
            </w:pPr>
            <w:r w:rsidRPr="00644021">
              <w:rPr>
                <w:rFonts w:ascii="Arial" w:eastAsiaTheme="minorEastAsia" w:hAnsi="Arial" w:cs="Arial"/>
                <w:sz w:val="16"/>
                <w:szCs w:val="16"/>
              </w:rPr>
              <w:t>+</w:t>
            </w:r>
          </w:p>
        </w:tc>
        <w:tc>
          <w:tcPr>
            <w:tcW w:w="925" w:type="dxa"/>
            <w:vAlign w:val="center"/>
          </w:tcPr>
          <w:p w14:paraId="42974457" w14:textId="77777777" w:rsidR="003B3FDF" w:rsidRPr="00644021" w:rsidRDefault="003B3FDF" w:rsidP="003B3FDF">
            <w:pPr>
              <w:spacing w:after="0" w:line="240" w:lineRule="auto"/>
              <w:jc w:val="center"/>
              <w:rPr>
                <w:rFonts w:ascii="Arial" w:hAnsi="Arial" w:cs="Arial"/>
                <w:sz w:val="16"/>
                <w:szCs w:val="16"/>
              </w:rPr>
            </w:pPr>
            <w:r w:rsidRPr="00644021">
              <w:rPr>
                <w:rFonts w:ascii="Arial" w:eastAsiaTheme="minorEastAsia" w:hAnsi="Arial" w:cs="Arial"/>
                <w:sz w:val="16"/>
                <w:szCs w:val="16"/>
              </w:rPr>
              <w:t>+</w:t>
            </w:r>
          </w:p>
        </w:tc>
      </w:tr>
      <w:tr w:rsidR="003B3FDF" w:rsidRPr="00644021" w14:paraId="7B4534E9" w14:textId="77777777" w:rsidTr="000B46D7">
        <w:tc>
          <w:tcPr>
            <w:tcW w:w="1950" w:type="dxa"/>
            <w:vAlign w:val="center"/>
          </w:tcPr>
          <w:p w14:paraId="7A4FE331" w14:textId="58BB688E" w:rsidR="003B3FDF" w:rsidRPr="00644021" w:rsidRDefault="003B3FDF" w:rsidP="003B3FDF">
            <w:pPr>
              <w:spacing w:after="0" w:line="240" w:lineRule="auto"/>
              <w:rPr>
                <w:rFonts w:ascii="Arial" w:hAnsi="Arial" w:cs="Arial"/>
                <w:b/>
                <w:sz w:val="16"/>
                <w:szCs w:val="16"/>
              </w:rPr>
            </w:pPr>
            <w:r w:rsidRPr="00013F0A">
              <w:rPr>
                <w:rFonts w:ascii="Arial" w:hAnsi="Arial" w:cs="Arial"/>
                <w:sz w:val="16"/>
                <w:szCs w:val="16"/>
              </w:rPr>
              <w:t xml:space="preserve">3.2 </w:t>
            </w:r>
            <w:r w:rsidR="00A9202B" w:rsidRPr="00A9202B">
              <w:rPr>
                <w:rFonts w:ascii="Arial" w:hAnsi="Arial" w:cs="Arial"/>
                <w:sz w:val="16"/>
                <w:szCs w:val="16"/>
              </w:rPr>
              <w:t>Wparcie rozwoju przedsiębiorczości</w:t>
            </w:r>
          </w:p>
        </w:tc>
        <w:tc>
          <w:tcPr>
            <w:tcW w:w="924" w:type="dxa"/>
            <w:vAlign w:val="center"/>
          </w:tcPr>
          <w:p w14:paraId="65CBBB5F" w14:textId="77777777" w:rsidR="003B3FDF" w:rsidRPr="00644021" w:rsidRDefault="003B3FDF" w:rsidP="003B3FDF">
            <w:pPr>
              <w:spacing w:after="0" w:line="240" w:lineRule="auto"/>
              <w:jc w:val="center"/>
              <w:rPr>
                <w:rFonts w:ascii="Arial" w:hAnsi="Arial" w:cs="Arial"/>
                <w:sz w:val="16"/>
                <w:szCs w:val="16"/>
              </w:rPr>
            </w:pPr>
            <w:r w:rsidRPr="00644021">
              <w:rPr>
                <w:rFonts w:ascii="Arial" w:eastAsiaTheme="minorEastAsia" w:hAnsi="Arial" w:cs="Arial"/>
                <w:sz w:val="16"/>
                <w:szCs w:val="16"/>
              </w:rPr>
              <w:t>+</w:t>
            </w:r>
          </w:p>
        </w:tc>
        <w:tc>
          <w:tcPr>
            <w:tcW w:w="926" w:type="dxa"/>
            <w:vAlign w:val="center"/>
          </w:tcPr>
          <w:p w14:paraId="53E00CFE" w14:textId="77777777" w:rsidR="003B3FDF" w:rsidRPr="00644021" w:rsidRDefault="003B3FDF" w:rsidP="003B3FDF">
            <w:pPr>
              <w:spacing w:after="0" w:line="240" w:lineRule="auto"/>
              <w:jc w:val="center"/>
              <w:rPr>
                <w:rFonts w:ascii="Arial" w:hAnsi="Arial" w:cs="Arial"/>
                <w:sz w:val="16"/>
                <w:szCs w:val="16"/>
              </w:rPr>
            </w:pPr>
            <w:r w:rsidRPr="00644021">
              <w:rPr>
                <w:rFonts w:ascii="Arial" w:eastAsiaTheme="minorEastAsia" w:hAnsi="Arial" w:cs="Arial"/>
                <w:sz w:val="16"/>
                <w:szCs w:val="16"/>
              </w:rPr>
              <w:t>+</w:t>
            </w:r>
          </w:p>
        </w:tc>
        <w:tc>
          <w:tcPr>
            <w:tcW w:w="926" w:type="dxa"/>
            <w:vAlign w:val="center"/>
          </w:tcPr>
          <w:p w14:paraId="555F522D" w14:textId="77777777" w:rsidR="003B3FDF" w:rsidRPr="00644021" w:rsidRDefault="003B3FDF" w:rsidP="003B3FDF">
            <w:pPr>
              <w:spacing w:after="0" w:line="240" w:lineRule="auto"/>
              <w:jc w:val="center"/>
              <w:rPr>
                <w:rFonts w:ascii="Arial" w:hAnsi="Arial" w:cs="Arial"/>
                <w:sz w:val="16"/>
                <w:szCs w:val="16"/>
              </w:rPr>
            </w:pPr>
            <w:r w:rsidRPr="00644021">
              <w:rPr>
                <w:rFonts w:ascii="Arial" w:eastAsiaTheme="minorEastAsia" w:hAnsi="Arial" w:cs="Arial"/>
                <w:sz w:val="16"/>
                <w:szCs w:val="16"/>
              </w:rPr>
              <w:t>+</w:t>
            </w:r>
          </w:p>
        </w:tc>
        <w:tc>
          <w:tcPr>
            <w:tcW w:w="925" w:type="dxa"/>
            <w:vAlign w:val="center"/>
          </w:tcPr>
          <w:p w14:paraId="44E06363" w14:textId="735B19CF" w:rsidR="003B3FDF" w:rsidRPr="00644021" w:rsidRDefault="003B3FDF" w:rsidP="003B3FDF">
            <w:pPr>
              <w:spacing w:after="0" w:line="240" w:lineRule="auto"/>
              <w:jc w:val="center"/>
              <w:rPr>
                <w:rFonts w:ascii="Arial" w:hAnsi="Arial" w:cs="Arial"/>
                <w:sz w:val="16"/>
                <w:szCs w:val="16"/>
              </w:rPr>
            </w:pPr>
            <w:r w:rsidRPr="00644021">
              <w:rPr>
                <w:rFonts w:ascii="Arial" w:eastAsiaTheme="minorEastAsia" w:hAnsi="Arial" w:cs="Arial"/>
                <w:sz w:val="16"/>
                <w:szCs w:val="16"/>
              </w:rPr>
              <w:t>+</w:t>
            </w:r>
          </w:p>
        </w:tc>
        <w:tc>
          <w:tcPr>
            <w:tcW w:w="925" w:type="dxa"/>
            <w:vAlign w:val="center"/>
          </w:tcPr>
          <w:p w14:paraId="6F519B0A" w14:textId="7B33116C" w:rsidR="003B3FDF" w:rsidRPr="00644021" w:rsidRDefault="003B3FDF" w:rsidP="003B3FDF">
            <w:pPr>
              <w:spacing w:after="0" w:line="240" w:lineRule="auto"/>
              <w:jc w:val="center"/>
              <w:rPr>
                <w:rFonts w:ascii="Arial" w:hAnsi="Arial" w:cs="Arial"/>
                <w:sz w:val="16"/>
                <w:szCs w:val="16"/>
              </w:rPr>
            </w:pPr>
            <w:r w:rsidRPr="00644021">
              <w:rPr>
                <w:rFonts w:ascii="Arial" w:eastAsiaTheme="minorEastAsia" w:hAnsi="Arial" w:cs="Arial"/>
                <w:sz w:val="16"/>
                <w:szCs w:val="16"/>
              </w:rPr>
              <w:t>+</w:t>
            </w:r>
          </w:p>
        </w:tc>
        <w:tc>
          <w:tcPr>
            <w:tcW w:w="925" w:type="dxa"/>
            <w:vAlign w:val="center"/>
          </w:tcPr>
          <w:p w14:paraId="28B5B2D0" w14:textId="77777777" w:rsidR="003B3FDF" w:rsidRPr="00644021" w:rsidRDefault="003B3FDF" w:rsidP="003B3FDF">
            <w:pPr>
              <w:spacing w:after="0" w:line="240" w:lineRule="auto"/>
              <w:jc w:val="center"/>
              <w:rPr>
                <w:rFonts w:ascii="Arial" w:hAnsi="Arial" w:cs="Arial"/>
                <w:sz w:val="16"/>
                <w:szCs w:val="16"/>
              </w:rPr>
            </w:pPr>
            <w:r w:rsidRPr="00644021">
              <w:rPr>
                <w:rFonts w:ascii="Arial" w:eastAsiaTheme="minorEastAsia" w:hAnsi="Arial" w:cs="Arial"/>
                <w:sz w:val="16"/>
                <w:szCs w:val="16"/>
              </w:rPr>
              <w:t>+</w:t>
            </w:r>
          </w:p>
        </w:tc>
        <w:tc>
          <w:tcPr>
            <w:tcW w:w="925" w:type="dxa"/>
            <w:vAlign w:val="center"/>
          </w:tcPr>
          <w:p w14:paraId="5D99A9DB" w14:textId="77777777" w:rsidR="003B3FDF" w:rsidRPr="00644021" w:rsidRDefault="003B3FDF" w:rsidP="003B3FDF">
            <w:pPr>
              <w:spacing w:after="0" w:line="240" w:lineRule="auto"/>
              <w:jc w:val="center"/>
              <w:rPr>
                <w:rFonts w:ascii="Arial" w:hAnsi="Arial" w:cs="Arial"/>
                <w:sz w:val="16"/>
                <w:szCs w:val="16"/>
              </w:rPr>
            </w:pPr>
            <w:r w:rsidRPr="00644021">
              <w:rPr>
                <w:rFonts w:ascii="Arial" w:eastAsiaTheme="minorEastAsia" w:hAnsi="Arial" w:cs="Arial"/>
                <w:sz w:val="16"/>
                <w:szCs w:val="16"/>
              </w:rPr>
              <w:t>+</w:t>
            </w:r>
          </w:p>
        </w:tc>
        <w:tc>
          <w:tcPr>
            <w:tcW w:w="925" w:type="dxa"/>
            <w:vAlign w:val="center"/>
          </w:tcPr>
          <w:p w14:paraId="6B161DA8" w14:textId="77777777" w:rsidR="003B3FDF" w:rsidRPr="00644021" w:rsidRDefault="003B3FDF" w:rsidP="003B3FDF">
            <w:pPr>
              <w:spacing w:after="0" w:line="240" w:lineRule="auto"/>
              <w:jc w:val="center"/>
              <w:rPr>
                <w:rFonts w:ascii="Arial" w:hAnsi="Arial" w:cs="Arial"/>
                <w:sz w:val="16"/>
                <w:szCs w:val="16"/>
              </w:rPr>
            </w:pPr>
            <w:r w:rsidRPr="00644021">
              <w:rPr>
                <w:rFonts w:ascii="Arial" w:eastAsiaTheme="minorEastAsia" w:hAnsi="Arial" w:cs="Arial"/>
                <w:sz w:val="16"/>
                <w:szCs w:val="16"/>
              </w:rPr>
              <w:t>+</w:t>
            </w:r>
          </w:p>
        </w:tc>
        <w:tc>
          <w:tcPr>
            <w:tcW w:w="925" w:type="dxa"/>
            <w:vAlign w:val="center"/>
          </w:tcPr>
          <w:p w14:paraId="4A7CB3D6" w14:textId="3A4ED312" w:rsidR="003B3FDF" w:rsidRPr="00644021" w:rsidRDefault="003B3FDF" w:rsidP="003B3FDF">
            <w:pPr>
              <w:spacing w:after="0" w:line="240" w:lineRule="auto"/>
              <w:jc w:val="center"/>
              <w:rPr>
                <w:rFonts w:ascii="Arial" w:hAnsi="Arial" w:cs="Arial"/>
                <w:sz w:val="16"/>
                <w:szCs w:val="16"/>
              </w:rPr>
            </w:pPr>
            <w:r w:rsidRPr="00644021">
              <w:rPr>
                <w:rFonts w:ascii="Arial" w:eastAsiaTheme="minorEastAsia" w:hAnsi="Arial" w:cs="Arial"/>
                <w:sz w:val="16"/>
                <w:szCs w:val="16"/>
              </w:rPr>
              <w:t>+</w:t>
            </w:r>
            <w:r>
              <w:rPr>
                <w:rFonts w:ascii="Arial" w:eastAsiaTheme="minorEastAsia" w:hAnsi="Arial" w:cs="Arial"/>
                <w:sz w:val="16"/>
                <w:szCs w:val="16"/>
              </w:rPr>
              <w:t>/-</w:t>
            </w:r>
          </w:p>
        </w:tc>
        <w:tc>
          <w:tcPr>
            <w:tcW w:w="925" w:type="dxa"/>
            <w:vAlign w:val="center"/>
          </w:tcPr>
          <w:p w14:paraId="2D0BF1AF" w14:textId="77777777" w:rsidR="003B3FDF" w:rsidRPr="00644021" w:rsidRDefault="003B3FDF" w:rsidP="003B3FDF">
            <w:pPr>
              <w:spacing w:after="0" w:line="240" w:lineRule="auto"/>
              <w:jc w:val="center"/>
              <w:rPr>
                <w:rFonts w:ascii="Arial" w:hAnsi="Arial" w:cs="Arial"/>
                <w:sz w:val="16"/>
                <w:szCs w:val="16"/>
              </w:rPr>
            </w:pPr>
            <w:r w:rsidRPr="00644021">
              <w:rPr>
                <w:rFonts w:ascii="Arial" w:eastAsiaTheme="minorEastAsia" w:hAnsi="Arial" w:cs="Arial"/>
                <w:sz w:val="16"/>
                <w:szCs w:val="16"/>
              </w:rPr>
              <w:t>+</w:t>
            </w:r>
          </w:p>
        </w:tc>
        <w:tc>
          <w:tcPr>
            <w:tcW w:w="925" w:type="dxa"/>
            <w:vAlign w:val="center"/>
          </w:tcPr>
          <w:p w14:paraId="3E43915A" w14:textId="77777777" w:rsidR="003B3FDF" w:rsidRPr="00644021" w:rsidRDefault="003B3FDF" w:rsidP="003B3FDF">
            <w:pPr>
              <w:spacing w:after="0" w:line="240" w:lineRule="auto"/>
              <w:jc w:val="center"/>
              <w:rPr>
                <w:rFonts w:ascii="Arial" w:hAnsi="Arial" w:cs="Arial"/>
                <w:sz w:val="16"/>
                <w:szCs w:val="16"/>
              </w:rPr>
            </w:pPr>
            <w:r w:rsidRPr="00644021">
              <w:rPr>
                <w:rFonts w:ascii="Arial" w:eastAsiaTheme="minorEastAsia" w:hAnsi="Arial" w:cs="Arial"/>
                <w:sz w:val="16"/>
                <w:szCs w:val="16"/>
              </w:rPr>
              <w:t>+</w:t>
            </w:r>
          </w:p>
        </w:tc>
        <w:tc>
          <w:tcPr>
            <w:tcW w:w="925" w:type="dxa"/>
            <w:vAlign w:val="center"/>
          </w:tcPr>
          <w:p w14:paraId="412C0E2D" w14:textId="77777777" w:rsidR="003B3FDF" w:rsidRPr="00644021" w:rsidRDefault="003B3FDF" w:rsidP="003B3FDF">
            <w:pPr>
              <w:spacing w:after="0" w:line="240" w:lineRule="auto"/>
              <w:jc w:val="center"/>
              <w:rPr>
                <w:rFonts w:ascii="Arial" w:hAnsi="Arial" w:cs="Arial"/>
                <w:sz w:val="16"/>
                <w:szCs w:val="16"/>
              </w:rPr>
            </w:pPr>
            <w:r w:rsidRPr="00644021">
              <w:rPr>
                <w:rFonts w:ascii="Arial" w:eastAsiaTheme="minorEastAsia" w:hAnsi="Arial" w:cs="Arial"/>
                <w:sz w:val="16"/>
                <w:szCs w:val="16"/>
              </w:rPr>
              <w:t>+</w:t>
            </w:r>
          </w:p>
        </w:tc>
        <w:tc>
          <w:tcPr>
            <w:tcW w:w="925" w:type="dxa"/>
            <w:vAlign w:val="center"/>
          </w:tcPr>
          <w:p w14:paraId="52289E14" w14:textId="77777777" w:rsidR="003B3FDF" w:rsidRPr="00644021" w:rsidRDefault="003B3FDF" w:rsidP="003B3FDF">
            <w:pPr>
              <w:spacing w:after="0" w:line="240" w:lineRule="auto"/>
              <w:jc w:val="center"/>
              <w:rPr>
                <w:rFonts w:ascii="Arial" w:hAnsi="Arial" w:cs="Arial"/>
                <w:sz w:val="16"/>
                <w:szCs w:val="16"/>
              </w:rPr>
            </w:pPr>
            <w:r w:rsidRPr="00644021">
              <w:rPr>
                <w:rFonts w:ascii="Arial" w:eastAsiaTheme="minorEastAsia" w:hAnsi="Arial" w:cs="Arial"/>
                <w:sz w:val="16"/>
                <w:szCs w:val="16"/>
              </w:rPr>
              <w:t>+</w:t>
            </w:r>
          </w:p>
        </w:tc>
      </w:tr>
      <w:tr w:rsidR="003B3FDF" w:rsidRPr="00644021" w14:paraId="0B856684" w14:textId="77777777" w:rsidTr="000B46D7">
        <w:tc>
          <w:tcPr>
            <w:tcW w:w="1950" w:type="dxa"/>
            <w:vAlign w:val="center"/>
          </w:tcPr>
          <w:p w14:paraId="290BD212" w14:textId="7AAA2D14" w:rsidR="003B3FDF" w:rsidRPr="00644021" w:rsidRDefault="003B3FDF" w:rsidP="003B3FDF">
            <w:pPr>
              <w:spacing w:after="0" w:line="240" w:lineRule="auto"/>
              <w:rPr>
                <w:rFonts w:ascii="Arial" w:hAnsi="Arial" w:cs="Arial"/>
                <w:b/>
                <w:sz w:val="16"/>
                <w:szCs w:val="16"/>
              </w:rPr>
            </w:pPr>
            <w:r w:rsidRPr="00013F0A">
              <w:rPr>
                <w:rFonts w:ascii="Arial" w:hAnsi="Arial" w:cs="Arial"/>
                <w:sz w:val="16"/>
                <w:szCs w:val="16"/>
              </w:rPr>
              <w:t xml:space="preserve">3.3 </w:t>
            </w:r>
            <w:r w:rsidR="00A9202B" w:rsidRPr="00A9202B">
              <w:rPr>
                <w:rFonts w:ascii="Arial" w:hAnsi="Arial" w:cs="Arial"/>
                <w:sz w:val="16"/>
                <w:szCs w:val="16"/>
              </w:rPr>
              <w:t>Rozwój agroturystyki i turystyki wiejskiej</w:t>
            </w:r>
          </w:p>
        </w:tc>
        <w:tc>
          <w:tcPr>
            <w:tcW w:w="924" w:type="dxa"/>
            <w:vAlign w:val="center"/>
          </w:tcPr>
          <w:p w14:paraId="4586C718" w14:textId="77777777" w:rsidR="003B3FDF" w:rsidRPr="00644021" w:rsidRDefault="003B3FDF" w:rsidP="003B3FDF">
            <w:pPr>
              <w:spacing w:after="0" w:line="240" w:lineRule="auto"/>
              <w:jc w:val="center"/>
              <w:rPr>
                <w:rFonts w:ascii="Arial" w:hAnsi="Arial" w:cs="Arial"/>
                <w:sz w:val="16"/>
                <w:szCs w:val="16"/>
              </w:rPr>
            </w:pPr>
            <w:r w:rsidRPr="00644021">
              <w:rPr>
                <w:rFonts w:ascii="Arial" w:eastAsiaTheme="minorEastAsia" w:hAnsi="Arial" w:cs="Arial"/>
                <w:sz w:val="16"/>
                <w:szCs w:val="16"/>
              </w:rPr>
              <w:t>+</w:t>
            </w:r>
          </w:p>
        </w:tc>
        <w:tc>
          <w:tcPr>
            <w:tcW w:w="926" w:type="dxa"/>
            <w:vAlign w:val="center"/>
          </w:tcPr>
          <w:p w14:paraId="5E90B34B" w14:textId="77777777" w:rsidR="003B3FDF" w:rsidRPr="00644021" w:rsidRDefault="003B3FDF" w:rsidP="003B3FDF">
            <w:pPr>
              <w:spacing w:after="0" w:line="240" w:lineRule="auto"/>
              <w:jc w:val="center"/>
              <w:rPr>
                <w:rFonts w:ascii="Arial" w:hAnsi="Arial" w:cs="Arial"/>
                <w:sz w:val="16"/>
                <w:szCs w:val="16"/>
              </w:rPr>
            </w:pPr>
            <w:r w:rsidRPr="00644021">
              <w:rPr>
                <w:rFonts w:ascii="Arial" w:eastAsiaTheme="minorEastAsia" w:hAnsi="Arial" w:cs="Arial"/>
                <w:sz w:val="16"/>
                <w:szCs w:val="16"/>
              </w:rPr>
              <w:t>+</w:t>
            </w:r>
          </w:p>
        </w:tc>
        <w:tc>
          <w:tcPr>
            <w:tcW w:w="926" w:type="dxa"/>
            <w:vAlign w:val="center"/>
          </w:tcPr>
          <w:p w14:paraId="703B1A56" w14:textId="77777777" w:rsidR="003B3FDF" w:rsidRPr="00644021" w:rsidRDefault="003B3FDF" w:rsidP="003B3FDF">
            <w:pPr>
              <w:spacing w:after="0" w:line="240" w:lineRule="auto"/>
              <w:jc w:val="center"/>
              <w:rPr>
                <w:rFonts w:ascii="Arial" w:hAnsi="Arial" w:cs="Arial"/>
                <w:sz w:val="16"/>
                <w:szCs w:val="16"/>
              </w:rPr>
            </w:pPr>
            <w:r w:rsidRPr="00644021">
              <w:rPr>
                <w:rFonts w:ascii="Arial" w:eastAsiaTheme="minorEastAsia" w:hAnsi="Arial" w:cs="Arial"/>
                <w:sz w:val="16"/>
                <w:szCs w:val="16"/>
              </w:rPr>
              <w:t>+</w:t>
            </w:r>
          </w:p>
        </w:tc>
        <w:tc>
          <w:tcPr>
            <w:tcW w:w="925" w:type="dxa"/>
            <w:vAlign w:val="center"/>
          </w:tcPr>
          <w:p w14:paraId="266E4A22" w14:textId="77777777" w:rsidR="003B3FDF" w:rsidRPr="00644021" w:rsidRDefault="003B3FDF" w:rsidP="003B3FDF">
            <w:pPr>
              <w:spacing w:after="0" w:line="240" w:lineRule="auto"/>
              <w:jc w:val="center"/>
              <w:rPr>
                <w:rFonts w:ascii="Arial" w:hAnsi="Arial" w:cs="Arial"/>
                <w:sz w:val="16"/>
                <w:szCs w:val="16"/>
              </w:rPr>
            </w:pPr>
            <w:r w:rsidRPr="00644021">
              <w:rPr>
                <w:rFonts w:ascii="Arial" w:eastAsiaTheme="minorEastAsia" w:hAnsi="Arial" w:cs="Arial"/>
                <w:sz w:val="16"/>
                <w:szCs w:val="16"/>
              </w:rPr>
              <w:t>+</w:t>
            </w:r>
          </w:p>
        </w:tc>
        <w:tc>
          <w:tcPr>
            <w:tcW w:w="925" w:type="dxa"/>
            <w:vAlign w:val="center"/>
          </w:tcPr>
          <w:p w14:paraId="701EBB9D" w14:textId="0B8AE4E2" w:rsidR="003B3FDF" w:rsidRPr="00644021" w:rsidRDefault="003B3FDF" w:rsidP="003B3FDF">
            <w:pPr>
              <w:spacing w:after="0" w:line="240" w:lineRule="auto"/>
              <w:jc w:val="center"/>
              <w:rPr>
                <w:rFonts w:ascii="Arial" w:hAnsi="Arial" w:cs="Arial"/>
                <w:sz w:val="16"/>
                <w:szCs w:val="16"/>
              </w:rPr>
            </w:pPr>
            <w:r w:rsidRPr="00644021">
              <w:rPr>
                <w:rFonts w:ascii="Arial" w:eastAsiaTheme="minorEastAsia" w:hAnsi="Arial" w:cs="Arial"/>
                <w:sz w:val="16"/>
                <w:szCs w:val="16"/>
              </w:rPr>
              <w:t>+</w:t>
            </w:r>
            <w:r w:rsidR="00AD3978">
              <w:rPr>
                <w:rFonts w:ascii="Arial" w:eastAsiaTheme="minorEastAsia" w:hAnsi="Arial" w:cs="Arial"/>
                <w:sz w:val="16"/>
                <w:szCs w:val="16"/>
              </w:rPr>
              <w:t>/-</w:t>
            </w:r>
          </w:p>
        </w:tc>
        <w:tc>
          <w:tcPr>
            <w:tcW w:w="925" w:type="dxa"/>
            <w:vAlign w:val="center"/>
          </w:tcPr>
          <w:p w14:paraId="661057E4" w14:textId="1928C522" w:rsidR="003B3FDF" w:rsidRPr="00644021" w:rsidRDefault="003B3FDF" w:rsidP="003B3FDF">
            <w:pPr>
              <w:spacing w:after="0" w:line="240" w:lineRule="auto"/>
              <w:jc w:val="center"/>
              <w:rPr>
                <w:rFonts w:ascii="Arial" w:hAnsi="Arial" w:cs="Arial"/>
                <w:sz w:val="16"/>
                <w:szCs w:val="16"/>
              </w:rPr>
            </w:pPr>
            <w:r w:rsidRPr="00644021">
              <w:rPr>
                <w:rFonts w:ascii="Arial" w:eastAsiaTheme="minorEastAsia" w:hAnsi="Arial" w:cs="Arial"/>
                <w:sz w:val="16"/>
                <w:szCs w:val="16"/>
              </w:rPr>
              <w:t>+</w:t>
            </w:r>
            <w:r w:rsidR="00AD3978">
              <w:rPr>
                <w:rFonts w:ascii="Arial" w:eastAsiaTheme="minorEastAsia" w:hAnsi="Arial" w:cs="Arial"/>
                <w:sz w:val="16"/>
                <w:szCs w:val="16"/>
              </w:rPr>
              <w:t>/-</w:t>
            </w:r>
          </w:p>
        </w:tc>
        <w:tc>
          <w:tcPr>
            <w:tcW w:w="925" w:type="dxa"/>
            <w:vAlign w:val="center"/>
          </w:tcPr>
          <w:p w14:paraId="1C08A85D" w14:textId="6B3BB70C" w:rsidR="003B3FDF" w:rsidRPr="00644021" w:rsidRDefault="003B3FDF" w:rsidP="003B3FDF">
            <w:pPr>
              <w:spacing w:after="0" w:line="240" w:lineRule="auto"/>
              <w:jc w:val="center"/>
              <w:rPr>
                <w:rFonts w:ascii="Arial" w:hAnsi="Arial" w:cs="Arial"/>
                <w:sz w:val="16"/>
                <w:szCs w:val="16"/>
              </w:rPr>
            </w:pPr>
            <w:r w:rsidRPr="00644021">
              <w:rPr>
                <w:rFonts w:ascii="Arial" w:eastAsiaTheme="minorEastAsia" w:hAnsi="Arial" w:cs="Arial"/>
                <w:sz w:val="16"/>
                <w:szCs w:val="16"/>
              </w:rPr>
              <w:t>+</w:t>
            </w:r>
            <w:r w:rsidR="00AD3978">
              <w:rPr>
                <w:rFonts w:ascii="Arial" w:eastAsiaTheme="minorEastAsia" w:hAnsi="Arial" w:cs="Arial"/>
                <w:sz w:val="16"/>
                <w:szCs w:val="16"/>
              </w:rPr>
              <w:t>/-</w:t>
            </w:r>
          </w:p>
        </w:tc>
        <w:tc>
          <w:tcPr>
            <w:tcW w:w="925" w:type="dxa"/>
            <w:vAlign w:val="center"/>
          </w:tcPr>
          <w:p w14:paraId="132FA5CB" w14:textId="77777777" w:rsidR="003B3FDF" w:rsidRPr="00644021" w:rsidRDefault="003B3FDF" w:rsidP="003B3FDF">
            <w:pPr>
              <w:spacing w:after="0" w:line="240" w:lineRule="auto"/>
              <w:jc w:val="center"/>
              <w:rPr>
                <w:rFonts w:ascii="Arial" w:hAnsi="Arial" w:cs="Arial"/>
                <w:sz w:val="16"/>
                <w:szCs w:val="16"/>
              </w:rPr>
            </w:pPr>
            <w:r w:rsidRPr="00644021">
              <w:rPr>
                <w:rFonts w:ascii="Arial" w:eastAsiaTheme="minorEastAsia" w:hAnsi="Arial" w:cs="Arial"/>
                <w:sz w:val="16"/>
                <w:szCs w:val="16"/>
              </w:rPr>
              <w:t>+</w:t>
            </w:r>
          </w:p>
        </w:tc>
        <w:tc>
          <w:tcPr>
            <w:tcW w:w="925" w:type="dxa"/>
            <w:vAlign w:val="center"/>
          </w:tcPr>
          <w:p w14:paraId="25F82474" w14:textId="691A520E" w:rsidR="003B3FDF" w:rsidRPr="00644021" w:rsidRDefault="003B3FDF" w:rsidP="003B3FDF">
            <w:pPr>
              <w:spacing w:after="0" w:line="240" w:lineRule="auto"/>
              <w:jc w:val="center"/>
              <w:rPr>
                <w:rFonts w:ascii="Arial" w:hAnsi="Arial" w:cs="Arial"/>
                <w:sz w:val="16"/>
                <w:szCs w:val="16"/>
              </w:rPr>
            </w:pPr>
            <w:r w:rsidRPr="00644021">
              <w:rPr>
                <w:rFonts w:ascii="Arial" w:eastAsiaTheme="minorEastAsia" w:hAnsi="Arial" w:cs="Arial"/>
                <w:sz w:val="16"/>
                <w:szCs w:val="16"/>
              </w:rPr>
              <w:t>+</w:t>
            </w:r>
            <w:r w:rsidR="00C8582C">
              <w:rPr>
                <w:rFonts w:ascii="Arial" w:eastAsiaTheme="minorEastAsia" w:hAnsi="Arial" w:cs="Arial"/>
                <w:sz w:val="16"/>
                <w:szCs w:val="16"/>
              </w:rPr>
              <w:t>/-</w:t>
            </w:r>
          </w:p>
        </w:tc>
        <w:tc>
          <w:tcPr>
            <w:tcW w:w="925" w:type="dxa"/>
            <w:vAlign w:val="center"/>
          </w:tcPr>
          <w:p w14:paraId="3B9B4976" w14:textId="77777777" w:rsidR="003B3FDF" w:rsidRPr="00644021" w:rsidRDefault="003B3FDF" w:rsidP="003B3FDF">
            <w:pPr>
              <w:spacing w:after="0" w:line="240" w:lineRule="auto"/>
              <w:jc w:val="center"/>
              <w:rPr>
                <w:rFonts w:ascii="Arial" w:hAnsi="Arial" w:cs="Arial"/>
                <w:sz w:val="16"/>
                <w:szCs w:val="16"/>
              </w:rPr>
            </w:pPr>
            <w:r w:rsidRPr="00644021">
              <w:rPr>
                <w:rFonts w:ascii="Arial" w:eastAsiaTheme="minorEastAsia" w:hAnsi="Arial" w:cs="Arial"/>
                <w:sz w:val="16"/>
                <w:szCs w:val="16"/>
              </w:rPr>
              <w:t>+</w:t>
            </w:r>
          </w:p>
        </w:tc>
        <w:tc>
          <w:tcPr>
            <w:tcW w:w="925" w:type="dxa"/>
            <w:vAlign w:val="center"/>
          </w:tcPr>
          <w:p w14:paraId="4F5E0D1B" w14:textId="77777777" w:rsidR="003B3FDF" w:rsidRPr="00644021" w:rsidRDefault="003B3FDF" w:rsidP="003B3FDF">
            <w:pPr>
              <w:spacing w:after="0" w:line="240" w:lineRule="auto"/>
              <w:jc w:val="center"/>
              <w:rPr>
                <w:rFonts w:ascii="Arial" w:hAnsi="Arial" w:cs="Arial"/>
                <w:sz w:val="16"/>
                <w:szCs w:val="16"/>
              </w:rPr>
            </w:pPr>
            <w:r w:rsidRPr="00644021">
              <w:rPr>
                <w:rFonts w:ascii="Arial" w:eastAsiaTheme="minorEastAsia" w:hAnsi="Arial" w:cs="Arial"/>
                <w:sz w:val="16"/>
                <w:szCs w:val="16"/>
              </w:rPr>
              <w:t>+</w:t>
            </w:r>
          </w:p>
        </w:tc>
        <w:tc>
          <w:tcPr>
            <w:tcW w:w="925" w:type="dxa"/>
            <w:vAlign w:val="center"/>
          </w:tcPr>
          <w:p w14:paraId="6629AB75" w14:textId="77777777" w:rsidR="003B3FDF" w:rsidRPr="00644021" w:rsidRDefault="003B3FDF" w:rsidP="003B3FDF">
            <w:pPr>
              <w:spacing w:after="0" w:line="240" w:lineRule="auto"/>
              <w:jc w:val="center"/>
              <w:rPr>
                <w:rFonts w:ascii="Arial" w:hAnsi="Arial" w:cs="Arial"/>
                <w:sz w:val="16"/>
                <w:szCs w:val="16"/>
              </w:rPr>
            </w:pPr>
            <w:r w:rsidRPr="00644021">
              <w:rPr>
                <w:rFonts w:ascii="Arial" w:eastAsiaTheme="minorEastAsia" w:hAnsi="Arial" w:cs="Arial"/>
                <w:sz w:val="16"/>
                <w:szCs w:val="16"/>
              </w:rPr>
              <w:t>+</w:t>
            </w:r>
          </w:p>
        </w:tc>
        <w:tc>
          <w:tcPr>
            <w:tcW w:w="925" w:type="dxa"/>
            <w:vAlign w:val="center"/>
          </w:tcPr>
          <w:p w14:paraId="67A3A1DC" w14:textId="77777777" w:rsidR="003B3FDF" w:rsidRPr="00644021" w:rsidRDefault="003B3FDF" w:rsidP="003B3FDF">
            <w:pPr>
              <w:spacing w:after="0" w:line="240" w:lineRule="auto"/>
              <w:jc w:val="center"/>
              <w:rPr>
                <w:rFonts w:ascii="Arial" w:hAnsi="Arial" w:cs="Arial"/>
                <w:sz w:val="16"/>
                <w:szCs w:val="16"/>
              </w:rPr>
            </w:pPr>
            <w:r w:rsidRPr="00644021">
              <w:rPr>
                <w:rFonts w:ascii="Arial" w:eastAsiaTheme="minorEastAsia" w:hAnsi="Arial" w:cs="Arial"/>
                <w:sz w:val="16"/>
                <w:szCs w:val="16"/>
              </w:rPr>
              <w:t>+</w:t>
            </w:r>
          </w:p>
        </w:tc>
      </w:tr>
    </w:tbl>
    <w:p w14:paraId="372CBC1D" w14:textId="77777777" w:rsidR="00213228" w:rsidRDefault="00213228" w:rsidP="00213228">
      <w:pPr>
        <w:spacing w:before="60" w:after="60"/>
        <w:ind w:right="-2"/>
        <w:rPr>
          <w:rFonts w:ascii="Garamond" w:hAnsi="Garamond"/>
          <w:b/>
          <w:sz w:val="16"/>
          <w:szCs w:val="16"/>
        </w:rPr>
        <w:sectPr w:rsidR="00213228" w:rsidSect="008148B6">
          <w:pgSz w:w="16838" w:h="11906" w:orient="landscape"/>
          <w:pgMar w:top="1418" w:right="1418" w:bottom="1418" w:left="1418" w:header="709" w:footer="709" w:gutter="0"/>
          <w:cols w:space="708"/>
          <w:docGrid w:linePitch="360"/>
        </w:sectPr>
      </w:pPr>
    </w:p>
    <w:p w14:paraId="48E45075" w14:textId="77777777" w:rsidR="007F74BE" w:rsidRPr="009523E8" w:rsidRDefault="007F74BE" w:rsidP="007F74BE">
      <w:pPr>
        <w:spacing w:before="60" w:after="60"/>
        <w:ind w:right="-2"/>
        <w:rPr>
          <w:rFonts w:ascii="Arial" w:hAnsi="Arial" w:cs="Arial"/>
          <w:bCs/>
          <w:sz w:val="16"/>
          <w:szCs w:val="16"/>
        </w:rPr>
      </w:pPr>
      <w:r w:rsidRPr="009523E8">
        <w:rPr>
          <w:rFonts w:ascii="Arial" w:hAnsi="Arial" w:cs="Arial"/>
          <w:bCs/>
          <w:sz w:val="16"/>
          <w:szCs w:val="16"/>
        </w:rPr>
        <w:lastRenderedPageBreak/>
        <w:t>Źródło: Opracowanie własne</w:t>
      </w:r>
    </w:p>
    <w:p w14:paraId="79EF872B" w14:textId="77777777" w:rsidR="007F74BE" w:rsidRPr="009523E8" w:rsidRDefault="007F74BE" w:rsidP="007F74BE">
      <w:pPr>
        <w:spacing w:before="60" w:after="60"/>
        <w:ind w:right="-2"/>
        <w:rPr>
          <w:rFonts w:ascii="Arial" w:hAnsi="Arial" w:cs="Arial"/>
          <w:bCs/>
          <w:sz w:val="16"/>
          <w:szCs w:val="16"/>
        </w:rPr>
      </w:pPr>
      <w:r w:rsidRPr="009523E8">
        <w:rPr>
          <w:rFonts w:ascii="Arial" w:hAnsi="Arial" w:cs="Arial"/>
          <w:bCs/>
          <w:sz w:val="16"/>
          <w:szCs w:val="16"/>
        </w:rPr>
        <w:t>Oznaczenia:</w:t>
      </w:r>
    </w:p>
    <w:p w14:paraId="752187AF" w14:textId="77777777" w:rsidR="007F74BE" w:rsidRPr="009523E8" w:rsidRDefault="007F74BE" w:rsidP="007F74BE">
      <w:pPr>
        <w:spacing w:before="60" w:after="60"/>
        <w:ind w:right="-2"/>
        <w:rPr>
          <w:rFonts w:ascii="Arial" w:hAnsi="Arial" w:cs="Arial"/>
          <w:bCs/>
          <w:sz w:val="16"/>
          <w:szCs w:val="16"/>
        </w:rPr>
      </w:pPr>
      <w:r w:rsidRPr="009523E8">
        <w:rPr>
          <w:rFonts w:ascii="Arial" w:hAnsi="Arial" w:cs="Arial"/>
          <w:bCs/>
          <w:sz w:val="16"/>
          <w:szCs w:val="16"/>
        </w:rPr>
        <w:t xml:space="preserve">(+) - realizacja celu spowoduje pozytywne oddziaływania i skutki w zakresie analizowanego zagadnienia </w:t>
      </w:r>
    </w:p>
    <w:p w14:paraId="225F4993" w14:textId="77777777" w:rsidR="007F74BE" w:rsidRPr="009523E8" w:rsidRDefault="007F74BE" w:rsidP="007F74BE">
      <w:pPr>
        <w:spacing w:before="60" w:after="60"/>
        <w:ind w:right="-2"/>
        <w:rPr>
          <w:rFonts w:ascii="Arial" w:hAnsi="Arial" w:cs="Arial"/>
          <w:bCs/>
          <w:sz w:val="16"/>
          <w:szCs w:val="16"/>
        </w:rPr>
      </w:pPr>
      <w:r w:rsidRPr="009523E8">
        <w:rPr>
          <w:rFonts w:ascii="Arial" w:hAnsi="Arial" w:cs="Arial"/>
          <w:bCs/>
          <w:sz w:val="16"/>
          <w:szCs w:val="16"/>
        </w:rPr>
        <w:t xml:space="preserve">(-) - realizacja celu spowoduje negatywne oddziaływania i skutki w zakresie analizowanego zagadnienia </w:t>
      </w:r>
    </w:p>
    <w:p w14:paraId="3C964FC3" w14:textId="77777777" w:rsidR="007F74BE" w:rsidRPr="009523E8" w:rsidRDefault="007F74BE" w:rsidP="007F74BE">
      <w:pPr>
        <w:spacing w:before="60" w:after="60"/>
        <w:ind w:right="-2"/>
        <w:rPr>
          <w:rFonts w:ascii="Arial" w:hAnsi="Arial" w:cs="Arial"/>
          <w:bCs/>
          <w:sz w:val="16"/>
          <w:szCs w:val="16"/>
        </w:rPr>
      </w:pPr>
      <w:r w:rsidRPr="009523E8">
        <w:rPr>
          <w:rFonts w:ascii="Arial" w:hAnsi="Arial" w:cs="Arial"/>
          <w:bCs/>
          <w:sz w:val="16"/>
          <w:szCs w:val="16"/>
        </w:rPr>
        <w:t>(0) - realizacja celu nie wpływa w sposób zauważalny na analizowane zagadnienie</w:t>
      </w:r>
    </w:p>
    <w:p w14:paraId="6D7ED0FE" w14:textId="77777777" w:rsidR="007F74BE" w:rsidRPr="009523E8" w:rsidRDefault="007F74BE" w:rsidP="007F74BE">
      <w:pPr>
        <w:spacing w:before="60" w:after="60"/>
        <w:ind w:right="-2"/>
        <w:rPr>
          <w:rFonts w:ascii="Arial" w:hAnsi="Arial" w:cs="Arial"/>
          <w:bCs/>
          <w:sz w:val="16"/>
          <w:szCs w:val="16"/>
        </w:rPr>
      </w:pPr>
      <w:r w:rsidRPr="009523E8">
        <w:rPr>
          <w:rFonts w:ascii="Arial" w:hAnsi="Arial" w:cs="Arial"/>
          <w:bCs/>
          <w:sz w:val="16"/>
          <w:szCs w:val="16"/>
        </w:rPr>
        <w:t xml:space="preserve">(+/-) - realizacja celu może spowodować zarówno pozytywne, jak i negatywne oddziaływania i skutki w zakresie analizowanego zagadnienia – </w:t>
      </w:r>
      <w:r w:rsidRPr="009523E8">
        <w:rPr>
          <w:rFonts w:ascii="Arial" w:hAnsi="Arial" w:cs="Arial"/>
          <w:bCs/>
          <w:sz w:val="16"/>
          <w:szCs w:val="16"/>
          <w:u w:val="single"/>
        </w:rPr>
        <w:t>szczególnie w trakcie realizacji inwestycji</w:t>
      </w:r>
    </w:p>
    <w:p w14:paraId="3524825B" w14:textId="77777777" w:rsidR="007F74BE" w:rsidRPr="009523E8" w:rsidRDefault="007F74BE" w:rsidP="007F74BE">
      <w:pPr>
        <w:pStyle w:val="Standardowy2"/>
        <w:spacing w:before="60" w:after="60" w:line="240" w:lineRule="auto"/>
        <w:ind w:right="-2" w:firstLine="0"/>
        <w:rPr>
          <w:rFonts w:ascii="Arial" w:hAnsi="Arial" w:cs="Arial"/>
          <w:bCs/>
          <w:sz w:val="20"/>
        </w:rPr>
      </w:pPr>
      <w:r w:rsidRPr="009523E8">
        <w:rPr>
          <w:rFonts w:ascii="Arial" w:hAnsi="Arial" w:cs="Arial"/>
          <w:bCs/>
          <w:sz w:val="16"/>
          <w:szCs w:val="16"/>
        </w:rPr>
        <w:t>(N) – brak możliwości jednoznacznego określenia spodziewanego oddziaływania i skutków – są one zależne od wyboru szczegółowych rozwiązań lub innych niemożliwych obecnie do przewidzenia i uwzględnienia w symulacji, uwarunkowań.</w:t>
      </w:r>
    </w:p>
    <w:p w14:paraId="6573A83F" w14:textId="77777777" w:rsidR="00013F0A" w:rsidRDefault="00013F0A" w:rsidP="00213228">
      <w:pPr>
        <w:spacing w:before="60" w:after="60"/>
        <w:ind w:right="-2"/>
        <w:rPr>
          <w:rFonts w:ascii="Arial" w:hAnsi="Arial" w:cs="Arial"/>
          <w:bCs/>
          <w:sz w:val="16"/>
          <w:szCs w:val="16"/>
        </w:rPr>
      </w:pPr>
    </w:p>
    <w:p w14:paraId="1184C7C3" w14:textId="77777777" w:rsidR="00213228" w:rsidRPr="00213228" w:rsidRDefault="00213228" w:rsidP="00213228">
      <w:pPr>
        <w:rPr>
          <w:rFonts w:ascii="Arial" w:hAnsi="Arial" w:cs="Arial"/>
          <w:b/>
          <w:bCs/>
        </w:rPr>
      </w:pPr>
    </w:p>
    <w:p w14:paraId="45784613" w14:textId="4E6D5ABE" w:rsidR="00BB6366" w:rsidRDefault="00E52A58" w:rsidP="00E52A58">
      <w:pPr>
        <w:pStyle w:val="Nagwek1"/>
      </w:pPr>
      <w:bookmarkStart w:id="65" w:name="_Toc208397942"/>
      <w:r>
        <w:t>Przedstawienie rozwiązań mających na celu zapobieganie, ograniczanie lub kompensację negatywnych oddziaływań na środowisko, mogących być wynikiem realizacji projektowanego dokumentu</w:t>
      </w:r>
      <w:bookmarkEnd w:id="65"/>
      <w:r>
        <w:t xml:space="preserve"> </w:t>
      </w:r>
    </w:p>
    <w:p w14:paraId="543F0CF4" w14:textId="11E0D5FE" w:rsidR="00850F36" w:rsidRDefault="00850F36" w:rsidP="00850F36"/>
    <w:p w14:paraId="4462D5BF" w14:textId="4110056D" w:rsidR="00850F36" w:rsidRPr="00997C71" w:rsidRDefault="00850F36" w:rsidP="00997C71">
      <w:pPr>
        <w:spacing w:after="0" w:line="360" w:lineRule="auto"/>
        <w:ind w:firstLine="567"/>
        <w:jc w:val="both"/>
        <w:rPr>
          <w:rFonts w:ascii="Arial" w:hAnsi="Arial" w:cs="Arial"/>
        </w:rPr>
      </w:pPr>
      <w:r w:rsidRPr="00997C71">
        <w:rPr>
          <w:rFonts w:ascii="Arial" w:hAnsi="Arial" w:cs="Arial"/>
        </w:rPr>
        <w:t>Do przedsięwzięć realizowanych w ramach Strategii Rozwoju Gminy</w:t>
      </w:r>
      <w:r w:rsidR="003E388D">
        <w:rPr>
          <w:rFonts w:ascii="Arial" w:hAnsi="Arial" w:cs="Arial"/>
        </w:rPr>
        <w:t xml:space="preserve"> Masłowice</w:t>
      </w:r>
      <w:r w:rsidR="00274C14">
        <w:rPr>
          <w:rFonts w:ascii="Arial" w:hAnsi="Arial" w:cs="Arial"/>
        </w:rPr>
        <w:t xml:space="preserve"> na lata 202</w:t>
      </w:r>
      <w:r w:rsidR="003E388D">
        <w:rPr>
          <w:rFonts w:ascii="Arial" w:hAnsi="Arial" w:cs="Arial"/>
        </w:rPr>
        <w:t>3</w:t>
      </w:r>
      <w:r w:rsidR="00274C14">
        <w:rPr>
          <w:rFonts w:ascii="Arial" w:hAnsi="Arial" w:cs="Arial"/>
        </w:rPr>
        <w:t xml:space="preserve"> - 203</w:t>
      </w:r>
      <w:r w:rsidR="003E388D">
        <w:rPr>
          <w:rFonts w:ascii="Arial" w:hAnsi="Arial" w:cs="Arial"/>
        </w:rPr>
        <w:t>0</w:t>
      </w:r>
      <w:r w:rsidRPr="00997C71">
        <w:rPr>
          <w:rFonts w:ascii="Arial" w:hAnsi="Arial" w:cs="Arial"/>
        </w:rPr>
        <w:t xml:space="preserve">, które mogą ewentualnie negatywnie oddziaływać na środowisko należą przede wszystkim inwestycje w zakresie infrastruktury komunalnej: budowa kanalizacji, jak również </w:t>
      </w:r>
      <w:r w:rsidR="003E388D">
        <w:rPr>
          <w:rFonts w:ascii="Arial" w:hAnsi="Arial" w:cs="Arial"/>
        </w:rPr>
        <w:t>modernizacja infrastruktury</w:t>
      </w:r>
      <w:r w:rsidRPr="00997C71">
        <w:rPr>
          <w:rFonts w:ascii="Arial" w:hAnsi="Arial" w:cs="Arial"/>
        </w:rPr>
        <w:t xml:space="preserve"> dr</w:t>
      </w:r>
      <w:r w:rsidR="003E388D">
        <w:rPr>
          <w:rFonts w:ascii="Arial" w:hAnsi="Arial" w:cs="Arial"/>
        </w:rPr>
        <w:t>ogowej</w:t>
      </w:r>
      <w:r w:rsidRPr="00997C71">
        <w:rPr>
          <w:rFonts w:ascii="Arial" w:hAnsi="Arial" w:cs="Arial"/>
        </w:rPr>
        <w:t>. Ewentualne negatywne oddziaływanie tych inwestycji na środowisko można ograniczyć poprzez prawidłowo sporządzony projekt, uwzględniający potrzeby ochrony środowiska zarówno na etapie budowy jak również eksploatacji.</w:t>
      </w:r>
    </w:p>
    <w:p w14:paraId="1EAED415" w14:textId="1EACF640" w:rsidR="00850F36" w:rsidRPr="00997C71" w:rsidRDefault="00850F36" w:rsidP="00997C71">
      <w:pPr>
        <w:spacing w:after="0" w:line="360" w:lineRule="auto"/>
        <w:ind w:firstLine="567"/>
        <w:jc w:val="both"/>
        <w:rPr>
          <w:rFonts w:ascii="Arial" w:hAnsi="Arial" w:cs="Arial"/>
        </w:rPr>
      </w:pPr>
      <w:r w:rsidRPr="00997C71">
        <w:rPr>
          <w:rFonts w:ascii="Arial" w:hAnsi="Arial" w:cs="Arial"/>
        </w:rPr>
        <w:t>Do działań ograniczających oddziaływanie można zaliczyć chociażby stosowanie odpowiednich technologii, materiałów i rozwiązań konstrukcyjnych, jak również odpowiednie zabezpieczenie techniczne sprzętu i placu budowy. W przypadku realizacji inwestycji drogowych należy unikać barier dla funkcjonowania przyrody jak również ograniczać presje na tereny wrażliwe. Ponadto uwzględnienie w projekcie rozwiązań poprawiających płynność ruchu może ograniczyć oddziaływanie drogi jako źródła hałasu.</w:t>
      </w:r>
    </w:p>
    <w:p w14:paraId="340AFF59" w14:textId="77777777" w:rsidR="00850F36" w:rsidRPr="00997C71" w:rsidRDefault="00850F36" w:rsidP="00997C71">
      <w:pPr>
        <w:spacing w:after="0" w:line="360" w:lineRule="auto"/>
        <w:ind w:firstLine="567"/>
        <w:jc w:val="both"/>
        <w:rPr>
          <w:rFonts w:ascii="Arial" w:hAnsi="Arial" w:cs="Arial"/>
        </w:rPr>
      </w:pPr>
      <w:r w:rsidRPr="00997C71">
        <w:rPr>
          <w:rFonts w:ascii="Arial" w:hAnsi="Arial" w:cs="Arial"/>
        </w:rPr>
        <w:t>Z uwagi na nieodwracalny charakter przekształceń środowiska należy dokładnie rozważyć lokalizację inwestycji oraz zastosować rozwiązania techniczne przyjazne dla środowiska.</w:t>
      </w:r>
    </w:p>
    <w:p w14:paraId="24F2CB61" w14:textId="77777777" w:rsidR="00850F36" w:rsidRPr="00997C71" w:rsidRDefault="00850F36" w:rsidP="00997C71">
      <w:pPr>
        <w:spacing w:after="0" w:line="360" w:lineRule="auto"/>
        <w:ind w:firstLine="567"/>
        <w:jc w:val="both"/>
        <w:rPr>
          <w:rFonts w:ascii="Arial" w:hAnsi="Arial" w:cs="Arial"/>
        </w:rPr>
      </w:pPr>
      <w:r w:rsidRPr="00997C71">
        <w:rPr>
          <w:rFonts w:ascii="Arial" w:hAnsi="Arial" w:cs="Arial"/>
        </w:rPr>
        <w:t>Ponadto zgodnie z obowiązującymi przepisami, każda instalacja spełniać musi określone wymagania w stosunku do środowiska, co wyznacza standardy budowlane i konstrukcyjne.</w:t>
      </w:r>
    </w:p>
    <w:p w14:paraId="3B9CD1CB" w14:textId="41D2EB6A" w:rsidR="00850F36" w:rsidRPr="00997C71" w:rsidRDefault="00850F36" w:rsidP="00997C71">
      <w:pPr>
        <w:autoSpaceDE w:val="0"/>
        <w:autoSpaceDN w:val="0"/>
        <w:adjustRightInd w:val="0"/>
        <w:spacing w:after="0" w:line="360" w:lineRule="auto"/>
        <w:ind w:firstLine="567"/>
        <w:jc w:val="both"/>
        <w:rPr>
          <w:rFonts w:ascii="Arial" w:hAnsi="Arial" w:cs="Arial"/>
          <w:highlight w:val="yellow"/>
          <w:lang w:eastAsia="x-none"/>
        </w:rPr>
      </w:pPr>
      <w:r w:rsidRPr="00997C71">
        <w:rPr>
          <w:rFonts w:ascii="Arial" w:hAnsi="Arial" w:cs="Arial"/>
        </w:rPr>
        <w:t xml:space="preserve">Przez kompensację przyrodniczą rozumie się zespół działań obejmujących w szczególności roboty budowlane, roboty ziemne, rekultywację gleby, zalesienie, zadrzewienia lub tworzenie skupień roślinności prowadzących do przywrócenia równowagi przyrodniczej na danym terenie, wyrównanie szkód dokonanych w środowisku przez realizację przedsięwzięcia i zachowanie walorów krajobrazowych. Warianty kompensacji przyrodniczej </w:t>
      </w:r>
      <w:r w:rsidRPr="00997C71">
        <w:rPr>
          <w:rFonts w:ascii="Arial" w:hAnsi="Arial" w:cs="Arial"/>
        </w:rPr>
        <w:lastRenderedPageBreak/>
        <w:t xml:space="preserve">powinny być określone w ramach wydawanych decyzji o środowiskowych uwarunkowaniach dla poszczególnych przedsięwzięć. Zgodnie z art. 71 ust. 1 ustawy z dnia 3 października 2008 r. </w:t>
      </w:r>
      <w:r w:rsidRPr="00997C71">
        <w:rPr>
          <w:rFonts w:ascii="Arial" w:hAnsi="Arial" w:cs="Arial"/>
          <w:iCs/>
        </w:rPr>
        <w:t xml:space="preserve">o udostępnianiu informacji o środowisku i jego ochronie, udziale społeczeństwa w ochronie środowiska oraz o ocenach oddziaływania na środowisko </w:t>
      </w:r>
      <w:r w:rsidRPr="00997C71">
        <w:rPr>
          <w:rFonts w:ascii="Arial" w:hAnsi="Arial" w:cs="Arial"/>
        </w:rPr>
        <w:t>decyzje te określają środowiskowe uwarunkowania realizacji przedsięwzięć, a w szczególności warunki wykorzystywania terenu w fazie realizacji i eksploatacji lub użytkowania przedsięwzięcia, ze szczególnym uwzględnieniem konieczności ochrony cennych wartości przyrodniczych, zasobów naturalnych i zabytków oraz ograniczenia negatywnych oddziaływań dla terenów sąsiednich a także w przypadku, gdy z oceny przedsięwzięcia na środowisko wynika potrzeba wykonania kompensacji przyrodniczej – stwierdza konieczność jej wykonania. Skala wykonanych działań kompensacyjnych zależy od rodzaju wykonanych prac i skali ingerencji w środowisko.</w:t>
      </w:r>
    </w:p>
    <w:p w14:paraId="0A292660" w14:textId="77777777" w:rsidR="00850F36" w:rsidRPr="00997C71" w:rsidRDefault="00850F36" w:rsidP="00997C71">
      <w:pPr>
        <w:autoSpaceDE w:val="0"/>
        <w:autoSpaceDN w:val="0"/>
        <w:adjustRightInd w:val="0"/>
        <w:spacing w:after="0" w:line="360" w:lineRule="auto"/>
        <w:ind w:firstLine="567"/>
        <w:jc w:val="both"/>
        <w:rPr>
          <w:rFonts w:ascii="Arial" w:hAnsi="Arial" w:cs="Arial"/>
        </w:rPr>
      </w:pPr>
      <w:r w:rsidRPr="00997C71">
        <w:rPr>
          <w:rFonts w:ascii="Arial" w:hAnsi="Arial" w:cs="Arial"/>
        </w:rPr>
        <w:t>Innym szczególnym przypadkiem kompensacji przyrodniczej, przewidywanym w prawie polskim, jest postępowanie kompensacyjne realizowane w przypadku, gdy przedsięwzięcie, wymagające wydania pozwolenia na wprowadzanie gazów lub pyłów do powietrza, ma powstać na obszarze, na którym zostały przekroczone standardy, jakości powietrza. Obligatoryjnym warunkiem wydania takiego zezwolenia jest zapewnienie odpowiedniej redukcji ilości wprowadzanych do powietrza gazów lub pyłów powodujących naruszenia tych standardów, wprowadzanych przez inne instalacje zlokalizowane na tym obszarze. Redukcja ilości wprowadzanych do powietrza gazów lub pyłów z innych instalacji powinna być o min. 30% od ilości gazów lub pyłów dopuszczonych do wprowadzania do powietrza przez planowane przedsięwzięcie. Pozwolenia na wprowadzanie gazów lub pyłów do powietrza wydane dla innych instalacji objętych postępowaniem kompensacyjnym zostają cofnięte lub ograniczone bez odszkodowania w zakresie, na jaki uczestnicy postępowania wyrazili zgodę. Pozwolenie na wprowadzanie gazów lub pyłów do powietrza wydane w wyniku postępowania kompensacyjnego traci ważność, jeżeli nie stanie się ono wykonalne w ciągu dwóch lat od jego wydania.</w:t>
      </w:r>
    </w:p>
    <w:p w14:paraId="67B1EB3E" w14:textId="77777777" w:rsidR="00850F36" w:rsidRPr="00997C71" w:rsidRDefault="00850F36" w:rsidP="00997C71">
      <w:pPr>
        <w:autoSpaceDE w:val="0"/>
        <w:autoSpaceDN w:val="0"/>
        <w:adjustRightInd w:val="0"/>
        <w:spacing w:after="0" w:line="360" w:lineRule="auto"/>
        <w:ind w:firstLine="567"/>
        <w:jc w:val="both"/>
        <w:rPr>
          <w:rFonts w:ascii="Arial" w:hAnsi="Arial" w:cs="Arial"/>
        </w:rPr>
      </w:pPr>
      <w:r w:rsidRPr="00997C71">
        <w:rPr>
          <w:rFonts w:ascii="Arial" w:hAnsi="Arial" w:cs="Arial"/>
        </w:rPr>
        <w:t>Działania zbliżone do działań kompensacyjnych wykonuje się także, gdy:</w:t>
      </w:r>
    </w:p>
    <w:p w14:paraId="2F9A9678" w14:textId="17C215B9" w:rsidR="00850F36" w:rsidRPr="00583CBB" w:rsidRDefault="00850F36" w:rsidP="00C73CB1">
      <w:pPr>
        <w:numPr>
          <w:ilvl w:val="0"/>
          <w:numId w:val="15"/>
        </w:numPr>
        <w:autoSpaceDE w:val="0"/>
        <w:autoSpaceDN w:val="0"/>
        <w:adjustRightInd w:val="0"/>
        <w:spacing w:after="0" w:line="360" w:lineRule="auto"/>
        <w:jc w:val="both"/>
        <w:rPr>
          <w:rFonts w:ascii="Arial" w:eastAsia="Arial" w:hAnsi="Arial" w:cs="Arial"/>
        </w:rPr>
      </w:pPr>
      <w:r w:rsidRPr="00997C71">
        <w:rPr>
          <w:rFonts w:ascii="Arial" w:hAnsi="Arial" w:cs="Arial"/>
        </w:rPr>
        <w:t>stwierdzona zostanie szkoda w środowisku (w rozumieniu ustawy o zapobieganiu szkodom w środowisku i ich naprawie z dnia 13 kwietnia 2007 (</w:t>
      </w:r>
      <w:r w:rsidR="00583CBB" w:rsidRPr="00583CBB">
        <w:rPr>
          <w:rFonts w:ascii="Arial" w:eastAsia="Arial" w:hAnsi="Arial" w:cs="Arial"/>
        </w:rPr>
        <w:t>Dz. U. z 2020 r. poz. 2187.</w:t>
      </w:r>
      <w:r w:rsidRPr="00583CBB">
        <w:rPr>
          <w:rFonts w:ascii="Arial" w:hAnsi="Arial" w:cs="Arial"/>
        </w:rPr>
        <w:t>) i wydana zostanie decyzja o konieczności przywrócenia stanu środowiska,</w:t>
      </w:r>
    </w:p>
    <w:p w14:paraId="588B577A" w14:textId="77777777" w:rsidR="00850F36" w:rsidRPr="00997C71" w:rsidRDefault="00850F36" w:rsidP="00C73CB1">
      <w:pPr>
        <w:numPr>
          <w:ilvl w:val="0"/>
          <w:numId w:val="15"/>
        </w:numPr>
        <w:autoSpaceDE w:val="0"/>
        <w:autoSpaceDN w:val="0"/>
        <w:adjustRightInd w:val="0"/>
        <w:spacing w:after="0" w:line="360" w:lineRule="auto"/>
        <w:jc w:val="both"/>
        <w:rPr>
          <w:rFonts w:ascii="Arial" w:hAnsi="Arial" w:cs="Arial"/>
        </w:rPr>
      </w:pPr>
      <w:r w:rsidRPr="00997C71">
        <w:rPr>
          <w:rFonts w:ascii="Arial" w:hAnsi="Arial" w:cs="Arial"/>
        </w:rPr>
        <w:t>istnieje zagrożenie dla populacji gatunku chronionego (kiedy np. przenosimy populację gatunku zagrożoną przez inwestycję – w chwili obecnej najczęściej dotyczy to roślin i płazów).</w:t>
      </w:r>
    </w:p>
    <w:p w14:paraId="74A7D402" w14:textId="77777777" w:rsidR="00850F36" w:rsidRPr="00997C71" w:rsidRDefault="00850F36" w:rsidP="00997C71">
      <w:pPr>
        <w:autoSpaceDE w:val="0"/>
        <w:autoSpaceDN w:val="0"/>
        <w:adjustRightInd w:val="0"/>
        <w:spacing w:after="0" w:line="360" w:lineRule="auto"/>
        <w:ind w:firstLine="567"/>
        <w:jc w:val="both"/>
        <w:rPr>
          <w:rFonts w:ascii="Arial" w:hAnsi="Arial" w:cs="Arial"/>
        </w:rPr>
      </w:pPr>
      <w:r w:rsidRPr="00997C71">
        <w:rPr>
          <w:rFonts w:ascii="Arial" w:hAnsi="Arial" w:cs="Arial"/>
        </w:rPr>
        <w:t>Należy pamiętać, że naruszenie stanu siedliska gatunku rośliny lub zwierzęcia chronionego w Europie (Załącznik IV Dyrektywy Siedliskowej) także jest naruszeniem samej Dyrektywy – potrzeba ich ochrony oraz prowadzenia działań kompensacyjnych wynika, więc nie tylko z prawa krajowego, ale także wspólnotowego.</w:t>
      </w:r>
    </w:p>
    <w:p w14:paraId="797E3395" w14:textId="77777777" w:rsidR="00850F36" w:rsidRPr="00850F36" w:rsidRDefault="00850F36" w:rsidP="00850F36"/>
    <w:p w14:paraId="6F0FB8EC" w14:textId="38112997" w:rsidR="00E52A58" w:rsidRDefault="003D00C0" w:rsidP="003D00C0">
      <w:pPr>
        <w:pStyle w:val="Nagwek1"/>
      </w:pPr>
      <w:bookmarkStart w:id="66" w:name="_Toc208397943"/>
      <w:r>
        <w:t>Rozwiązania alternatywne do rozwiązań zawartych w projektowanym dokumencie wraz z uzasadnieniem ich wyboru oraz opis metod dokonania oceny prowadzącej do tego wyboru, w tym także wskazanie napotkanych trudności wynikających z niedostatku techniki lub luk we współczesnej wiedzy</w:t>
      </w:r>
      <w:bookmarkEnd w:id="66"/>
      <w:r>
        <w:t xml:space="preserve"> </w:t>
      </w:r>
    </w:p>
    <w:p w14:paraId="057551C3" w14:textId="00CE5965" w:rsidR="00FA36E0" w:rsidRDefault="00FA36E0" w:rsidP="00FA36E0"/>
    <w:p w14:paraId="41B4E475" w14:textId="5D4377D3" w:rsidR="00FA36E0" w:rsidRPr="00FA36E0" w:rsidRDefault="00FA36E0" w:rsidP="00FA36E0">
      <w:pPr>
        <w:autoSpaceDE w:val="0"/>
        <w:autoSpaceDN w:val="0"/>
        <w:adjustRightInd w:val="0"/>
        <w:spacing w:after="0" w:line="360" w:lineRule="auto"/>
        <w:ind w:firstLine="567"/>
        <w:jc w:val="both"/>
        <w:rPr>
          <w:rFonts w:ascii="Arial" w:hAnsi="Arial" w:cs="Arial"/>
        </w:rPr>
      </w:pPr>
      <w:r w:rsidRPr="00FA36E0">
        <w:rPr>
          <w:rFonts w:ascii="Arial" w:hAnsi="Arial" w:cs="Arial"/>
        </w:rPr>
        <w:t>Prognoza oddziaływania na środowisko do projektu Strategii Rozwoju Gminy</w:t>
      </w:r>
      <w:r w:rsidR="00FC26C0">
        <w:rPr>
          <w:rFonts w:ascii="Arial" w:hAnsi="Arial" w:cs="Arial"/>
        </w:rPr>
        <w:t xml:space="preserve"> </w:t>
      </w:r>
      <w:r w:rsidR="009D038F">
        <w:rPr>
          <w:rFonts w:ascii="Arial" w:hAnsi="Arial" w:cs="Arial"/>
        </w:rPr>
        <w:t>Masłowice</w:t>
      </w:r>
      <w:r w:rsidR="00274C14">
        <w:rPr>
          <w:rFonts w:ascii="Arial" w:hAnsi="Arial" w:cs="Arial"/>
        </w:rPr>
        <w:t xml:space="preserve"> na lata 202</w:t>
      </w:r>
      <w:r w:rsidR="009D038F">
        <w:rPr>
          <w:rFonts w:ascii="Arial" w:hAnsi="Arial" w:cs="Arial"/>
        </w:rPr>
        <w:t>3</w:t>
      </w:r>
      <w:r w:rsidR="00274C14">
        <w:rPr>
          <w:rFonts w:ascii="Arial" w:hAnsi="Arial" w:cs="Arial"/>
        </w:rPr>
        <w:t xml:space="preserve"> - 203</w:t>
      </w:r>
      <w:r w:rsidR="009D038F">
        <w:rPr>
          <w:rFonts w:ascii="Arial" w:hAnsi="Arial" w:cs="Arial"/>
        </w:rPr>
        <w:t>0</w:t>
      </w:r>
      <w:r w:rsidRPr="00FA36E0">
        <w:rPr>
          <w:rFonts w:ascii="Arial" w:hAnsi="Arial" w:cs="Arial"/>
        </w:rPr>
        <w:t xml:space="preserve"> jest dokumentem wspomagającym tą strategię, gdyż wskazuje na ewentualne zagrożenia związane z brakiem jej realizacji lub niepełną realizacją. </w:t>
      </w:r>
      <w:r w:rsidR="00274C14">
        <w:rPr>
          <w:rFonts w:ascii="Arial" w:hAnsi="Arial" w:cs="Arial"/>
        </w:rPr>
        <w:br/>
      </w:r>
      <w:r w:rsidRPr="00FA36E0">
        <w:rPr>
          <w:rFonts w:ascii="Arial" w:hAnsi="Arial" w:cs="Arial"/>
        </w:rPr>
        <w:t xml:space="preserve">W przypadku opracowywania </w:t>
      </w:r>
      <w:r w:rsidR="005449B5">
        <w:rPr>
          <w:rFonts w:ascii="Arial" w:hAnsi="Arial" w:cs="Arial"/>
        </w:rPr>
        <w:t>strategii</w:t>
      </w:r>
      <w:r w:rsidRPr="00FA36E0">
        <w:rPr>
          <w:rFonts w:ascii="Arial" w:hAnsi="Arial" w:cs="Arial"/>
        </w:rPr>
        <w:t xml:space="preserve"> różne warianty kierunków działań i założonych celów ustanawia się na etapie tworzenia dokumentu, kiedy to w porozumieniu z władzami gminy dochodzi się do konsensusu w zakresie planowanego systemu ochrony środowiska oraz zadań</w:t>
      </w:r>
      <w:r w:rsidR="00FC52B0">
        <w:rPr>
          <w:rFonts w:ascii="Arial" w:hAnsi="Arial" w:cs="Arial"/>
        </w:rPr>
        <w:t xml:space="preserve"> i projektów</w:t>
      </w:r>
      <w:r w:rsidRPr="00FA36E0">
        <w:rPr>
          <w:rFonts w:ascii="Arial" w:hAnsi="Arial" w:cs="Arial"/>
        </w:rPr>
        <w:t>. Powszechnym kryterium wyboru oprócz efektów ekologicznych są względy finansowe. Ważne jest, zatem zgodnie z założeniami zrównoważonego rozwoju, znalezienie takiego rozwiązania, by przy określonych środkach finansowych uzyskać optymalny efekt ekologiczny. Zaproponowane w projekcie dokumentu działania i zadania zmierzają właśnie do poprawy środowiska i zdrowia mieszkańców gminy oraz stanowią rozwiązania optymalne. Gmina, kierując się zasadą zrównoważonego rozwoju, dokonała wyboru takich założeń, które umożliwią kształtowanie środowiska, jego ochronę lub stanowią pewne metody naprawcze przy jednoczesnym zagwarantowaniu jej stabilnego rozwoju gospodarczego.</w:t>
      </w:r>
    </w:p>
    <w:p w14:paraId="53AD31FF" w14:textId="055F6F83" w:rsidR="00FA36E0" w:rsidRPr="00FA36E0" w:rsidRDefault="00274C14" w:rsidP="00FA36E0">
      <w:pPr>
        <w:autoSpaceDE w:val="0"/>
        <w:autoSpaceDN w:val="0"/>
        <w:adjustRightInd w:val="0"/>
        <w:spacing w:after="0" w:line="360" w:lineRule="auto"/>
        <w:ind w:firstLine="567"/>
        <w:jc w:val="both"/>
        <w:rPr>
          <w:rFonts w:ascii="Arial" w:hAnsi="Arial" w:cs="Arial"/>
        </w:rPr>
      </w:pPr>
      <w:r>
        <w:rPr>
          <w:rFonts w:ascii="Arial" w:hAnsi="Arial" w:cs="Arial"/>
        </w:rPr>
        <w:t>Resumując</w:t>
      </w:r>
      <w:r w:rsidR="00FA36E0" w:rsidRPr="00FA36E0">
        <w:rPr>
          <w:rFonts w:ascii="Arial" w:hAnsi="Arial" w:cs="Arial"/>
        </w:rPr>
        <w:t xml:space="preserve"> na etapie opracowywania dokumentu spośród licznych założeń alternatywnych zostały wybrane tylko takie, których realizacja umożliwi zrównoważony rozwój </w:t>
      </w:r>
      <w:r w:rsidR="005449B5">
        <w:rPr>
          <w:rFonts w:ascii="Arial" w:hAnsi="Arial" w:cs="Arial"/>
        </w:rPr>
        <w:t>g</w:t>
      </w:r>
      <w:r w:rsidR="00FA36E0" w:rsidRPr="00FA36E0">
        <w:rPr>
          <w:rFonts w:ascii="Arial" w:hAnsi="Arial" w:cs="Arial"/>
        </w:rPr>
        <w:t>miny.</w:t>
      </w:r>
    </w:p>
    <w:p w14:paraId="3663E724" w14:textId="65752E27" w:rsidR="00FA36E0" w:rsidRPr="00FA36E0" w:rsidRDefault="00FA36E0" w:rsidP="00FA36E0">
      <w:pPr>
        <w:spacing w:after="0" w:line="360" w:lineRule="auto"/>
        <w:ind w:firstLine="567"/>
        <w:jc w:val="both"/>
        <w:rPr>
          <w:rFonts w:ascii="Arial" w:hAnsi="Arial" w:cs="Arial"/>
        </w:rPr>
      </w:pPr>
      <w:r w:rsidRPr="00FA36E0">
        <w:rPr>
          <w:rFonts w:ascii="Arial" w:hAnsi="Arial" w:cs="Arial"/>
        </w:rPr>
        <w:t>Proponowane przedsięwzięcia mają pozytywny wpływ na środowisko, dlatego na etapie ich realizacji należy wybrać wariant (lokalizacyjny, konstrukcyjny, technologiczny bądź organizacyjny), który będzie w najmniejszym stopniu negatywnie oddziaływać na środowisko. Ponadto w zależności od lokalnej chłonności środowiska oraz występowania obszarów wrażliwych w rejonie przedsięwzięcia należy rozważyć wariant alternatywny.</w:t>
      </w:r>
    </w:p>
    <w:p w14:paraId="31A7324F" w14:textId="77777777" w:rsidR="00FA36E0" w:rsidRPr="00FA36E0" w:rsidRDefault="00FA36E0" w:rsidP="00FA36E0">
      <w:pPr>
        <w:autoSpaceDE w:val="0"/>
        <w:autoSpaceDN w:val="0"/>
        <w:adjustRightInd w:val="0"/>
        <w:spacing w:after="0" w:line="360" w:lineRule="auto"/>
        <w:ind w:firstLine="567"/>
        <w:jc w:val="both"/>
        <w:rPr>
          <w:rFonts w:ascii="Arial" w:hAnsi="Arial" w:cs="Arial"/>
        </w:rPr>
      </w:pPr>
      <w:r w:rsidRPr="00FA36E0">
        <w:rPr>
          <w:rFonts w:ascii="Arial" w:hAnsi="Arial" w:cs="Arial"/>
        </w:rPr>
        <w:t>Należy również pamiętać, że przedmiotowy dokument przedstawia ogólne propozycje przedsięwzięć i w związku z tym brak jest możliwości precyzyjnego określenia rozwiązań alternatywnych dla wskazanych działań.</w:t>
      </w:r>
    </w:p>
    <w:p w14:paraId="7641DF8E" w14:textId="77777777" w:rsidR="00FA36E0" w:rsidRPr="00FA36E0" w:rsidRDefault="00FA36E0" w:rsidP="00FA36E0">
      <w:pPr>
        <w:autoSpaceDE w:val="0"/>
        <w:autoSpaceDN w:val="0"/>
        <w:adjustRightInd w:val="0"/>
        <w:spacing w:after="0" w:line="360" w:lineRule="auto"/>
        <w:jc w:val="both"/>
        <w:rPr>
          <w:rFonts w:ascii="Arial" w:hAnsi="Arial" w:cs="Arial"/>
          <w:highlight w:val="yellow"/>
        </w:rPr>
      </w:pPr>
    </w:p>
    <w:p w14:paraId="074829F9" w14:textId="77777777" w:rsidR="00FA36E0" w:rsidRPr="00FA36E0" w:rsidRDefault="00FA36E0" w:rsidP="00FA36E0"/>
    <w:p w14:paraId="44DA004D" w14:textId="5D20F89E" w:rsidR="00FF2A38" w:rsidRDefault="00FF2A38" w:rsidP="00FF2A38">
      <w:pPr>
        <w:pStyle w:val="Nagwek1"/>
      </w:pPr>
      <w:bookmarkStart w:id="67" w:name="_Toc208397944"/>
      <w:r>
        <w:lastRenderedPageBreak/>
        <w:t>Metody analizy realizacji postanowień projektowanego dokumentu oraz częstotliwości jej przeprowadzania</w:t>
      </w:r>
      <w:bookmarkEnd w:id="67"/>
    </w:p>
    <w:p w14:paraId="54EEAD2C" w14:textId="637660C7" w:rsidR="00FC52B0" w:rsidRPr="00075F78" w:rsidRDefault="00FC52B0" w:rsidP="00075F78">
      <w:pPr>
        <w:spacing w:after="0" w:line="360" w:lineRule="auto"/>
        <w:jc w:val="both"/>
        <w:rPr>
          <w:rFonts w:ascii="Arial" w:hAnsi="Arial" w:cs="Arial"/>
        </w:rPr>
      </w:pPr>
    </w:p>
    <w:p w14:paraId="0DF8C927" w14:textId="77F014AD" w:rsidR="00FC52B0" w:rsidRPr="00075F78" w:rsidRDefault="00FC52B0" w:rsidP="00075F78">
      <w:pPr>
        <w:autoSpaceDE w:val="0"/>
        <w:autoSpaceDN w:val="0"/>
        <w:adjustRightInd w:val="0"/>
        <w:spacing w:after="0" w:line="360" w:lineRule="auto"/>
        <w:ind w:firstLine="567"/>
        <w:jc w:val="both"/>
        <w:rPr>
          <w:rFonts w:ascii="Arial" w:hAnsi="Arial" w:cs="Arial"/>
          <w:color w:val="0D0D0D"/>
        </w:rPr>
      </w:pPr>
      <w:r w:rsidRPr="00075F78">
        <w:rPr>
          <w:rFonts w:ascii="Arial" w:hAnsi="Arial" w:cs="Arial"/>
          <w:color w:val="0D0D0D"/>
        </w:rPr>
        <w:t xml:space="preserve">W celu wzmocnienia kontroli nad wprowadzaniem zapisów, realizowaniem zaplanowanych inwestycji i zmianami środowiska z tego wynikającymi, </w:t>
      </w:r>
      <w:r w:rsidR="00ED4FAE">
        <w:rPr>
          <w:rFonts w:ascii="Arial" w:hAnsi="Arial" w:cs="Arial"/>
          <w:color w:val="0D0D0D"/>
        </w:rPr>
        <w:t>g</w:t>
      </w:r>
      <w:r w:rsidRPr="00075F78">
        <w:rPr>
          <w:rFonts w:ascii="Arial" w:hAnsi="Arial" w:cs="Arial"/>
          <w:color w:val="0D0D0D"/>
        </w:rPr>
        <w:t>mina ma o</w:t>
      </w:r>
      <w:r w:rsidRPr="00075F78">
        <w:rPr>
          <w:rFonts w:ascii="Arial" w:hAnsi="Arial" w:cs="Arial"/>
          <w:color w:val="000000"/>
        </w:rPr>
        <w:t>bowiązek</w:t>
      </w:r>
      <w:r w:rsidRPr="00075F78">
        <w:rPr>
          <w:rFonts w:ascii="Arial" w:hAnsi="Arial" w:cs="Arial"/>
          <w:color w:val="0D0D0D"/>
        </w:rPr>
        <w:t xml:space="preserve"> </w:t>
      </w:r>
      <w:r w:rsidRPr="00075F78">
        <w:rPr>
          <w:rFonts w:ascii="Arial" w:hAnsi="Arial" w:cs="Arial"/>
          <w:color w:val="000000"/>
        </w:rPr>
        <w:t>cyklicznie oceniać i monitorować skutki realizacji postanowień projektu w odniesieniu do jego wpływu na środowisko.</w:t>
      </w:r>
    </w:p>
    <w:p w14:paraId="1C49A1CE" w14:textId="77407DB4" w:rsidR="00FC52B0" w:rsidRPr="00075F78" w:rsidRDefault="00FC52B0" w:rsidP="00075F78">
      <w:pPr>
        <w:autoSpaceDE w:val="0"/>
        <w:autoSpaceDN w:val="0"/>
        <w:adjustRightInd w:val="0"/>
        <w:spacing w:after="0" w:line="360" w:lineRule="auto"/>
        <w:ind w:firstLine="567"/>
        <w:jc w:val="both"/>
        <w:rPr>
          <w:rFonts w:ascii="Arial" w:hAnsi="Arial" w:cs="Arial"/>
          <w:color w:val="000000"/>
        </w:rPr>
      </w:pPr>
      <w:r w:rsidRPr="00075F78">
        <w:rPr>
          <w:rFonts w:ascii="Arial" w:hAnsi="Arial" w:cs="Arial"/>
          <w:color w:val="000000"/>
        </w:rPr>
        <w:t>Proponuje się, aby wymagany monitoring skutków realizacji omawiane</w:t>
      </w:r>
      <w:r w:rsidR="00ED4FAE">
        <w:rPr>
          <w:rFonts w:ascii="Arial" w:hAnsi="Arial" w:cs="Arial"/>
          <w:color w:val="000000"/>
        </w:rPr>
        <w:t xml:space="preserve">go dokumentu strategicznego </w:t>
      </w:r>
      <w:r w:rsidRPr="00075F78">
        <w:rPr>
          <w:rFonts w:ascii="Arial" w:hAnsi="Arial" w:cs="Arial"/>
          <w:color w:val="000000"/>
        </w:rPr>
        <w:t>był przeprowadzany w oparciu o wizje lokalną i inwentaryzację obszaru gminy. Weryfikacja istniejącego stanu wykorzystania terenu, eksploatacji sieci i instalacji oraz obiektów, a także opis wpływu przedsięwzięć na otoczenie pozwoli określić i ocenić ewentualne niekorzystne działania na środowisko, a także przewidzieć w jakim kierunku będą zachodzić dalsze zmiany w środowisku.</w:t>
      </w:r>
    </w:p>
    <w:p w14:paraId="4FD11DFF" w14:textId="77777777" w:rsidR="00FC52B0" w:rsidRPr="00075F78" w:rsidRDefault="00FC52B0" w:rsidP="00075F78">
      <w:pPr>
        <w:autoSpaceDE w:val="0"/>
        <w:autoSpaceDN w:val="0"/>
        <w:adjustRightInd w:val="0"/>
        <w:spacing w:after="0" w:line="360" w:lineRule="auto"/>
        <w:ind w:firstLine="567"/>
        <w:jc w:val="both"/>
        <w:rPr>
          <w:rFonts w:ascii="Arial" w:hAnsi="Arial" w:cs="Arial"/>
          <w:color w:val="000000"/>
        </w:rPr>
      </w:pPr>
      <w:r w:rsidRPr="00075F78">
        <w:rPr>
          <w:rFonts w:ascii="Arial" w:hAnsi="Arial" w:cs="Arial"/>
          <w:color w:val="000000"/>
        </w:rPr>
        <w:t>Wizję terenową powinno się także wzbogacić o wiedzę z innych dostępnych źródeł. Jako podstawę analizy można wykorzystywać wyniki państwowego monitoringu środowiska przyrodniczego prowadzonego przez Wojewódzki Inspektorat Ochrony Środowiska, Państwową Inspekcję Sanitarną, Państwowy Instytut Geologiczny, zapisy strategicznych dokumentów gminnych, powiatowych, wojewódzkich oraz badania prowadzone przez zarządców infrastruktury technicznej.</w:t>
      </w:r>
    </w:p>
    <w:p w14:paraId="2478A863" w14:textId="26D3FF5C" w:rsidR="00FC52B0" w:rsidRPr="00075F78" w:rsidRDefault="00FC52B0" w:rsidP="00075F78">
      <w:pPr>
        <w:autoSpaceDE w:val="0"/>
        <w:autoSpaceDN w:val="0"/>
        <w:adjustRightInd w:val="0"/>
        <w:spacing w:after="0" w:line="360" w:lineRule="auto"/>
        <w:ind w:firstLine="567"/>
        <w:jc w:val="both"/>
        <w:rPr>
          <w:rFonts w:ascii="Arial" w:hAnsi="Arial" w:cs="Arial"/>
          <w:color w:val="000000"/>
        </w:rPr>
      </w:pPr>
      <w:r w:rsidRPr="00075F78">
        <w:rPr>
          <w:rFonts w:ascii="Arial" w:hAnsi="Arial" w:cs="Arial"/>
          <w:color w:val="000000"/>
        </w:rPr>
        <w:t xml:space="preserve">Ponadto należy wskazać, iż </w:t>
      </w:r>
      <w:r w:rsidR="00BB6E40">
        <w:rPr>
          <w:rFonts w:ascii="Arial" w:hAnsi="Arial" w:cs="Arial"/>
          <w:color w:val="000000"/>
        </w:rPr>
        <w:t xml:space="preserve">Wójt </w:t>
      </w:r>
      <w:r w:rsidR="001B3C64">
        <w:rPr>
          <w:rFonts w:ascii="Arial" w:hAnsi="Arial" w:cs="Arial"/>
          <w:color w:val="000000"/>
        </w:rPr>
        <w:t xml:space="preserve">Gminy </w:t>
      </w:r>
      <w:r w:rsidR="00BB6E40">
        <w:rPr>
          <w:rFonts w:ascii="Arial" w:hAnsi="Arial" w:cs="Arial"/>
          <w:color w:val="000000"/>
        </w:rPr>
        <w:t>Masłowice</w:t>
      </w:r>
      <w:r w:rsidRPr="00075F78">
        <w:rPr>
          <w:rFonts w:ascii="Arial" w:hAnsi="Arial" w:cs="Arial"/>
          <w:color w:val="000000"/>
        </w:rPr>
        <w:t xml:space="preserve"> jest organem właściwym</w:t>
      </w:r>
      <w:r w:rsidR="001B3C64">
        <w:rPr>
          <w:rFonts w:ascii="Arial" w:hAnsi="Arial" w:cs="Arial"/>
          <w:color w:val="000000"/>
        </w:rPr>
        <w:t xml:space="preserve"> </w:t>
      </w:r>
      <w:r w:rsidRPr="00075F78">
        <w:rPr>
          <w:rFonts w:ascii="Arial" w:hAnsi="Arial" w:cs="Arial"/>
          <w:color w:val="000000"/>
        </w:rPr>
        <w:t xml:space="preserve">w większości przypadków do wydania decyzji o środowiskowych uwarunkowaniach oraz posiada informacje o wydanych pozwoleniach na budowę. </w:t>
      </w:r>
    </w:p>
    <w:p w14:paraId="43E0B542" w14:textId="77777777" w:rsidR="00FC52B0" w:rsidRPr="00075F78" w:rsidRDefault="00FC52B0" w:rsidP="00075F78">
      <w:pPr>
        <w:autoSpaceDE w:val="0"/>
        <w:autoSpaceDN w:val="0"/>
        <w:adjustRightInd w:val="0"/>
        <w:spacing w:after="0" w:line="360" w:lineRule="auto"/>
        <w:ind w:firstLine="567"/>
        <w:jc w:val="both"/>
        <w:rPr>
          <w:rFonts w:ascii="Arial" w:hAnsi="Arial" w:cs="Arial"/>
        </w:rPr>
      </w:pPr>
      <w:r w:rsidRPr="00075F78">
        <w:rPr>
          <w:rFonts w:ascii="Arial" w:hAnsi="Arial" w:cs="Arial"/>
        </w:rPr>
        <w:t>System monitorowania i ewaluacji jest istotnym wymogiem, stawianym dokumentom szczebla strategicznego i ma koncentrować się na weryfikacji postępów we wdrażaniu oraz osiąganiu założonych celów. Gromadzenie i interpretacja danych dotyczących strategii pozwala na bieżące korekty działań komórek organizacyjnych i osób wdrażających strategię w razie wystąpienia nieprawidłowości.</w:t>
      </w:r>
    </w:p>
    <w:p w14:paraId="0C4FE356" w14:textId="78A1E736" w:rsidR="00FC52B0" w:rsidRPr="00C53B29" w:rsidRDefault="00FC52B0" w:rsidP="00C53B29">
      <w:pPr>
        <w:autoSpaceDE w:val="0"/>
        <w:autoSpaceDN w:val="0"/>
        <w:adjustRightInd w:val="0"/>
        <w:spacing w:after="0" w:line="360" w:lineRule="auto"/>
        <w:ind w:firstLine="567"/>
        <w:jc w:val="both"/>
        <w:rPr>
          <w:rFonts w:ascii="Arial" w:hAnsi="Arial" w:cs="Arial"/>
        </w:rPr>
      </w:pPr>
      <w:r w:rsidRPr="00075F78">
        <w:rPr>
          <w:rFonts w:ascii="Arial" w:hAnsi="Arial" w:cs="Arial"/>
        </w:rPr>
        <w:t>Działania i przedsięwzięcia służące realizacji celów strategicznych oceniane mogą być na podstawie kryteriów: skuteczności, celowości, efektywności i wydajności.</w:t>
      </w:r>
      <w:r w:rsidR="00C53B29">
        <w:rPr>
          <w:rFonts w:ascii="Arial" w:hAnsi="Arial" w:cs="Arial"/>
        </w:rPr>
        <w:t xml:space="preserve">  Rekomenduje </w:t>
      </w:r>
      <w:r w:rsidRPr="00075F78">
        <w:rPr>
          <w:rFonts w:ascii="Arial" w:hAnsi="Arial" w:cs="Arial"/>
        </w:rPr>
        <w:t xml:space="preserve"> się, aby co dwa lata sporządzić raport z przebiegu wdrażania Strategii, przedstawić występujące ewentualne problemy oraz zaproponować zmiany, które będą podstawą do aktualizacji zapisów Strategii Rozwoju</w:t>
      </w:r>
      <w:r w:rsidR="00C92B23">
        <w:rPr>
          <w:rFonts w:ascii="Arial" w:hAnsi="Arial" w:cs="Arial"/>
        </w:rPr>
        <w:t xml:space="preserve"> </w:t>
      </w:r>
      <w:r w:rsidR="001B3C64">
        <w:rPr>
          <w:rFonts w:ascii="Arial" w:hAnsi="Arial" w:cs="Arial"/>
        </w:rPr>
        <w:t xml:space="preserve">Gminy </w:t>
      </w:r>
      <w:r w:rsidR="00C92B23">
        <w:rPr>
          <w:rFonts w:ascii="Arial" w:hAnsi="Arial" w:cs="Arial"/>
        </w:rPr>
        <w:t>Masłowice</w:t>
      </w:r>
      <w:r w:rsidR="001B3C64">
        <w:rPr>
          <w:rFonts w:ascii="Arial" w:hAnsi="Arial" w:cs="Arial"/>
        </w:rPr>
        <w:t xml:space="preserve"> lata 202</w:t>
      </w:r>
      <w:r w:rsidR="00C92B23">
        <w:rPr>
          <w:rFonts w:ascii="Arial" w:hAnsi="Arial" w:cs="Arial"/>
        </w:rPr>
        <w:t>3</w:t>
      </w:r>
      <w:r w:rsidR="001B3C64">
        <w:rPr>
          <w:rFonts w:ascii="Arial" w:hAnsi="Arial" w:cs="Arial"/>
        </w:rPr>
        <w:t xml:space="preserve"> – 203</w:t>
      </w:r>
      <w:r w:rsidR="00C92B23">
        <w:rPr>
          <w:rFonts w:ascii="Arial" w:hAnsi="Arial" w:cs="Arial"/>
        </w:rPr>
        <w:t>0</w:t>
      </w:r>
      <w:r w:rsidR="001B3C64">
        <w:rPr>
          <w:rFonts w:ascii="Arial" w:hAnsi="Arial" w:cs="Arial"/>
        </w:rPr>
        <w:t xml:space="preserve">. </w:t>
      </w:r>
      <w:r w:rsidR="00ED4FAE">
        <w:rPr>
          <w:rFonts w:ascii="Arial" w:hAnsi="Arial" w:cs="Arial"/>
        </w:rPr>
        <w:t xml:space="preserve"> </w:t>
      </w:r>
    </w:p>
    <w:p w14:paraId="4F6B8C6E" w14:textId="77777777" w:rsidR="00FC52B0" w:rsidRPr="00075F78" w:rsidRDefault="00FC52B0" w:rsidP="00075F78">
      <w:pPr>
        <w:spacing w:after="0" w:line="360" w:lineRule="auto"/>
        <w:jc w:val="both"/>
        <w:rPr>
          <w:rFonts w:ascii="Arial" w:hAnsi="Arial" w:cs="Arial"/>
        </w:rPr>
      </w:pPr>
    </w:p>
    <w:p w14:paraId="1492BD0F" w14:textId="7FCC8FB9" w:rsidR="0058140F" w:rsidRDefault="00FF2A38" w:rsidP="003D00C0">
      <w:pPr>
        <w:pStyle w:val="Nagwek1"/>
      </w:pPr>
      <w:bookmarkStart w:id="68" w:name="_Toc208397945"/>
      <w:r>
        <w:t>Transgraniczne oddziaływanie na środowisko</w:t>
      </w:r>
      <w:bookmarkEnd w:id="68"/>
    </w:p>
    <w:p w14:paraId="65B2A763" w14:textId="11CC727C" w:rsidR="00BD32AC" w:rsidRDefault="00BD32AC" w:rsidP="00BD32AC"/>
    <w:p w14:paraId="20000B5A" w14:textId="77777777" w:rsidR="00BD32AC" w:rsidRPr="00BD32AC" w:rsidRDefault="00BD32AC" w:rsidP="00BD32AC">
      <w:pPr>
        <w:autoSpaceDE w:val="0"/>
        <w:autoSpaceDN w:val="0"/>
        <w:adjustRightInd w:val="0"/>
        <w:spacing w:after="0" w:line="360" w:lineRule="auto"/>
        <w:ind w:firstLine="567"/>
        <w:jc w:val="both"/>
        <w:rPr>
          <w:rFonts w:ascii="Arial" w:hAnsi="Arial" w:cs="Arial"/>
        </w:rPr>
      </w:pPr>
      <w:r w:rsidRPr="00BD32AC">
        <w:rPr>
          <w:rFonts w:ascii="Arial" w:hAnsi="Arial" w:cs="Arial"/>
        </w:rPr>
        <w:lastRenderedPageBreak/>
        <w:t xml:space="preserve">Obowiązek rozważania możliwości transgranicznego oddziaływania na środowisko planowanych przedsięwzięć wynika z Konwencji o ocenach oddziaływania na środowisko w kontekście transgranicznym, sporządzonej w </w:t>
      </w:r>
      <w:proofErr w:type="spellStart"/>
      <w:r w:rsidRPr="00BD32AC">
        <w:rPr>
          <w:rFonts w:ascii="Arial" w:hAnsi="Arial" w:cs="Arial"/>
        </w:rPr>
        <w:t>Espoo</w:t>
      </w:r>
      <w:proofErr w:type="spellEnd"/>
      <w:r w:rsidRPr="00BD32AC">
        <w:rPr>
          <w:rFonts w:ascii="Arial" w:hAnsi="Arial" w:cs="Arial"/>
        </w:rPr>
        <w:t xml:space="preserve"> dnia 25 lutego 1991 roku.</w:t>
      </w:r>
    </w:p>
    <w:p w14:paraId="3CC04E0B" w14:textId="4F526760" w:rsidR="00BD32AC" w:rsidRPr="00BD32AC" w:rsidRDefault="00BD32AC" w:rsidP="00BD32AC">
      <w:pPr>
        <w:autoSpaceDE w:val="0"/>
        <w:autoSpaceDN w:val="0"/>
        <w:adjustRightInd w:val="0"/>
        <w:spacing w:after="0" w:line="360" w:lineRule="auto"/>
        <w:ind w:firstLine="567"/>
        <w:jc w:val="both"/>
        <w:rPr>
          <w:rFonts w:ascii="Arial" w:hAnsi="Arial" w:cs="Arial"/>
          <w:lang w:eastAsia="x-none"/>
        </w:rPr>
      </w:pPr>
      <w:r w:rsidRPr="00BD32AC">
        <w:rPr>
          <w:rFonts w:ascii="Arial" w:hAnsi="Arial" w:cs="Arial"/>
        </w:rPr>
        <w:t>Specjalnej analizie powinny podlegać inwestycje zlokalizowane blisko granic, a także te realizowane dalej, ale ze względu na rozmiar przedsięwzięcia mogące powodować znaczące emisje lub zmiany w środowisku. Gmina</w:t>
      </w:r>
      <w:r w:rsidR="009E774B">
        <w:rPr>
          <w:rFonts w:ascii="Arial" w:hAnsi="Arial" w:cs="Arial"/>
        </w:rPr>
        <w:t xml:space="preserve"> </w:t>
      </w:r>
      <w:r w:rsidR="00E3071B">
        <w:rPr>
          <w:rFonts w:ascii="Arial" w:hAnsi="Arial" w:cs="Arial"/>
        </w:rPr>
        <w:t>Masłowice</w:t>
      </w:r>
      <w:r w:rsidRPr="00BD32AC">
        <w:rPr>
          <w:rFonts w:ascii="Arial" w:hAnsi="Arial" w:cs="Arial"/>
        </w:rPr>
        <w:t xml:space="preserve"> nie jest położona w obszarze przygranicznym, a realizacja projektu Strategii Rozwoju</w:t>
      </w:r>
      <w:r w:rsidR="00E3071B">
        <w:rPr>
          <w:rFonts w:ascii="Arial" w:hAnsi="Arial" w:cs="Arial"/>
        </w:rPr>
        <w:t xml:space="preserve"> </w:t>
      </w:r>
      <w:r w:rsidR="00A412BB">
        <w:rPr>
          <w:rFonts w:ascii="Arial" w:hAnsi="Arial" w:cs="Arial"/>
        </w:rPr>
        <w:t>Gminy</w:t>
      </w:r>
      <w:r w:rsidR="00E3071B">
        <w:rPr>
          <w:rFonts w:ascii="Arial" w:hAnsi="Arial" w:cs="Arial"/>
        </w:rPr>
        <w:t xml:space="preserve"> Masłowice</w:t>
      </w:r>
      <w:r w:rsidR="00A412BB">
        <w:rPr>
          <w:rFonts w:ascii="Arial" w:hAnsi="Arial" w:cs="Arial"/>
        </w:rPr>
        <w:t xml:space="preserve"> na lata 202</w:t>
      </w:r>
      <w:r w:rsidR="00E3071B">
        <w:rPr>
          <w:rFonts w:ascii="Arial" w:hAnsi="Arial" w:cs="Arial"/>
        </w:rPr>
        <w:t>3</w:t>
      </w:r>
      <w:r w:rsidR="00A412BB">
        <w:rPr>
          <w:rFonts w:ascii="Arial" w:hAnsi="Arial" w:cs="Arial"/>
        </w:rPr>
        <w:t xml:space="preserve"> - 203</w:t>
      </w:r>
      <w:r w:rsidR="00E3071B">
        <w:rPr>
          <w:rFonts w:ascii="Arial" w:hAnsi="Arial" w:cs="Arial"/>
        </w:rPr>
        <w:t>0</w:t>
      </w:r>
      <w:r w:rsidR="00744C32">
        <w:rPr>
          <w:rFonts w:ascii="Arial" w:hAnsi="Arial" w:cs="Arial"/>
        </w:rPr>
        <w:t xml:space="preserve"> </w:t>
      </w:r>
      <w:r w:rsidRPr="00BD32AC">
        <w:rPr>
          <w:rFonts w:ascii="Arial" w:hAnsi="Arial" w:cs="Arial"/>
        </w:rPr>
        <w:t xml:space="preserve"> nie stworzy żadnych konsekwencji dla ewentualnych skutków środowiskowych, których charakter mogłyby posiadać znaczenie transgraniczne. Skala przedsięwzięć zaproponowanych do realizacji w ramach przedmiotowej strategii ma charakter regionalny i ewentualne negatywne oddziaływanie tych przedsięwzięć będzie miało zasięg lokalny. Na etapie prognozy stwierdzono, że realizacja </w:t>
      </w:r>
      <w:r w:rsidR="00301E0E">
        <w:rPr>
          <w:rFonts w:ascii="Arial" w:hAnsi="Arial" w:cs="Arial"/>
        </w:rPr>
        <w:t>dokumentu</w:t>
      </w:r>
      <w:r w:rsidRPr="00BD32AC">
        <w:rPr>
          <w:rFonts w:ascii="Arial" w:hAnsi="Arial" w:cs="Arial"/>
        </w:rPr>
        <w:t xml:space="preserve"> nie wskazuje na możliwość wystąpienia transgranicznego oddziaływania na środowisko, mogącego objąć terytorium innych państw.</w:t>
      </w:r>
    </w:p>
    <w:p w14:paraId="6B50B9A3" w14:textId="77777777" w:rsidR="00BD32AC" w:rsidRPr="00BD32AC" w:rsidRDefault="00BD32AC" w:rsidP="00BD32AC"/>
    <w:p w14:paraId="5284F213" w14:textId="7F94770D" w:rsidR="00FF2A38" w:rsidRDefault="00FF2A38" w:rsidP="00FF2A38">
      <w:pPr>
        <w:pStyle w:val="Nagwek1"/>
      </w:pPr>
      <w:bookmarkStart w:id="69" w:name="_Toc208397946"/>
      <w:r>
        <w:t>Streszczenie w języku niespecjalistycznym</w:t>
      </w:r>
      <w:bookmarkEnd w:id="69"/>
      <w:r>
        <w:t xml:space="preserve"> </w:t>
      </w:r>
    </w:p>
    <w:p w14:paraId="64769C7D" w14:textId="355E5D80" w:rsidR="00414046" w:rsidRDefault="00414046" w:rsidP="00414046"/>
    <w:p w14:paraId="37C9CC27" w14:textId="4D08EA1F" w:rsidR="00414046" w:rsidRPr="00555A39" w:rsidRDefault="00414046" w:rsidP="00555A39">
      <w:pPr>
        <w:autoSpaceDE w:val="0"/>
        <w:autoSpaceDN w:val="0"/>
        <w:adjustRightInd w:val="0"/>
        <w:spacing w:after="0" w:line="360" w:lineRule="auto"/>
        <w:ind w:right="-2" w:firstLine="708"/>
        <w:jc w:val="both"/>
        <w:rPr>
          <w:rFonts w:ascii="Arial" w:hAnsi="Arial" w:cs="Arial"/>
        </w:rPr>
      </w:pPr>
      <w:r w:rsidRPr="005C77C1">
        <w:rPr>
          <w:rFonts w:ascii="Arial" w:hAnsi="Arial" w:cs="Arial"/>
        </w:rPr>
        <w:t xml:space="preserve">Podstawą wykonania niniejszej </w:t>
      </w:r>
      <w:r w:rsidR="000B0C45" w:rsidRPr="005C77C1">
        <w:rPr>
          <w:rFonts w:ascii="Arial" w:hAnsi="Arial" w:cs="Arial"/>
        </w:rPr>
        <w:t>p</w:t>
      </w:r>
      <w:r w:rsidRPr="005C77C1">
        <w:rPr>
          <w:rFonts w:ascii="Arial" w:hAnsi="Arial" w:cs="Arial"/>
        </w:rPr>
        <w:t xml:space="preserve">rognozy oddziaływania na środowisko projektu </w:t>
      </w:r>
      <w:r w:rsidRPr="005C77C1">
        <w:rPr>
          <w:rFonts w:ascii="Arial" w:hAnsi="Arial" w:cs="Arial"/>
          <w:b/>
          <w:i/>
          <w:iCs/>
        </w:rPr>
        <w:t>Strategi</w:t>
      </w:r>
      <w:r w:rsidR="005C77C1" w:rsidRPr="005C77C1">
        <w:rPr>
          <w:rFonts w:ascii="Arial" w:hAnsi="Arial" w:cs="Arial"/>
          <w:b/>
          <w:i/>
          <w:iCs/>
        </w:rPr>
        <w:t>i Rozwoju Gminy Masłowice</w:t>
      </w:r>
      <w:r w:rsidR="00F82643" w:rsidRPr="005C77C1">
        <w:rPr>
          <w:rFonts w:ascii="Arial" w:hAnsi="Arial" w:cs="Arial"/>
          <w:b/>
          <w:i/>
          <w:iCs/>
        </w:rPr>
        <w:t xml:space="preserve"> na lata 202</w:t>
      </w:r>
      <w:r w:rsidR="005C77C1" w:rsidRPr="005C77C1">
        <w:rPr>
          <w:rFonts w:ascii="Arial" w:hAnsi="Arial" w:cs="Arial"/>
          <w:b/>
          <w:i/>
          <w:iCs/>
        </w:rPr>
        <w:t>3</w:t>
      </w:r>
      <w:r w:rsidR="00F82643" w:rsidRPr="005C77C1">
        <w:rPr>
          <w:rFonts w:ascii="Arial" w:hAnsi="Arial" w:cs="Arial"/>
          <w:b/>
          <w:i/>
          <w:iCs/>
        </w:rPr>
        <w:t xml:space="preserve"> - 203</w:t>
      </w:r>
      <w:r w:rsidR="005C77C1" w:rsidRPr="005C77C1">
        <w:rPr>
          <w:rFonts w:ascii="Arial" w:hAnsi="Arial" w:cs="Arial"/>
          <w:b/>
          <w:i/>
          <w:iCs/>
        </w:rPr>
        <w:t>0</w:t>
      </w:r>
      <w:r w:rsidR="000B0C45" w:rsidRPr="005C77C1">
        <w:rPr>
          <w:rFonts w:ascii="Arial" w:hAnsi="Arial" w:cs="Arial"/>
          <w:b/>
        </w:rPr>
        <w:t xml:space="preserve"> </w:t>
      </w:r>
      <w:r w:rsidRPr="005C77C1">
        <w:rPr>
          <w:rFonts w:ascii="Arial" w:hAnsi="Arial" w:cs="Arial"/>
        </w:rPr>
        <w:t xml:space="preserve">były przepisy ustawy </w:t>
      </w:r>
      <w:r w:rsidR="00F82643" w:rsidRPr="005C77C1">
        <w:rPr>
          <w:rFonts w:ascii="Arial" w:hAnsi="Arial" w:cs="Arial"/>
        </w:rPr>
        <w:br/>
      </w:r>
      <w:r w:rsidRPr="005C77C1">
        <w:rPr>
          <w:rFonts w:ascii="Arial" w:hAnsi="Arial" w:cs="Arial"/>
        </w:rPr>
        <w:t>z dnia 3 października 2008 r. o udostępnianiu informacji o  środowisku i jego ochronie, udziale społeczeństwa w ochronie środowiska oraz o ocenach oddziaływania na środowisko</w:t>
      </w:r>
      <w:r w:rsidR="00AB20BB" w:rsidRPr="005C77C1">
        <w:rPr>
          <w:rFonts w:ascii="Arial" w:hAnsi="Arial" w:cs="Arial"/>
        </w:rPr>
        <w:t xml:space="preserve">. </w:t>
      </w:r>
      <w:r w:rsidRPr="005C77C1">
        <w:rPr>
          <w:rFonts w:ascii="Arial" w:hAnsi="Arial" w:cs="Arial"/>
        </w:rPr>
        <w:t>Nadrzędnym celem przedmiotowego dokumentu była analiza potencjalnych skutków, zarówno pozytywnych jak i  negatywnych, jakie mogą wystąpić</w:t>
      </w:r>
      <w:r w:rsidRPr="00414046">
        <w:rPr>
          <w:rFonts w:ascii="Arial" w:hAnsi="Arial" w:cs="Arial"/>
        </w:rPr>
        <w:t xml:space="preserve"> w środowisku w związku z  realizacją zadań sformułowanych w projekcie </w:t>
      </w:r>
      <w:r w:rsidR="00555A39" w:rsidRPr="00555A39">
        <w:rPr>
          <w:rFonts w:ascii="Arial" w:hAnsi="Arial" w:cs="Arial"/>
          <w:bCs/>
        </w:rPr>
        <w:t xml:space="preserve">strategii </w:t>
      </w:r>
      <w:r w:rsidR="00555A39">
        <w:rPr>
          <w:rFonts w:ascii="Arial" w:hAnsi="Arial" w:cs="Arial"/>
          <w:bCs/>
        </w:rPr>
        <w:t>dla gminy</w:t>
      </w:r>
      <w:r w:rsidR="005C77C1">
        <w:rPr>
          <w:rFonts w:ascii="Arial" w:hAnsi="Arial" w:cs="Arial"/>
          <w:bCs/>
        </w:rPr>
        <w:t xml:space="preserve"> Masłowice</w:t>
      </w:r>
      <w:r w:rsidR="00555A39" w:rsidRPr="00555A39">
        <w:rPr>
          <w:rFonts w:ascii="Arial" w:hAnsi="Arial" w:cs="Arial"/>
          <w:bCs/>
        </w:rPr>
        <w:t xml:space="preserve">. </w:t>
      </w:r>
      <w:r w:rsidR="00555A39" w:rsidRPr="00555A39">
        <w:rPr>
          <w:rFonts w:ascii="Arial" w:hAnsi="Arial" w:cs="Arial"/>
        </w:rPr>
        <w:t>W</w:t>
      </w:r>
      <w:r w:rsidRPr="00555A39">
        <w:rPr>
          <w:rFonts w:ascii="Arial" w:hAnsi="Arial" w:cs="Arial"/>
        </w:rPr>
        <w:t xml:space="preserve"> aspekcie oddziaływań negatywnych </w:t>
      </w:r>
      <w:r w:rsidR="00555A39" w:rsidRPr="00555A39">
        <w:rPr>
          <w:rFonts w:ascii="Arial" w:hAnsi="Arial" w:cs="Arial"/>
        </w:rPr>
        <w:t xml:space="preserve">istotne </w:t>
      </w:r>
      <w:r w:rsidRPr="00555A39">
        <w:rPr>
          <w:rFonts w:ascii="Arial" w:hAnsi="Arial" w:cs="Arial"/>
        </w:rPr>
        <w:t>było nie tylko wskazanie możliwości ich wystąpienia, ale również sformułowanie zaleceń mających na celu ich ograniczenie bądź wręcz zapobieżenie im.</w:t>
      </w:r>
      <w:r w:rsidR="00555A39" w:rsidRPr="00555A39">
        <w:rPr>
          <w:rFonts w:ascii="Arial" w:hAnsi="Arial" w:cs="Arial"/>
        </w:rPr>
        <w:t xml:space="preserve"> </w:t>
      </w:r>
      <w:r w:rsidR="00F82643">
        <w:rPr>
          <w:rFonts w:ascii="Arial" w:hAnsi="Arial" w:cs="Arial"/>
        </w:rPr>
        <w:t>Podstawą</w:t>
      </w:r>
      <w:r w:rsidR="00555A39" w:rsidRPr="00555A39">
        <w:rPr>
          <w:rFonts w:ascii="Arial" w:hAnsi="Arial" w:cs="Arial"/>
        </w:rPr>
        <w:t xml:space="preserve"> przygotowania dokumentu </w:t>
      </w:r>
      <w:r w:rsidRPr="00555A39">
        <w:rPr>
          <w:rFonts w:ascii="Arial" w:hAnsi="Arial" w:cs="Arial"/>
        </w:rPr>
        <w:t xml:space="preserve">była analiza stanu aktualnego środowiska przyrodniczego na obszarze gminy oraz wskazanie najważniejszych problemów w tym zakresie. </w:t>
      </w:r>
    </w:p>
    <w:p w14:paraId="141C56DE" w14:textId="0873EA98" w:rsidR="00555A39" w:rsidRPr="00555A39" w:rsidRDefault="00555A39" w:rsidP="00555A39">
      <w:pPr>
        <w:autoSpaceDE w:val="0"/>
        <w:autoSpaceDN w:val="0"/>
        <w:adjustRightInd w:val="0"/>
        <w:spacing w:after="0" w:line="360" w:lineRule="auto"/>
        <w:ind w:firstLine="567"/>
        <w:jc w:val="both"/>
        <w:rPr>
          <w:rFonts w:ascii="Arial" w:hAnsi="Arial" w:cs="Arial"/>
          <w:color w:val="000000"/>
        </w:rPr>
      </w:pPr>
      <w:r w:rsidRPr="00555A39">
        <w:rPr>
          <w:rFonts w:ascii="Arial" w:hAnsi="Arial" w:cs="Arial"/>
          <w:color w:val="000000"/>
        </w:rPr>
        <w:t xml:space="preserve">Przy sporządzaniu </w:t>
      </w:r>
      <w:r w:rsidR="000B0C45">
        <w:rPr>
          <w:rFonts w:ascii="Arial" w:hAnsi="Arial" w:cs="Arial"/>
          <w:color w:val="000000"/>
        </w:rPr>
        <w:t>p</w:t>
      </w:r>
      <w:r w:rsidRPr="00555A39">
        <w:rPr>
          <w:rFonts w:ascii="Arial" w:hAnsi="Arial" w:cs="Arial"/>
          <w:color w:val="000000"/>
        </w:rPr>
        <w:t>rognozy posługiwano się metodą opisową, która polegała na charakterystyce zasobów środowiska gminy</w:t>
      </w:r>
      <w:r w:rsidR="009E774B">
        <w:rPr>
          <w:rFonts w:ascii="Arial" w:hAnsi="Arial" w:cs="Arial"/>
          <w:color w:val="000000"/>
        </w:rPr>
        <w:t xml:space="preserve"> </w:t>
      </w:r>
      <w:r w:rsidR="00FB0CFA">
        <w:rPr>
          <w:rFonts w:ascii="Arial" w:hAnsi="Arial" w:cs="Arial"/>
          <w:color w:val="000000"/>
        </w:rPr>
        <w:t>Masłowice</w:t>
      </w:r>
      <w:r w:rsidRPr="00555A39">
        <w:rPr>
          <w:rFonts w:ascii="Arial" w:hAnsi="Arial" w:cs="Arial"/>
          <w:color w:val="000000"/>
        </w:rPr>
        <w:t xml:space="preserve">, określeniu stanu środowiska przyrodniczego i jego zagrożeń. Do opisu posłużono się danymi pochodzącymi z Urzędu </w:t>
      </w:r>
      <w:r w:rsidR="00FB0CFA">
        <w:rPr>
          <w:rFonts w:ascii="Arial" w:hAnsi="Arial" w:cs="Arial"/>
          <w:color w:val="000000"/>
        </w:rPr>
        <w:t>Gminy Masłowice</w:t>
      </w:r>
      <w:r w:rsidRPr="00555A39">
        <w:rPr>
          <w:rFonts w:ascii="Arial" w:hAnsi="Arial" w:cs="Arial"/>
          <w:color w:val="000000"/>
        </w:rPr>
        <w:t xml:space="preserve"> oraz z innych jednostek i podmiotów działających na tym terenie. Do przeprowadzenia analizy zostały wykorzystane również dane zgromadzone przez WIO</w:t>
      </w:r>
      <w:r w:rsidR="009E774B">
        <w:rPr>
          <w:rFonts w:ascii="Arial" w:hAnsi="Arial" w:cs="Arial"/>
          <w:color w:val="000000"/>
        </w:rPr>
        <w:t>Ś</w:t>
      </w:r>
      <w:r w:rsidRPr="00555A39">
        <w:rPr>
          <w:rFonts w:ascii="Arial" w:hAnsi="Arial" w:cs="Arial"/>
          <w:color w:val="000000"/>
        </w:rPr>
        <w:t>, GUS, dostępną literaturę tematu oraz ustalenia własne. Zastosowano również metodę analityczną, która polegała na analizie proponowanych kierunków działań w zakresie ochrony środowiska.</w:t>
      </w:r>
    </w:p>
    <w:p w14:paraId="1E3D4410" w14:textId="77777777" w:rsidR="00555A39" w:rsidRPr="00555A39" w:rsidRDefault="00555A39" w:rsidP="00555A39">
      <w:pPr>
        <w:autoSpaceDE w:val="0"/>
        <w:autoSpaceDN w:val="0"/>
        <w:adjustRightInd w:val="0"/>
        <w:spacing w:after="0" w:line="360" w:lineRule="auto"/>
        <w:ind w:firstLine="567"/>
        <w:jc w:val="both"/>
        <w:rPr>
          <w:rFonts w:ascii="Arial" w:hAnsi="Arial" w:cs="Arial"/>
          <w:color w:val="000000"/>
        </w:rPr>
      </w:pPr>
      <w:r w:rsidRPr="00555A39">
        <w:rPr>
          <w:rFonts w:ascii="Arial" w:hAnsi="Arial" w:cs="Arial"/>
          <w:color w:val="000000"/>
        </w:rPr>
        <w:lastRenderedPageBreak/>
        <w:t>Charakter omawianego dokumentu z założenia jest proekologiczny. Jednak realizacja niektórych zamierzeń, jakkolwiek w skali regionalnej uzasadnionych pod względem ekologicznym, w skali lokalnej może skutkować wystąpieniem chwilowych, negatywnych oddziaływań środowiskowych.</w:t>
      </w:r>
    </w:p>
    <w:p w14:paraId="2F68E33E" w14:textId="77777777" w:rsidR="00555A39" w:rsidRPr="00555A39" w:rsidRDefault="00555A39" w:rsidP="00555A39">
      <w:pPr>
        <w:autoSpaceDE w:val="0"/>
        <w:autoSpaceDN w:val="0"/>
        <w:adjustRightInd w:val="0"/>
        <w:spacing w:after="0" w:line="360" w:lineRule="auto"/>
        <w:ind w:firstLine="567"/>
        <w:jc w:val="both"/>
        <w:rPr>
          <w:rFonts w:ascii="Arial" w:hAnsi="Arial" w:cs="Arial"/>
          <w:color w:val="000000"/>
        </w:rPr>
      </w:pPr>
      <w:r w:rsidRPr="00555A39">
        <w:rPr>
          <w:rFonts w:ascii="Arial" w:hAnsi="Arial" w:cs="Arial"/>
        </w:rPr>
        <w:t>Strategia rozwoju gminy jest najbardziej istotnym dokumentem samorządu gminnego – ogólnym programem działań podejmowanych w gminie, przy wykorzystaniu posiadanych zasobów zmierzających do osiągnięcia założonych celów. Cele, jakie stoją przed gminą zostały określone na podstawie analizy stanu obecnego oraz zestawienia silnych i słabych stron gminy, a także szans, jakie przed nią stoją oraz potencjalnych zagrożeń.</w:t>
      </w:r>
    </w:p>
    <w:p w14:paraId="65E29BA9" w14:textId="5B5F426E" w:rsidR="00555A39" w:rsidRPr="00555A39" w:rsidRDefault="00555A39" w:rsidP="00555A39">
      <w:pPr>
        <w:autoSpaceDE w:val="0"/>
        <w:autoSpaceDN w:val="0"/>
        <w:adjustRightInd w:val="0"/>
        <w:spacing w:after="0" w:line="360" w:lineRule="auto"/>
        <w:ind w:firstLine="567"/>
        <w:jc w:val="both"/>
        <w:rPr>
          <w:rFonts w:ascii="Arial" w:hAnsi="Arial" w:cs="Arial"/>
          <w:color w:val="000000"/>
        </w:rPr>
      </w:pPr>
      <w:r w:rsidRPr="00555A39">
        <w:rPr>
          <w:rFonts w:ascii="Arial" w:hAnsi="Arial" w:cs="Arial"/>
          <w:color w:val="000000"/>
        </w:rPr>
        <w:t xml:space="preserve">Należy zwrócić uwagę, że konkretne oddziaływania środowiskowe będzie można ocenić dopiero w oparciu o konkretne dane projektowe i lokalizacyjne na etapie procedury oceny oddziaływania na środowisko poszczególnych inwestycji. Na obecnym etapie projektu </w:t>
      </w:r>
      <w:r w:rsidRPr="00555A39">
        <w:rPr>
          <w:rFonts w:ascii="Arial" w:hAnsi="Arial" w:cs="Arial"/>
        </w:rPr>
        <w:t>Strategii</w:t>
      </w:r>
      <w:r w:rsidRPr="00555A39">
        <w:rPr>
          <w:rFonts w:ascii="Arial" w:hAnsi="Arial" w:cs="Arial"/>
          <w:color w:val="000000"/>
        </w:rPr>
        <w:t xml:space="preserve">, takich danych nie można przedstawić, ponieważ jest to dokument ogólny i strategiczny, zawierający ogólne wytyczne dla gminy, określający ogólne ramy przedsięwzięć planowanych do realizacji na tym terenie. </w:t>
      </w:r>
    </w:p>
    <w:p w14:paraId="417A8FF1" w14:textId="77777777" w:rsidR="00555A39" w:rsidRPr="00555A39" w:rsidRDefault="00555A39" w:rsidP="00555A39">
      <w:pPr>
        <w:autoSpaceDE w:val="0"/>
        <w:autoSpaceDN w:val="0"/>
        <w:adjustRightInd w:val="0"/>
        <w:spacing w:after="0" w:line="360" w:lineRule="auto"/>
        <w:ind w:firstLine="567"/>
        <w:jc w:val="both"/>
        <w:rPr>
          <w:rFonts w:ascii="Arial" w:hAnsi="Arial" w:cs="Arial"/>
          <w:color w:val="000000"/>
        </w:rPr>
      </w:pPr>
      <w:r w:rsidRPr="00555A39">
        <w:rPr>
          <w:rFonts w:ascii="Arial" w:hAnsi="Arial" w:cs="Arial"/>
          <w:color w:val="000000"/>
        </w:rPr>
        <w:t xml:space="preserve">Należy pamiętać, że działanie na jeden komponent środowiska nie powoduje zmian tylko w tym komponencie. Środowisko należy traktować jako system wzajemnie ze sobą powiązanych elementów, w którym zmiana jednej części wpływa na inną lub na całość systemu. </w:t>
      </w:r>
    </w:p>
    <w:p w14:paraId="15F0D975" w14:textId="53FE5E16" w:rsidR="00555A39" w:rsidRPr="00555A39" w:rsidRDefault="00555A39" w:rsidP="00555A39">
      <w:pPr>
        <w:autoSpaceDE w:val="0"/>
        <w:autoSpaceDN w:val="0"/>
        <w:adjustRightInd w:val="0"/>
        <w:spacing w:after="0" w:line="360" w:lineRule="auto"/>
        <w:ind w:firstLine="567"/>
        <w:jc w:val="both"/>
        <w:rPr>
          <w:rFonts w:ascii="Arial" w:hAnsi="Arial" w:cs="Arial"/>
          <w:color w:val="000000"/>
        </w:rPr>
      </w:pPr>
      <w:r w:rsidRPr="00555A39">
        <w:rPr>
          <w:rFonts w:ascii="Arial" w:hAnsi="Arial" w:cs="Arial"/>
          <w:color w:val="000000"/>
        </w:rPr>
        <w:t xml:space="preserve">Zapisy </w:t>
      </w:r>
      <w:r w:rsidR="00F82643">
        <w:rPr>
          <w:rFonts w:ascii="Arial" w:hAnsi="Arial" w:cs="Arial"/>
          <w:color w:val="000000"/>
        </w:rPr>
        <w:t>s</w:t>
      </w:r>
      <w:r w:rsidRPr="00555A39">
        <w:rPr>
          <w:rFonts w:ascii="Arial" w:hAnsi="Arial" w:cs="Arial"/>
          <w:color w:val="000000"/>
        </w:rPr>
        <w:t xml:space="preserve">trategii odnoszą się tematycznie m.in. do ochrony środowiska. Ochrony tej nie można rozpatrywać bez zwrócenia uwagi na rolę i kondycję człowieka w tym środowisku. Ochrona poszczególnych komponentów środowiska przyrodniczego oraz infrastruktury, która te komponenty będzie chronić, bądź oczyszczać wpłynie niewątpliwie na zdrowie i bezpieczeństwo człowieka. </w:t>
      </w:r>
    </w:p>
    <w:p w14:paraId="53D32D3A" w14:textId="61805443" w:rsidR="00555A39" w:rsidRPr="00555A39" w:rsidRDefault="00555A39" w:rsidP="00555A39">
      <w:pPr>
        <w:autoSpaceDE w:val="0"/>
        <w:autoSpaceDN w:val="0"/>
        <w:adjustRightInd w:val="0"/>
        <w:spacing w:after="0" w:line="360" w:lineRule="auto"/>
        <w:ind w:firstLine="567"/>
        <w:jc w:val="both"/>
        <w:rPr>
          <w:rFonts w:ascii="Arial" w:hAnsi="Arial" w:cs="Arial"/>
          <w:color w:val="000000"/>
        </w:rPr>
      </w:pPr>
      <w:r w:rsidRPr="00555A39">
        <w:rPr>
          <w:rFonts w:ascii="Arial" w:hAnsi="Arial" w:cs="Arial"/>
          <w:color w:val="000000"/>
        </w:rPr>
        <w:t>Biorąc pod uwagę lokalizację gminy</w:t>
      </w:r>
      <w:r w:rsidR="00544710">
        <w:rPr>
          <w:rFonts w:ascii="Arial" w:hAnsi="Arial" w:cs="Arial"/>
          <w:color w:val="000000"/>
        </w:rPr>
        <w:t xml:space="preserve"> </w:t>
      </w:r>
      <w:r w:rsidR="00B85892">
        <w:rPr>
          <w:rFonts w:ascii="Arial" w:hAnsi="Arial" w:cs="Arial"/>
          <w:color w:val="000000"/>
        </w:rPr>
        <w:t>Masłowice</w:t>
      </w:r>
      <w:r w:rsidRPr="00555A39">
        <w:rPr>
          <w:rFonts w:ascii="Arial" w:hAnsi="Arial" w:cs="Arial"/>
          <w:color w:val="000000"/>
        </w:rPr>
        <w:t xml:space="preserve">, nie przewiduje się transgranicznego oddziaływania na środowisko. </w:t>
      </w:r>
      <w:r w:rsidRPr="00555A39">
        <w:rPr>
          <w:rFonts w:ascii="Arial" w:hAnsi="Arial" w:cs="Arial"/>
        </w:rPr>
        <w:t>Strategia Rozwoju Gminy</w:t>
      </w:r>
      <w:r w:rsidRPr="00555A39">
        <w:rPr>
          <w:rFonts w:ascii="Arial" w:hAnsi="Arial" w:cs="Arial"/>
          <w:color w:val="000000"/>
        </w:rPr>
        <w:t xml:space="preserve">, nie zawiera zapisów (ani nie stwarzają możliwości), w wyniku których mogłoby wystąpić transgraniczne oddziaływanie na środowisko. </w:t>
      </w:r>
    </w:p>
    <w:p w14:paraId="677AEE19" w14:textId="568DA9C3" w:rsidR="00555A39" w:rsidRPr="00555A39" w:rsidRDefault="00555A39" w:rsidP="00555A39">
      <w:pPr>
        <w:pStyle w:val="Default"/>
        <w:spacing w:line="360" w:lineRule="auto"/>
        <w:ind w:firstLine="567"/>
        <w:jc w:val="both"/>
        <w:rPr>
          <w:rFonts w:ascii="Arial" w:hAnsi="Arial" w:cs="Arial"/>
          <w:sz w:val="22"/>
          <w:szCs w:val="22"/>
        </w:rPr>
      </w:pPr>
      <w:r w:rsidRPr="00555A39">
        <w:rPr>
          <w:rFonts w:ascii="Arial" w:hAnsi="Arial" w:cs="Arial"/>
          <w:sz w:val="22"/>
          <w:szCs w:val="22"/>
        </w:rPr>
        <w:t>Strategia jest dokumentem, którego głównym celem jest określenie dla gminy</w:t>
      </w:r>
      <w:r w:rsidR="00544710">
        <w:rPr>
          <w:rFonts w:ascii="Arial" w:hAnsi="Arial" w:cs="Arial"/>
          <w:sz w:val="22"/>
          <w:szCs w:val="22"/>
        </w:rPr>
        <w:t xml:space="preserve"> </w:t>
      </w:r>
      <w:r w:rsidR="00B85892">
        <w:rPr>
          <w:rFonts w:ascii="Arial" w:hAnsi="Arial" w:cs="Arial"/>
          <w:sz w:val="22"/>
          <w:szCs w:val="22"/>
        </w:rPr>
        <w:t>Masłowice</w:t>
      </w:r>
      <w:r w:rsidRPr="00555A39">
        <w:rPr>
          <w:rFonts w:ascii="Arial" w:hAnsi="Arial" w:cs="Arial"/>
          <w:sz w:val="22"/>
          <w:szCs w:val="22"/>
        </w:rPr>
        <w:t xml:space="preserve"> drogi do osiągnięcia celów w zakresie ochrony środowiska </w:t>
      </w:r>
      <w:r w:rsidR="00544710">
        <w:rPr>
          <w:rFonts w:ascii="Arial" w:hAnsi="Arial" w:cs="Arial"/>
          <w:sz w:val="22"/>
          <w:szCs w:val="22"/>
        </w:rPr>
        <w:br/>
      </w:r>
      <w:r w:rsidRPr="00555A39">
        <w:rPr>
          <w:rFonts w:ascii="Arial" w:hAnsi="Arial" w:cs="Arial"/>
          <w:sz w:val="22"/>
          <w:szCs w:val="22"/>
        </w:rPr>
        <w:t xml:space="preserve">i zrównoważonego rozwoju, ustalonych wcześniej na szczeblu regionalnym, krajowym </w:t>
      </w:r>
      <w:r w:rsidR="00544710">
        <w:rPr>
          <w:rFonts w:ascii="Arial" w:hAnsi="Arial" w:cs="Arial"/>
          <w:sz w:val="22"/>
          <w:szCs w:val="22"/>
        </w:rPr>
        <w:br/>
      </w:r>
      <w:r w:rsidRPr="00555A39">
        <w:rPr>
          <w:rFonts w:ascii="Arial" w:hAnsi="Arial" w:cs="Arial"/>
          <w:sz w:val="22"/>
          <w:szCs w:val="22"/>
        </w:rPr>
        <w:t xml:space="preserve">i międzynarodowym. Odstąpienie od wdrażania zapisów tych dokumentów oznaczać będzie odstąpienie od obowiązku realizacji strategicznych celów ochrony środowiska. </w:t>
      </w:r>
    </w:p>
    <w:p w14:paraId="720D21BA" w14:textId="2432DF92" w:rsidR="00555A39" w:rsidRPr="00555A39" w:rsidRDefault="00555A39" w:rsidP="00555A39">
      <w:pPr>
        <w:pStyle w:val="Default"/>
        <w:spacing w:line="360" w:lineRule="auto"/>
        <w:ind w:firstLine="567"/>
        <w:jc w:val="both"/>
        <w:rPr>
          <w:rFonts w:ascii="Arial" w:hAnsi="Arial" w:cs="Arial"/>
          <w:sz w:val="22"/>
          <w:szCs w:val="22"/>
        </w:rPr>
      </w:pPr>
      <w:r w:rsidRPr="00555A39">
        <w:rPr>
          <w:rFonts w:ascii="Arial" w:hAnsi="Arial" w:cs="Arial"/>
          <w:sz w:val="22"/>
          <w:szCs w:val="22"/>
        </w:rPr>
        <w:t xml:space="preserve">W przypadku braku realizacji </w:t>
      </w:r>
      <w:r w:rsidR="000B0C45">
        <w:rPr>
          <w:rFonts w:ascii="Arial" w:hAnsi="Arial" w:cs="Arial"/>
          <w:sz w:val="22"/>
          <w:szCs w:val="22"/>
        </w:rPr>
        <w:t>zapisów strategii</w:t>
      </w:r>
      <w:r w:rsidRPr="00555A39">
        <w:rPr>
          <w:rFonts w:ascii="Arial" w:hAnsi="Arial" w:cs="Arial"/>
          <w:sz w:val="22"/>
          <w:szCs w:val="22"/>
        </w:rPr>
        <w:t xml:space="preserve">, przeprowadzona analiza i ocena stanu istniejącego pozwala wykazać, że może nastąpić pogorszenie stanu środowiska. Brak realizacji </w:t>
      </w:r>
      <w:r w:rsidR="000B0C45">
        <w:rPr>
          <w:rFonts w:ascii="Arial" w:hAnsi="Arial" w:cs="Arial"/>
          <w:sz w:val="22"/>
          <w:szCs w:val="22"/>
        </w:rPr>
        <w:t>zaplanowanych działań może się</w:t>
      </w:r>
      <w:r w:rsidRPr="00555A39">
        <w:rPr>
          <w:rFonts w:ascii="Arial" w:hAnsi="Arial" w:cs="Arial"/>
          <w:sz w:val="22"/>
          <w:szCs w:val="22"/>
        </w:rPr>
        <w:t xml:space="preserve"> </w:t>
      </w:r>
      <w:r w:rsidR="000B0C45">
        <w:rPr>
          <w:rFonts w:ascii="Arial" w:hAnsi="Arial" w:cs="Arial"/>
          <w:sz w:val="22"/>
          <w:szCs w:val="22"/>
        </w:rPr>
        <w:t xml:space="preserve">przyczynić </w:t>
      </w:r>
      <w:r w:rsidRPr="00555A39">
        <w:rPr>
          <w:rFonts w:ascii="Arial" w:hAnsi="Arial" w:cs="Arial"/>
          <w:sz w:val="22"/>
          <w:szCs w:val="22"/>
        </w:rPr>
        <w:t xml:space="preserve">do utrwalania oraz występowania negatywnych tendencji w środowisku. </w:t>
      </w:r>
    </w:p>
    <w:p w14:paraId="7CD3C4F1" w14:textId="6961F18E" w:rsidR="00555A39" w:rsidRPr="00555A39" w:rsidRDefault="00555A39" w:rsidP="00555A39">
      <w:pPr>
        <w:autoSpaceDE w:val="0"/>
        <w:autoSpaceDN w:val="0"/>
        <w:adjustRightInd w:val="0"/>
        <w:spacing w:after="0" w:line="360" w:lineRule="auto"/>
        <w:ind w:firstLine="567"/>
        <w:jc w:val="both"/>
        <w:rPr>
          <w:rFonts w:ascii="Arial" w:hAnsi="Arial" w:cs="Arial"/>
          <w:color w:val="000000"/>
        </w:rPr>
      </w:pPr>
      <w:r w:rsidRPr="00555A39">
        <w:rPr>
          <w:rFonts w:ascii="Arial" w:hAnsi="Arial" w:cs="Arial"/>
          <w:color w:val="000000"/>
        </w:rPr>
        <w:lastRenderedPageBreak/>
        <w:t xml:space="preserve">Realizacja </w:t>
      </w:r>
      <w:r w:rsidR="00F43ABC">
        <w:rPr>
          <w:rFonts w:ascii="Arial" w:hAnsi="Arial" w:cs="Arial"/>
        </w:rPr>
        <w:t>strategicznych planów</w:t>
      </w:r>
      <w:r w:rsidRPr="00555A39">
        <w:rPr>
          <w:rFonts w:ascii="Arial" w:hAnsi="Arial" w:cs="Arial"/>
          <w:color w:val="000000"/>
        </w:rPr>
        <w:t xml:space="preserve"> nie przewiduje skutków czy oddziaływań środowiskowych wymagających przeprowadzenia kompensacji przyrodniczej, w związku </w:t>
      </w:r>
      <w:r w:rsidR="00F43ABC">
        <w:rPr>
          <w:rFonts w:ascii="Arial" w:hAnsi="Arial" w:cs="Arial"/>
          <w:color w:val="000000"/>
        </w:rPr>
        <w:br/>
      </w:r>
      <w:r w:rsidRPr="00555A39">
        <w:rPr>
          <w:rFonts w:ascii="Arial" w:hAnsi="Arial" w:cs="Arial"/>
          <w:color w:val="000000"/>
        </w:rPr>
        <w:t xml:space="preserve">z czym nie przewiduje się podjęcia takich działań, choć można przypuszczać, że szczegółowe raporty oddziaływania na środowisko planowanych inwestycji będą wymagać podjęcia takich działań. </w:t>
      </w:r>
    </w:p>
    <w:p w14:paraId="633752CD" w14:textId="316D84E4" w:rsidR="00555A39" w:rsidRPr="00555A39" w:rsidRDefault="00555A39" w:rsidP="00555A39">
      <w:pPr>
        <w:autoSpaceDE w:val="0"/>
        <w:autoSpaceDN w:val="0"/>
        <w:adjustRightInd w:val="0"/>
        <w:spacing w:after="0" w:line="360" w:lineRule="auto"/>
        <w:ind w:firstLine="567"/>
        <w:jc w:val="both"/>
        <w:rPr>
          <w:rFonts w:ascii="Arial" w:hAnsi="Arial" w:cs="Arial"/>
          <w:color w:val="000000"/>
        </w:rPr>
      </w:pPr>
      <w:r w:rsidRPr="00555A39">
        <w:rPr>
          <w:rFonts w:ascii="Arial" w:hAnsi="Arial" w:cs="Arial"/>
          <w:color w:val="000000"/>
        </w:rPr>
        <w:t xml:space="preserve">Prognoza oddziaływania na środowisko do projektu </w:t>
      </w:r>
      <w:r w:rsidRPr="00555A39">
        <w:rPr>
          <w:rFonts w:ascii="Arial" w:hAnsi="Arial" w:cs="Arial"/>
        </w:rPr>
        <w:t xml:space="preserve">Strategii Rozwoju Gminy </w:t>
      </w:r>
      <w:r w:rsidR="004246FC">
        <w:rPr>
          <w:rFonts w:ascii="Arial" w:hAnsi="Arial" w:cs="Arial"/>
        </w:rPr>
        <w:t>Masłowice</w:t>
      </w:r>
      <w:r w:rsidR="00F82643">
        <w:rPr>
          <w:rFonts w:ascii="Arial" w:hAnsi="Arial" w:cs="Arial"/>
        </w:rPr>
        <w:t xml:space="preserve"> na lata 20</w:t>
      </w:r>
      <w:r w:rsidR="004246FC">
        <w:rPr>
          <w:rFonts w:ascii="Arial" w:hAnsi="Arial" w:cs="Arial"/>
        </w:rPr>
        <w:t>23</w:t>
      </w:r>
      <w:r w:rsidR="00F82643">
        <w:rPr>
          <w:rFonts w:ascii="Arial" w:hAnsi="Arial" w:cs="Arial"/>
        </w:rPr>
        <w:t xml:space="preserve"> - 203</w:t>
      </w:r>
      <w:r w:rsidR="004246FC">
        <w:rPr>
          <w:rFonts w:ascii="Arial" w:hAnsi="Arial" w:cs="Arial"/>
        </w:rPr>
        <w:t>0</w:t>
      </w:r>
      <w:r w:rsidRPr="00555A39">
        <w:rPr>
          <w:rFonts w:ascii="Arial" w:hAnsi="Arial" w:cs="Arial"/>
          <w:color w:val="000000"/>
        </w:rPr>
        <w:t xml:space="preserve"> jest dokumentem wspomagającym ten projekt, gdyż wskazuje na ewentualne zagrożenia wynikające z niepełnej ich realizacji. Sugerowane do realizacji przedsięwzięcia w ramach </w:t>
      </w:r>
      <w:r w:rsidR="00F82643">
        <w:rPr>
          <w:rFonts w:ascii="Arial" w:hAnsi="Arial" w:cs="Arial"/>
          <w:color w:val="000000"/>
        </w:rPr>
        <w:t>s</w:t>
      </w:r>
      <w:r w:rsidRPr="00555A39">
        <w:rPr>
          <w:rFonts w:ascii="Arial" w:hAnsi="Arial" w:cs="Arial"/>
          <w:color w:val="000000"/>
        </w:rPr>
        <w:t xml:space="preserve">trategii mają zdecydowanie pozytywny wpływ na środowisko. Proponowanie działań alternatywnych dla podanych rozwiązań nie ma zatem uzasadnienia z formalnego i ekologicznego punktu widzenia. Na etapie sporządzania projektów do planowanych inwestycji można prowadzić wariantowanie przy wyborze technologii, zastosowanych materiałów, sposobu wykonania, terminu bądź konkretnego przebiegu prac inwestycyjnych. </w:t>
      </w:r>
    </w:p>
    <w:p w14:paraId="5C70690C" w14:textId="445465DB" w:rsidR="00555A39" w:rsidRPr="00555A39" w:rsidRDefault="00555A39" w:rsidP="00555A39">
      <w:pPr>
        <w:autoSpaceDE w:val="0"/>
        <w:autoSpaceDN w:val="0"/>
        <w:adjustRightInd w:val="0"/>
        <w:spacing w:after="0" w:line="360" w:lineRule="auto"/>
        <w:ind w:firstLine="567"/>
        <w:jc w:val="both"/>
        <w:rPr>
          <w:rFonts w:ascii="Arial" w:hAnsi="Arial" w:cs="Arial"/>
          <w:color w:val="000000"/>
        </w:rPr>
      </w:pPr>
      <w:r w:rsidRPr="00555A39">
        <w:rPr>
          <w:rFonts w:ascii="Arial" w:hAnsi="Arial" w:cs="Arial"/>
          <w:color w:val="000000"/>
        </w:rPr>
        <w:t xml:space="preserve">Wdrażanie w życie rozwiązań przewidzianych w projekcie </w:t>
      </w:r>
      <w:r w:rsidR="00F43ABC">
        <w:rPr>
          <w:rFonts w:ascii="Arial" w:hAnsi="Arial" w:cs="Arial"/>
        </w:rPr>
        <w:t>strategii</w:t>
      </w:r>
      <w:r w:rsidRPr="00555A39">
        <w:rPr>
          <w:rFonts w:ascii="Arial" w:hAnsi="Arial" w:cs="Arial"/>
          <w:color w:val="000000"/>
        </w:rPr>
        <w:t xml:space="preserve"> wymaga stałego monitorowania realizacji zapisanych w tym dokumencie zadań oraz szybkiej reakcji w przypadku pojawiania się rozbieżności pomiędzy projektowanymi rezultatami, a stanem rzeczywistym. Monitorowanie to winno stać się stałym zadaniem, przede wszystkim, władz </w:t>
      </w:r>
      <w:r w:rsidR="00F43ABC">
        <w:rPr>
          <w:rFonts w:ascii="Arial" w:hAnsi="Arial" w:cs="Arial"/>
          <w:color w:val="000000"/>
        </w:rPr>
        <w:t>g</w:t>
      </w:r>
      <w:r w:rsidRPr="00555A39">
        <w:rPr>
          <w:rFonts w:ascii="Arial" w:hAnsi="Arial" w:cs="Arial"/>
          <w:color w:val="000000"/>
        </w:rPr>
        <w:t xml:space="preserve">miny, które są odpowiedzialne za nadzorowanie wdrażania </w:t>
      </w:r>
      <w:r w:rsidR="00F43ABC">
        <w:rPr>
          <w:rFonts w:ascii="Arial" w:hAnsi="Arial" w:cs="Arial"/>
        </w:rPr>
        <w:t>planów</w:t>
      </w:r>
      <w:r w:rsidRPr="00555A39">
        <w:rPr>
          <w:rFonts w:ascii="Arial" w:hAnsi="Arial" w:cs="Arial"/>
          <w:color w:val="000000"/>
        </w:rPr>
        <w:t xml:space="preserve">. </w:t>
      </w:r>
    </w:p>
    <w:p w14:paraId="5F7AE4BF" w14:textId="1E71944F" w:rsidR="00555A39" w:rsidRDefault="00555A39" w:rsidP="00555A39">
      <w:pPr>
        <w:autoSpaceDE w:val="0"/>
        <w:autoSpaceDN w:val="0"/>
        <w:adjustRightInd w:val="0"/>
        <w:spacing w:after="0" w:line="360" w:lineRule="auto"/>
        <w:ind w:firstLine="567"/>
        <w:jc w:val="both"/>
        <w:rPr>
          <w:rFonts w:ascii="Arial" w:hAnsi="Arial" w:cs="Arial"/>
        </w:rPr>
      </w:pPr>
      <w:r w:rsidRPr="00555A39">
        <w:rPr>
          <w:rFonts w:ascii="Arial" w:hAnsi="Arial" w:cs="Arial"/>
          <w:color w:val="000000"/>
        </w:rPr>
        <w:t xml:space="preserve">Zapisy </w:t>
      </w:r>
      <w:r w:rsidRPr="00555A39">
        <w:rPr>
          <w:rFonts w:ascii="Arial" w:hAnsi="Arial" w:cs="Arial"/>
        </w:rPr>
        <w:t xml:space="preserve">Strategii Rozwoju Gminy </w:t>
      </w:r>
      <w:r w:rsidRPr="00555A39">
        <w:rPr>
          <w:rFonts w:ascii="Arial" w:hAnsi="Arial" w:cs="Arial"/>
          <w:color w:val="000000"/>
        </w:rPr>
        <w:t>odnoszą się do zapisów dotyczących ochrony środowiska dokumentów w skali regionu i kraju. Przy opracowywaniu dokumentu korzystano i nawiązywano do zapisów zawartych w dokumentach strategicznych wyższego szczebla</w:t>
      </w:r>
      <w:r w:rsidRPr="00555A39">
        <w:rPr>
          <w:rFonts w:ascii="Arial" w:hAnsi="Arial" w:cs="Arial"/>
        </w:rPr>
        <w:t>.</w:t>
      </w:r>
    </w:p>
    <w:p w14:paraId="73DB7E5C" w14:textId="77777777" w:rsidR="00E3071B" w:rsidRDefault="00E3071B" w:rsidP="00555A39">
      <w:pPr>
        <w:autoSpaceDE w:val="0"/>
        <w:autoSpaceDN w:val="0"/>
        <w:adjustRightInd w:val="0"/>
        <w:spacing w:after="0" w:line="360" w:lineRule="auto"/>
        <w:ind w:firstLine="567"/>
        <w:jc w:val="both"/>
        <w:rPr>
          <w:rFonts w:ascii="Arial" w:hAnsi="Arial" w:cs="Arial"/>
        </w:rPr>
      </w:pPr>
    </w:p>
    <w:p w14:paraId="70CD18FE" w14:textId="77777777" w:rsidR="00E3071B" w:rsidRDefault="00E3071B" w:rsidP="00555A39">
      <w:pPr>
        <w:autoSpaceDE w:val="0"/>
        <w:autoSpaceDN w:val="0"/>
        <w:adjustRightInd w:val="0"/>
        <w:spacing w:after="0" w:line="360" w:lineRule="auto"/>
        <w:ind w:firstLine="567"/>
        <w:jc w:val="both"/>
        <w:rPr>
          <w:rFonts w:ascii="Arial" w:hAnsi="Arial" w:cs="Arial"/>
        </w:rPr>
      </w:pPr>
    </w:p>
    <w:p w14:paraId="740B2AA7" w14:textId="77777777" w:rsidR="00E3071B" w:rsidRDefault="00E3071B" w:rsidP="00555A39">
      <w:pPr>
        <w:autoSpaceDE w:val="0"/>
        <w:autoSpaceDN w:val="0"/>
        <w:adjustRightInd w:val="0"/>
        <w:spacing w:after="0" w:line="360" w:lineRule="auto"/>
        <w:ind w:firstLine="567"/>
        <w:jc w:val="both"/>
        <w:rPr>
          <w:rFonts w:ascii="Arial" w:hAnsi="Arial" w:cs="Arial"/>
        </w:rPr>
      </w:pPr>
    </w:p>
    <w:p w14:paraId="4EB9788C" w14:textId="77777777" w:rsidR="00E3071B" w:rsidRDefault="00E3071B" w:rsidP="00555A39">
      <w:pPr>
        <w:autoSpaceDE w:val="0"/>
        <w:autoSpaceDN w:val="0"/>
        <w:adjustRightInd w:val="0"/>
        <w:spacing w:after="0" w:line="360" w:lineRule="auto"/>
        <w:ind w:firstLine="567"/>
        <w:jc w:val="both"/>
        <w:rPr>
          <w:rFonts w:ascii="Arial" w:hAnsi="Arial" w:cs="Arial"/>
        </w:rPr>
      </w:pPr>
    </w:p>
    <w:p w14:paraId="41FB56DF" w14:textId="77777777" w:rsidR="00E3071B" w:rsidRDefault="00E3071B" w:rsidP="00555A39">
      <w:pPr>
        <w:autoSpaceDE w:val="0"/>
        <w:autoSpaceDN w:val="0"/>
        <w:adjustRightInd w:val="0"/>
        <w:spacing w:after="0" w:line="360" w:lineRule="auto"/>
        <w:ind w:firstLine="567"/>
        <w:jc w:val="both"/>
        <w:rPr>
          <w:rFonts w:ascii="Arial" w:hAnsi="Arial" w:cs="Arial"/>
        </w:rPr>
      </w:pPr>
    </w:p>
    <w:p w14:paraId="5EE60281" w14:textId="77777777" w:rsidR="00E3071B" w:rsidRDefault="00E3071B" w:rsidP="00555A39">
      <w:pPr>
        <w:autoSpaceDE w:val="0"/>
        <w:autoSpaceDN w:val="0"/>
        <w:adjustRightInd w:val="0"/>
        <w:spacing w:after="0" w:line="360" w:lineRule="auto"/>
        <w:ind w:firstLine="567"/>
        <w:jc w:val="both"/>
        <w:rPr>
          <w:rFonts w:ascii="Arial" w:hAnsi="Arial" w:cs="Arial"/>
        </w:rPr>
      </w:pPr>
    </w:p>
    <w:p w14:paraId="1083E79D" w14:textId="77777777" w:rsidR="00E3071B" w:rsidRDefault="00E3071B" w:rsidP="00555A39">
      <w:pPr>
        <w:autoSpaceDE w:val="0"/>
        <w:autoSpaceDN w:val="0"/>
        <w:adjustRightInd w:val="0"/>
        <w:spacing w:after="0" w:line="360" w:lineRule="auto"/>
        <w:ind w:firstLine="567"/>
        <w:jc w:val="both"/>
        <w:rPr>
          <w:rFonts w:ascii="Arial" w:hAnsi="Arial" w:cs="Arial"/>
        </w:rPr>
      </w:pPr>
    </w:p>
    <w:p w14:paraId="0965AB40" w14:textId="77777777" w:rsidR="00E3071B" w:rsidRDefault="00E3071B" w:rsidP="00555A39">
      <w:pPr>
        <w:autoSpaceDE w:val="0"/>
        <w:autoSpaceDN w:val="0"/>
        <w:adjustRightInd w:val="0"/>
        <w:spacing w:after="0" w:line="360" w:lineRule="auto"/>
        <w:ind w:firstLine="567"/>
        <w:jc w:val="both"/>
        <w:rPr>
          <w:rFonts w:ascii="Arial" w:hAnsi="Arial" w:cs="Arial"/>
        </w:rPr>
      </w:pPr>
    </w:p>
    <w:p w14:paraId="45196436" w14:textId="77777777" w:rsidR="00E3071B" w:rsidRDefault="00E3071B" w:rsidP="00555A39">
      <w:pPr>
        <w:autoSpaceDE w:val="0"/>
        <w:autoSpaceDN w:val="0"/>
        <w:adjustRightInd w:val="0"/>
        <w:spacing w:after="0" w:line="360" w:lineRule="auto"/>
        <w:ind w:firstLine="567"/>
        <w:jc w:val="both"/>
        <w:rPr>
          <w:rFonts w:ascii="Arial" w:hAnsi="Arial" w:cs="Arial"/>
        </w:rPr>
      </w:pPr>
    </w:p>
    <w:p w14:paraId="26E7C656" w14:textId="77777777" w:rsidR="00E3071B" w:rsidRDefault="00E3071B" w:rsidP="00555A39">
      <w:pPr>
        <w:autoSpaceDE w:val="0"/>
        <w:autoSpaceDN w:val="0"/>
        <w:adjustRightInd w:val="0"/>
        <w:spacing w:after="0" w:line="360" w:lineRule="auto"/>
        <w:ind w:firstLine="567"/>
        <w:jc w:val="both"/>
        <w:rPr>
          <w:rFonts w:ascii="Arial" w:hAnsi="Arial" w:cs="Arial"/>
        </w:rPr>
      </w:pPr>
    </w:p>
    <w:p w14:paraId="2605344E" w14:textId="77777777" w:rsidR="00E3071B" w:rsidRDefault="00E3071B" w:rsidP="00555A39">
      <w:pPr>
        <w:autoSpaceDE w:val="0"/>
        <w:autoSpaceDN w:val="0"/>
        <w:adjustRightInd w:val="0"/>
        <w:spacing w:after="0" w:line="360" w:lineRule="auto"/>
        <w:ind w:firstLine="567"/>
        <w:jc w:val="both"/>
        <w:rPr>
          <w:rFonts w:ascii="Arial" w:hAnsi="Arial" w:cs="Arial"/>
        </w:rPr>
      </w:pPr>
    </w:p>
    <w:p w14:paraId="146F4BF9" w14:textId="77777777" w:rsidR="00E3071B" w:rsidRDefault="00E3071B" w:rsidP="00555A39">
      <w:pPr>
        <w:autoSpaceDE w:val="0"/>
        <w:autoSpaceDN w:val="0"/>
        <w:adjustRightInd w:val="0"/>
        <w:spacing w:after="0" w:line="360" w:lineRule="auto"/>
        <w:ind w:firstLine="567"/>
        <w:jc w:val="both"/>
        <w:rPr>
          <w:rFonts w:ascii="Arial" w:hAnsi="Arial" w:cs="Arial"/>
        </w:rPr>
      </w:pPr>
    </w:p>
    <w:p w14:paraId="13272128" w14:textId="77777777" w:rsidR="00E3071B" w:rsidRDefault="00E3071B" w:rsidP="00555A39">
      <w:pPr>
        <w:autoSpaceDE w:val="0"/>
        <w:autoSpaceDN w:val="0"/>
        <w:adjustRightInd w:val="0"/>
        <w:spacing w:after="0" w:line="360" w:lineRule="auto"/>
        <w:ind w:firstLine="567"/>
        <w:jc w:val="both"/>
        <w:rPr>
          <w:rFonts w:ascii="Arial" w:hAnsi="Arial" w:cs="Arial"/>
        </w:rPr>
      </w:pPr>
    </w:p>
    <w:p w14:paraId="4284FAF8" w14:textId="77777777" w:rsidR="00E3071B" w:rsidRDefault="00E3071B" w:rsidP="00555A39">
      <w:pPr>
        <w:autoSpaceDE w:val="0"/>
        <w:autoSpaceDN w:val="0"/>
        <w:adjustRightInd w:val="0"/>
        <w:spacing w:after="0" w:line="360" w:lineRule="auto"/>
        <w:ind w:firstLine="567"/>
        <w:jc w:val="both"/>
        <w:rPr>
          <w:rFonts w:ascii="Arial" w:hAnsi="Arial" w:cs="Arial"/>
        </w:rPr>
      </w:pPr>
    </w:p>
    <w:p w14:paraId="556C07A2" w14:textId="77777777" w:rsidR="00E3071B" w:rsidRDefault="00E3071B" w:rsidP="00555A39">
      <w:pPr>
        <w:autoSpaceDE w:val="0"/>
        <w:autoSpaceDN w:val="0"/>
        <w:adjustRightInd w:val="0"/>
        <w:spacing w:after="0" w:line="360" w:lineRule="auto"/>
        <w:ind w:firstLine="567"/>
        <w:jc w:val="both"/>
        <w:rPr>
          <w:rFonts w:ascii="Arial" w:hAnsi="Arial" w:cs="Arial"/>
        </w:rPr>
      </w:pPr>
    </w:p>
    <w:p w14:paraId="6D1EB080" w14:textId="5D29A3E5" w:rsidR="00E3071B" w:rsidRPr="00E3071B" w:rsidRDefault="00E3071B" w:rsidP="00E3071B">
      <w:pPr>
        <w:pStyle w:val="Nagwek1"/>
        <w:jc w:val="center"/>
      </w:pPr>
      <w:bookmarkStart w:id="70" w:name="_Toc208397947"/>
      <w:r w:rsidRPr="00E3071B">
        <w:lastRenderedPageBreak/>
        <w:t>OŚWIADCZENIE AUTORA PROGNOZY</w:t>
      </w:r>
      <w:bookmarkEnd w:id="70"/>
    </w:p>
    <w:p w14:paraId="5F296F27" w14:textId="77777777" w:rsidR="00E3071B" w:rsidRDefault="00E3071B" w:rsidP="00E3071B">
      <w:pPr>
        <w:autoSpaceDE w:val="0"/>
        <w:autoSpaceDN w:val="0"/>
        <w:adjustRightInd w:val="0"/>
        <w:spacing w:after="0" w:line="360" w:lineRule="auto"/>
        <w:ind w:firstLine="567"/>
        <w:jc w:val="center"/>
        <w:rPr>
          <w:rFonts w:ascii="Arial" w:hAnsi="Arial" w:cs="Arial"/>
          <w:b/>
          <w:bCs/>
        </w:rPr>
      </w:pPr>
    </w:p>
    <w:p w14:paraId="36AAB1EF" w14:textId="77777777" w:rsidR="00E929D8" w:rsidRPr="00E3071B" w:rsidRDefault="00E929D8" w:rsidP="00E929D8">
      <w:pPr>
        <w:autoSpaceDE w:val="0"/>
        <w:autoSpaceDN w:val="0"/>
        <w:adjustRightInd w:val="0"/>
        <w:spacing w:after="0" w:line="360" w:lineRule="auto"/>
        <w:ind w:firstLine="567"/>
        <w:jc w:val="both"/>
        <w:rPr>
          <w:rFonts w:ascii="Arial" w:hAnsi="Arial" w:cs="Arial"/>
          <w:b/>
          <w:bCs/>
        </w:rPr>
      </w:pPr>
    </w:p>
    <w:p w14:paraId="02AD0183" w14:textId="7472ABEC" w:rsidR="003D0F05" w:rsidRPr="003D0F05" w:rsidRDefault="0083266F" w:rsidP="003D0F05">
      <w:pPr>
        <w:autoSpaceDE w:val="0"/>
        <w:autoSpaceDN w:val="0"/>
        <w:adjustRightInd w:val="0"/>
        <w:spacing w:line="360" w:lineRule="auto"/>
        <w:jc w:val="both"/>
        <w:rPr>
          <w:rFonts w:ascii="Arial" w:hAnsi="Arial" w:cs="Arial"/>
        </w:rPr>
      </w:pPr>
      <w:r w:rsidRPr="0083266F">
        <w:rPr>
          <w:rFonts w:ascii="Arial" w:hAnsi="Arial" w:cs="Arial"/>
        </w:rPr>
        <w:t xml:space="preserve">Załącznik do Raportu - oświadczenie autora </w:t>
      </w:r>
      <w:r>
        <w:rPr>
          <w:rFonts w:ascii="Arial" w:hAnsi="Arial" w:cs="Arial"/>
        </w:rPr>
        <w:t xml:space="preserve">o spełnieniu wymagań, o których mowa w art. 74a ust. 2 ustawy </w:t>
      </w:r>
      <w:r w:rsidR="001B13F0">
        <w:rPr>
          <w:rFonts w:ascii="Arial" w:hAnsi="Arial" w:cs="Arial"/>
        </w:rPr>
        <w:t>z dnia 3 października 2008 r. o udostępnianiu informacji o środowisku i jego ochronie, udziale społeczeństwa</w:t>
      </w:r>
      <w:r w:rsidR="00473BF1">
        <w:rPr>
          <w:rFonts w:ascii="Arial" w:hAnsi="Arial" w:cs="Arial"/>
        </w:rPr>
        <w:t xml:space="preserve"> w ochronie środowiska </w:t>
      </w:r>
      <w:r w:rsidR="00E40378">
        <w:rPr>
          <w:rFonts w:ascii="Arial" w:hAnsi="Arial" w:cs="Arial"/>
        </w:rPr>
        <w:t xml:space="preserve">oraz ocenach oddziaływania na środowisko </w:t>
      </w:r>
      <w:r w:rsidR="003D0F05">
        <w:rPr>
          <w:rFonts w:ascii="Arial" w:hAnsi="Arial" w:cs="Arial"/>
        </w:rPr>
        <w:t>(</w:t>
      </w:r>
      <w:r w:rsidR="003D0F05" w:rsidRPr="003D0F05">
        <w:rPr>
          <w:rFonts w:ascii="Arial" w:hAnsi="Arial" w:cs="Arial"/>
        </w:rPr>
        <w:t xml:space="preserve">Dz.U.2024.0.1112 </w:t>
      </w:r>
      <w:proofErr w:type="spellStart"/>
      <w:r w:rsidR="003D0F05" w:rsidRPr="003D0F05">
        <w:rPr>
          <w:rFonts w:ascii="Arial" w:hAnsi="Arial" w:cs="Arial"/>
        </w:rPr>
        <w:t>t.j</w:t>
      </w:r>
      <w:proofErr w:type="spellEnd"/>
      <w:r w:rsidR="003D0F05" w:rsidRPr="003D0F05">
        <w:rPr>
          <w:rFonts w:ascii="Arial" w:hAnsi="Arial" w:cs="Arial"/>
        </w:rPr>
        <w:t>.</w:t>
      </w:r>
      <w:r w:rsidR="003D0F05">
        <w:rPr>
          <w:rFonts w:ascii="Arial" w:hAnsi="Arial" w:cs="Arial"/>
        </w:rPr>
        <w:t>)</w:t>
      </w:r>
    </w:p>
    <w:p w14:paraId="56A230B1" w14:textId="421FA3D4" w:rsidR="00E3071B" w:rsidRPr="0083266F" w:rsidRDefault="00E3071B" w:rsidP="00DC2168">
      <w:pPr>
        <w:autoSpaceDE w:val="0"/>
        <w:autoSpaceDN w:val="0"/>
        <w:adjustRightInd w:val="0"/>
        <w:spacing w:after="0" w:line="360" w:lineRule="auto"/>
        <w:jc w:val="both"/>
        <w:rPr>
          <w:rFonts w:ascii="Arial" w:hAnsi="Arial" w:cs="Arial"/>
        </w:rPr>
      </w:pPr>
    </w:p>
    <w:p w14:paraId="3C0B14E0" w14:textId="77777777" w:rsidR="00E3071B" w:rsidRDefault="00E3071B" w:rsidP="003D0F05">
      <w:pPr>
        <w:autoSpaceDE w:val="0"/>
        <w:autoSpaceDN w:val="0"/>
        <w:adjustRightInd w:val="0"/>
        <w:spacing w:after="0" w:line="360" w:lineRule="auto"/>
        <w:jc w:val="both"/>
        <w:rPr>
          <w:rFonts w:ascii="Arial" w:hAnsi="Arial" w:cs="Arial"/>
        </w:rPr>
      </w:pPr>
    </w:p>
    <w:p w14:paraId="480216E5" w14:textId="6BF79FE4" w:rsidR="007E0B12" w:rsidRPr="007E0B12" w:rsidRDefault="007E0B12" w:rsidP="007E0B12">
      <w:pPr>
        <w:autoSpaceDE w:val="0"/>
        <w:autoSpaceDN w:val="0"/>
        <w:adjustRightInd w:val="0"/>
        <w:spacing w:after="0" w:line="360" w:lineRule="auto"/>
        <w:jc w:val="both"/>
        <w:rPr>
          <w:rFonts w:ascii="Arial" w:hAnsi="Arial" w:cs="Arial"/>
        </w:rPr>
      </w:pPr>
      <w:r>
        <w:rPr>
          <w:rFonts w:ascii="Arial" w:hAnsi="Arial" w:cs="Arial"/>
        </w:rPr>
        <w:t>Oświadcza, iż s</w:t>
      </w:r>
      <w:r w:rsidRPr="007E0B12">
        <w:rPr>
          <w:rFonts w:ascii="Arial" w:hAnsi="Arial" w:cs="Arial"/>
        </w:rPr>
        <w:t xml:space="preserve">pełniam wymagania określone w art. 74a ustawy z dnia 3 października 2008 r. o udostępnianiu informacji o środowisku i jego ochronie, udziale społeczeństwa w ochronie środowiska oraz o ocenach oddziaływania na środowisko </w:t>
      </w:r>
      <w:r>
        <w:rPr>
          <w:rFonts w:ascii="Arial" w:hAnsi="Arial" w:cs="Arial"/>
        </w:rPr>
        <w:t>(</w:t>
      </w:r>
      <w:r w:rsidRPr="003D0F05">
        <w:rPr>
          <w:rFonts w:ascii="Arial" w:hAnsi="Arial" w:cs="Arial"/>
        </w:rPr>
        <w:t xml:space="preserve">Dz.U.2024.0.1112 </w:t>
      </w:r>
      <w:proofErr w:type="spellStart"/>
      <w:r w:rsidRPr="003D0F05">
        <w:rPr>
          <w:rFonts w:ascii="Arial" w:hAnsi="Arial" w:cs="Arial"/>
        </w:rPr>
        <w:t>t.j</w:t>
      </w:r>
      <w:proofErr w:type="spellEnd"/>
      <w:r w:rsidRPr="003D0F05">
        <w:rPr>
          <w:rFonts w:ascii="Arial" w:hAnsi="Arial" w:cs="Arial"/>
        </w:rPr>
        <w:t>.</w:t>
      </w:r>
      <w:r>
        <w:rPr>
          <w:rFonts w:ascii="Arial" w:hAnsi="Arial" w:cs="Arial"/>
        </w:rPr>
        <w:t>)</w:t>
      </w:r>
      <w:r>
        <w:rPr>
          <w:rFonts w:ascii="Arial" w:hAnsi="Arial" w:cs="Arial"/>
        </w:rPr>
        <w:t>.</w:t>
      </w:r>
      <w:r w:rsidR="006146DC">
        <w:rPr>
          <w:rFonts w:ascii="Arial" w:hAnsi="Arial" w:cs="Arial"/>
        </w:rPr>
        <w:t xml:space="preserve"> </w:t>
      </w:r>
      <w:r w:rsidRPr="007E0B12">
        <w:rPr>
          <w:rFonts w:ascii="Arial" w:hAnsi="Arial" w:cs="Arial"/>
        </w:rPr>
        <w:t>Posiadam odpowiednie wykształcenie oraz doświadczenie zawodowe w zakresie sporządzania prognoz oddziaływania na środowisko.</w:t>
      </w:r>
    </w:p>
    <w:p w14:paraId="1A84A299" w14:textId="5E25E77C" w:rsidR="00E3071B" w:rsidRPr="0083266F" w:rsidRDefault="007E0B12" w:rsidP="007E0B12">
      <w:pPr>
        <w:autoSpaceDE w:val="0"/>
        <w:autoSpaceDN w:val="0"/>
        <w:adjustRightInd w:val="0"/>
        <w:spacing w:after="0" w:line="360" w:lineRule="auto"/>
        <w:jc w:val="both"/>
        <w:rPr>
          <w:rFonts w:ascii="Arial" w:hAnsi="Arial" w:cs="Arial"/>
        </w:rPr>
      </w:pPr>
      <w:r w:rsidRPr="007E0B12">
        <w:rPr>
          <w:rFonts w:ascii="Arial" w:hAnsi="Arial" w:cs="Arial"/>
        </w:rPr>
        <w:t>Jestem świadomy odpowiedzialności karnej za złożenie fałszywego oświadczenia.</w:t>
      </w:r>
    </w:p>
    <w:p w14:paraId="5FA33D97" w14:textId="77777777" w:rsidR="00E3071B" w:rsidRPr="0083266F" w:rsidRDefault="00E3071B" w:rsidP="00E3071B">
      <w:pPr>
        <w:autoSpaceDE w:val="0"/>
        <w:autoSpaceDN w:val="0"/>
        <w:adjustRightInd w:val="0"/>
        <w:spacing w:after="0" w:line="360" w:lineRule="auto"/>
        <w:ind w:firstLine="567"/>
        <w:jc w:val="both"/>
        <w:rPr>
          <w:rFonts w:ascii="Arial" w:hAnsi="Arial" w:cs="Arial"/>
        </w:rPr>
      </w:pPr>
    </w:p>
    <w:p w14:paraId="5B20E0E7" w14:textId="77777777" w:rsidR="00E3071B" w:rsidRPr="0083266F" w:rsidRDefault="00E3071B" w:rsidP="00E3071B">
      <w:pPr>
        <w:autoSpaceDE w:val="0"/>
        <w:autoSpaceDN w:val="0"/>
        <w:adjustRightInd w:val="0"/>
        <w:spacing w:after="0" w:line="360" w:lineRule="auto"/>
        <w:ind w:firstLine="567"/>
        <w:jc w:val="both"/>
        <w:rPr>
          <w:rFonts w:ascii="Arial" w:hAnsi="Arial" w:cs="Arial"/>
        </w:rPr>
      </w:pPr>
    </w:p>
    <w:p w14:paraId="08D331C9" w14:textId="349C22C7" w:rsidR="00E3071B" w:rsidRPr="0083266F" w:rsidRDefault="00E3071B" w:rsidP="006146DC">
      <w:pPr>
        <w:autoSpaceDE w:val="0"/>
        <w:autoSpaceDN w:val="0"/>
        <w:adjustRightInd w:val="0"/>
        <w:spacing w:after="0" w:line="360" w:lineRule="auto"/>
        <w:jc w:val="both"/>
        <w:rPr>
          <w:rFonts w:ascii="Arial" w:hAnsi="Arial" w:cs="Arial"/>
        </w:rPr>
      </w:pPr>
      <w:r w:rsidRPr="0083266F">
        <w:rPr>
          <w:rFonts w:ascii="Arial" w:hAnsi="Arial" w:cs="Arial"/>
        </w:rPr>
        <w:t xml:space="preserve">Łódź, </w:t>
      </w:r>
      <w:r w:rsidRPr="0083266F">
        <w:rPr>
          <w:rFonts w:ascii="Arial" w:hAnsi="Arial" w:cs="Arial"/>
        </w:rPr>
        <w:t>10</w:t>
      </w:r>
      <w:r w:rsidR="006146DC">
        <w:rPr>
          <w:rFonts w:ascii="Arial" w:hAnsi="Arial" w:cs="Arial"/>
        </w:rPr>
        <w:t>.09.</w:t>
      </w:r>
      <w:r w:rsidRPr="0083266F">
        <w:rPr>
          <w:rFonts w:ascii="Arial" w:hAnsi="Arial" w:cs="Arial"/>
        </w:rPr>
        <w:t>2025 r.</w:t>
      </w:r>
    </w:p>
    <w:p w14:paraId="7FF8680B" w14:textId="77777777" w:rsidR="00E3071B" w:rsidRDefault="00E3071B" w:rsidP="00E3071B">
      <w:pPr>
        <w:autoSpaceDE w:val="0"/>
        <w:autoSpaceDN w:val="0"/>
        <w:adjustRightInd w:val="0"/>
        <w:spacing w:after="0" w:line="360" w:lineRule="auto"/>
        <w:ind w:firstLine="567"/>
        <w:jc w:val="both"/>
        <w:rPr>
          <w:rFonts w:ascii="Arial" w:hAnsi="Arial" w:cs="Arial"/>
        </w:rPr>
      </w:pPr>
    </w:p>
    <w:p w14:paraId="13D960E5" w14:textId="1A291166" w:rsidR="00E3071B" w:rsidRPr="00555A39" w:rsidRDefault="00E3071B" w:rsidP="00E3071B">
      <w:pPr>
        <w:autoSpaceDE w:val="0"/>
        <w:autoSpaceDN w:val="0"/>
        <w:adjustRightInd w:val="0"/>
        <w:spacing w:after="0" w:line="360" w:lineRule="auto"/>
        <w:ind w:firstLine="567"/>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Bartosz Supeł</w:t>
      </w:r>
    </w:p>
    <w:p w14:paraId="08A6691A" w14:textId="77777777" w:rsidR="00555A39" w:rsidRPr="00555A39" w:rsidRDefault="00555A39" w:rsidP="00555A39">
      <w:pPr>
        <w:spacing w:after="0" w:line="360" w:lineRule="auto"/>
        <w:ind w:firstLine="567"/>
        <w:jc w:val="both"/>
        <w:rPr>
          <w:rFonts w:ascii="Arial" w:hAnsi="Arial" w:cs="Arial"/>
        </w:rPr>
      </w:pPr>
    </w:p>
    <w:p w14:paraId="71318731" w14:textId="77777777" w:rsidR="00555A39" w:rsidRPr="00555A39" w:rsidRDefault="00555A39" w:rsidP="00555A39">
      <w:pPr>
        <w:autoSpaceDE w:val="0"/>
        <w:autoSpaceDN w:val="0"/>
        <w:adjustRightInd w:val="0"/>
        <w:spacing w:after="0" w:line="360" w:lineRule="auto"/>
        <w:ind w:right="-2" w:firstLine="708"/>
        <w:jc w:val="both"/>
        <w:rPr>
          <w:rFonts w:ascii="Arial" w:hAnsi="Arial" w:cs="Arial"/>
        </w:rPr>
      </w:pPr>
    </w:p>
    <w:p w14:paraId="4C19713B" w14:textId="77777777" w:rsidR="00203AEF" w:rsidRPr="00555A39" w:rsidRDefault="00203AEF" w:rsidP="006146DC"/>
    <w:sectPr w:rsidR="00203AEF" w:rsidRPr="00555A3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0DE6A6" w14:textId="77777777" w:rsidR="008148B6" w:rsidRDefault="008148B6" w:rsidP="004E3FEF">
      <w:pPr>
        <w:spacing w:after="0" w:line="240" w:lineRule="auto"/>
      </w:pPr>
      <w:r>
        <w:separator/>
      </w:r>
    </w:p>
  </w:endnote>
  <w:endnote w:type="continuationSeparator" w:id="0">
    <w:p w14:paraId="70558A1E" w14:textId="77777777" w:rsidR="008148B6" w:rsidRDefault="008148B6" w:rsidP="004E3F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y 9">
    <w:altName w:val="Courier New"/>
    <w:charset w:val="EE"/>
    <w:family w:val="auto"/>
    <w:pitch w:val="variable"/>
    <w:sig w:usb0="00000000" w:usb1="00000000" w:usb2="00000000"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Helvetica">
    <w:panose1 w:val="020B0604020202020204"/>
    <w:charset w:val="EE"/>
    <w:family w:val="swiss"/>
    <w:pitch w:val="variable"/>
    <w:sig w:usb0="E0002EFF" w:usb1="C000785B" w:usb2="00000009" w:usb3="00000000" w:csb0="000001FF" w:csb1="00000000"/>
  </w:font>
  <w:font w:name="ヒラギノ角ゴ Pro W3">
    <w:charset w:val="80"/>
    <w:family w:val="auto"/>
    <w:pitch w:val="variable"/>
    <w:sig w:usb0="00000000" w:usb1="7AC7FFFF" w:usb2="00000012" w:usb3="00000000" w:csb0="0002000D"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Bold">
    <w:altName w:val="Arial"/>
    <w:charset w:val="00"/>
    <w:family w:val="auto"/>
    <w:pitch w:val="variable"/>
    <w:sig w:usb0="00000000"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Yu Gothic"/>
    <w:panose1 w:val="00000000000000000000"/>
    <w:charset w:val="80"/>
    <w:family w:val="auto"/>
    <w:notTrueType/>
    <w:pitch w:val="default"/>
    <w:sig w:usb0="00000001" w:usb1="08070000" w:usb2="00000010" w:usb3="00000000" w:csb0="00020000" w:csb1="00000000"/>
  </w:font>
  <w:font w:name="TimesNewRoman">
    <w:altName w:val="Times New Roman"/>
    <w:panose1 w:val="00000000000000000000"/>
    <w:charset w:val="0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7154475"/>
      <w:docPartObj>
        <w:docPartGallery w:val="Page Numbers (Bottom of Page)"/>
        <w:docPartUnique/>
      </w:docPartObj>
    </w:sdtPr>
    <w:sdtEndPr/>
    <w:sdtContent>
      <w:p w14:paraId="1B2F6FEB" w14:textId="07144FD5" w:rsidR="0077334E" w:rsidRDefault="0077334E">
        <w:pPr>
          <w:pStyle w:val="Stopka"/>
          <w:jc w:val="right"/>
        </w:pPr>
        <w:r>
          <w:t xml:space="preserve">Strona | </w:t>
        </w:r>
        <w:r>
          <w:fldChar w:fldCharType="begin"/>
        </w:r>
        <w:r>
          <w:instrText>PAGE   \* MERGEFORMAT</w:instrText>
        </w:r>
        <w:r>
          <w:fldChar w:fldCharType="separate"/>
        </w:r>
        <w:r>
          <w:t>2</w:t>
        </w:r>
        <w:r>
          <w:fldChar w:fldCharType="end"/>
        </w:r>
        <w:r>
          <w:t xml:space="preserve"> </w:t>
        </w:r>
      </w:p>
    </w:sdtContent>
  </w:sdt>
  <w:p w14:paraId="5A383732" w14:textId="3ECB6005" w:rsidR="008C2222" w:rsidRDefault="008C222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51C00" w14:textId="77777777" w:rsidR="008148B6" w:rsidRDefault="008148B6" w:rsidP="004E3FEF">
      <w:pPr>
        <w:spacing w:after="0" w:line="240" w:lineRule="auto"/>
      </w:pPr>
      <w:r>
        <w:separator/>
      </w:r>
    </w:p>
  </w:footnote>
  <w:footnote w:type="continuationSeparator" w:id="0">
    <w:p w14:paraId="388A0B76" w14:textId="77777777" w:rsidR="008148B6" w:rsidRDefault="008148B6" w:rsidP="004E3FEF">
      <w:pPr>
        <w:spacing w:after="0" w:line="240" w:lineRule="auto"/>
      </w:pPr>
      <w:r>
        <w:continuationSeparator/>
      </w:r>
    </w:p>
  </w:footnote>
  <w:footnote w:id="1">
    <w:p w14:paraId="5919FF5C" w14:textId="62E27C15" w:rsidR="004E3FEF" w:rsidRDefault="004E3FEF">
      <w:pPr>
        <w:pStyle w:val="Tekstprzypisudolnego"/>
      </w:pPr>
      <w:r>
        <w:rPr>
          <w:rStyle w:val="Odwoanieprzypisudolnego"/>
        </w:rPr>
        <w:footnoteRef/>
      </w:r>
      <w:r>
        <w:t xml:space="preserve"> </w:t>
      </w:r>
      <w:r w:rsidRPr="004E3FEF">
        <w:t>https://wody.isok.gov.pl/imap_kzgw/?gpmap=gpPGW</w:t>
      </w:r>
    </w:p>
  </w:footnote>
  <w:footnote w:id="2">
    <w:p w14:paraId="7309D22A" w14:textId="77777777" w:rsidR="007377FE" w:rsidRDefault="007377FE" w:rsidP="007377FE">
      <w:pPr>
        <w:pStyle w:val="Tekstprzypisudolnego"/>
      </w:pPr>
      <w:r>
        <w:rPr>
          <w:rStyle w:val="Odwoanieprzypisudolnego"/>
        </w:rPr>
        <w:footnoteRef/>
      </w:r>
      <w:r>
        <w:t xml:space="preserve"> </w:t>
      </w:r>
      <w:r w:rsidRPr="00854B82">
        <w:t>https://crfop.gdos.gov.pl/CRFOP/search.jsf</w:t>
      </w:r>
    </w:p>
  </w:footnote>
  <w:footnote w:id="3">
    <w:p w14:paraId="5AD09589" w14:textId="77777777" w:rsidR="007377FE" w:rsidRDefault="007377FE" w:rsidP="007377FE">
      <w:pPr>
        <w:pStyle w:val="Tekstprzypisudolnego"/>
      </w:pPr>
      <w:r>
        <w:rPr>
          <w:rStyle w:val="Odwoanieprzypisudolnego"/>
        </w:rPr>
        <w:footnoteRef/>
      </w:r>
      <w:r>
        <w:t xml:space="preserve"> </w:t>
      </w:r>
      <w:r w:rsidRPr="00025D5E">
        <w:t>https://radomsko.lodz.lasy.gov.pl/rezerwaty-przyrody/-/asset_publisher/1M8a/content/rezerwat-arecheologiczno-lesny-gora-chelmo-/pop_up?_101_INSTANCE_1M8a_viewMode=print&amp;_101_INSTANCE_1M8a_languageId=pl_PL</w:t>
      </w:r>
    </w:p>
  </w:footnote>
  <w:footnote w:id="4">
    <w:p w14:paraId="0F05816A" w14:textId="77777777" w:rsidR="007377FE" w:rsidRDefault="007377FE" w:rsidP="007377FE">
      <w:pPr>
        <w:pStyle w:val="Tekstprzypisudolnego"/>
      </w:pPr>
      <w:r>
        <w:rPr>
          <w:rStyle w:val="Odwoanieprzypisudolnego"/>
        </w:rPr>
        <w:footnoteRef/>
      </w:r>
      <w:r>
        <w:t xml:space="preserve"> </w:t>
      </w:r>
      <w:r w:rsidRPr="00E830D0">
        <w:t>https://crfop.gdos.gov.pl/CRFOP/download/pdf/PL.ZIPOP.1393.OCHK.267.pdf</w:t>
      </w:r>
    </w:p>
  </w:footnote>
  <w:footnote w:id="5">
    <w:p w14:paraId="61426E69" w14:textId="77777777" w:rsidR="007377FE" w:rsidRDefault="007377FE" w:rsidP="007377FE">
      <w:pPr>
        <w:pStyle w:val="Tekstprzypisudolnego"/>
      </w:pPr>
      <w:r>
        <w:rPr>
          <w:rStyle w:val="Odwoanieprzypisudolnego"/>
        </w:rPr>
        <w:footnoteRef/>
      </w:r>
      <w:r>
        <w:t xml:space="preserve"> </w:t>
      </w:r>
      <w:r w:rsidRPr="00551DFF">
        <w:t>https://crfop.gdos.gov.pl/CRFOP/download/pdf/PL.ZIPOP.1393.OCHK.272.pdf</w:t>
      </w:r>
    </w:p>
  </w:footnote>
  <w:footnote w:id="6">
    <w:p w14:paraId="4C92A71B" w14:textId="77777777" w:rsidR="007377FE" w:rsidRDefault="007377FE" w:rsidP="007377FE">
      <w:pPr>
        <w:pStyle w:val="Tekstprzypisudolnego"/>
      </w:pPr>
      <w:r>
        <w:rPr>
          <w:rStyle w:val="Odwoanieprzypisudolnego"/>
        </w:rPr>
        <w:footnoteRef/>
      </w:r>
      <w:r>
        <w:t xml:space="preserve"> </w:t>
      </w:r>
      <w:r w:rsidRPr="00210239">
        <w:t>https://crfop.gdos.gov.pl/CRFOP/download/pdf/PL.ZIPOP.1393.OCHK.595.pdf</w:t>
      </w:r>
    </w:p>
  </w:footnote>
  <w:footnote w:id="7">
    <w:p w14:paraId="3121A567" w14:textId="77777777" w:rsidR="007377FE" w:rsidRDefault="007377FE" w:rsidP="007377FE">
      <w:pPr>
        <w:pStyle w:val="Tekstprzypisudolnego"/>
      </w:pPr>
      <w:r>
        <w:rPr>
          <w:rStyle w:val="Odwoanieprzypisudolnego"/>
        </w:rPr>
        <w:footnoteRef/>
      </w:r>
      <w:r>
        <w:t xml:space="preserve"> </w:t>
      </w:r>
      <w:r w:rsidRPr="002C0FCD">
        <w:t>https://crfop.gdos.gov.pl/CRFOP/download/pdf/PL.ZIPOP.1393.N2K.PLH100004.H.pdf</w:t>
      </w:r>
    </w:p>
  </w:footnote>
  <w:footnote w:id="8">
    <w:p w14:paraId="72D33E27" w14:textId="77777777" w:rsidR="007377FE" w:rsidRDefault="007377FE" w:rsidP="007377FE">
      <w:pPr>
        <w:pStyle w:val="Tekstprzypisudolnego"/>
      </w:pPr>
      <w:r>
        <w:rPr>
          <w:rStyle w:val="Odwoanieprzypisudolnego"/>
        </w:rPr>
        <w:footnoteRef/>
      </w:r>
      <w:r>
        <w:t xml:space="preserve"> </w:t>
      </w:r>
      <w:r w:rsidRPr="00594DA1">
        <w:t>https://crfop.gdos.gov.pl/CRFOP/download/pdf/PL.ZIPOP.1393.N2K.PLH260018.H.pdf</w:t>
      </w:r>
    </w:p>
  </w:footnote>
  <w:footnote w:id="9">
    <w:p w14:paraId="2D0440ED" w14:textId="77777777" w:rsidR="007377FE" w:rsidRDefault="007377FE" w:rsidP="007377FE">
      <w:pPr>
        <w:pStyle w:val="Tekstprzypisudolnego"/>
      </w:pPr>
      <w:r>
        <w:rPr>
          <w:rStyle w:val="Odwoanieprzypisudolnego"/>
        </w:rPr>
        <w:footnoteRef/>
      </w:r>
      <w:r>
        <w:t xml:space="preserve"> </w:t>
      </w:r>
      <w:r w:rsidRPr="00C869E6">
        <w:t>https://geoserwis.gdos.gov.pl/mapy/</w:t>
      </w:r>
    </w:p>
  </w:footnote>
  <w:footnote w:id="10">
    <w:p w14:paraId="44EF3EA2" w14:textId="172C6929" w:rsidR="00B211A9" w:rsidRDefault="00B211A9">
      <w:pPr>
        <w:pStyle w:val="Tekstprzypisudolnego"/>
      </w:pPr>
      <w:r>
        <w:rPr>
          <w:rStyle w:val="Odwoanieprzypisudolnego"/>
        </w:rPr>
        <w:footnoteRef/>
      </w:r>
      <w:r>
        <w:t xml:space="preserve"> Strategia Rozwoju Gminy Masłowice na lata 2023 – 2030 (Projekt)</w:t>
      </w:r>
    </w:p>
  </w:footnote>
  <w:footnote w:id="11">
    <w:p w14:paraId="75232A8B" w14:textId="2EF1EC0A" w:rsidR="00B211A9" w:rsidRDefault="00B211A9">
      <w:pPr>
        <w:pStyle w:val="Tekstprzypisudolnego"/>
      </w:pPr>
      <w:r>
        <w:rPr>
          <w:rStyle w:val="Odwoanieprzypisudolnego"/>
        </w:rPr>
        <w:footnoteRef/>
      </w:r>
      <w:r>
        <w:t xml:space="preserve"> Tamże.</w:t>
      </w:r>
    </w:p>
  </w:footnote>
  <w:footnote w:id="12">
    <w:p w14:paraId="44BAAFD0" w14:textId="608E7049" w:rsidR="00B211A9" w:rsidRDefault="00B211A9">
      <w:pPr>
        <w:pStyle w:val="Tekstprzypisudolnego"/>
      </w:pPr>
      <w:r>
        <w:rPr>
          <w:rStyle w:val="Odwoanieprzypisudolnego"/>
        </w:rPr>
        <w:footnoteRef/>
      </w:r>
      <w:r>
        <w:t xml:space="preserve"> Tamże. </w:t>
      </w:r>
    </w:p>
  </w:footnote>
  <w:footnote w:id="13">
    <w:p w14:paraId="27485E8C" w14:textId="77777777" w:rsidR="00837FC1" w:rsidRDefault="00837FC1" w:rsidP="00837FC1">
      <w:pPr>
        <w:pStyle w:val="Tekstprzypisudolnego"/>
      </w:pPr>
      <w:r>
        <w:rPr>
          <w:rStyle w:val="Odwoanieprzypisudolnego"/>
        </w:rPr>
        <w:footnoteRef/>
      </w:r>
      <w:r>
        <w:t xml:space="preserve"> </w:t>
      </w:r>
      <w:r w:rsidRPr="004310D1">
        <w:t>https://powietrze.lodzkie.pl/files/Roczna_ocena_jakosci_powietrza_w_wojewodztwie_lodzkim_za_rok_2024.pdf</w:t>
      </w:r>
    </w:p>
  </w:footnote>
  <w:footnote w:id="14">
    <w:p w14:paraId="1E5FFA40" w14:textId="77777777" w:rsidR="00837FC1" w:rsidRDefault="00837FC1" w:rsidP="00837FC1">
      <w:pPr>
        <w:pStyle w:val="Tekstprzypisudolnego"/>
      </w:pPr>
      <w:r>
        <w:rPr>
          <w:rStyle w:val="Odwoanieprzypisudolnego"/>
        </w:rPr>
        <w:footnoteRef/>
      </w:r>
      <w:r>
        <w:t xml:space="preserve"> Tamże. </w:t>
      </w:r>
    </w:p>
  </w:footnote>
  <w:footnote w:id="15">
    <w:p w14:paraId="63103779" w14:textId="77777777" w:rsidR="00837FC1" w:rsidRDefault="00837FC1" w:rsidP="00837FC1">
      <w:pPr>
        <w:pStyle w:val="Tekstprzypisudolnego"/>
      </w:pPr>
      <w:r>
        <w:rPr>
          <w:rStyle w:val="Odwoanieprzypisudolnego"/>
        </w:rPr>
        <w:footnoteRef/>
      </w:r>
      <w:r>
        <w:t xml:space="preserve"> Tamże. </w:t>
      </w:r>
    </w:p>
  </w:footnote>
  <w:footnote w:id="16">
    <w:p w14:paraId="6F81BEDF" w14:textId="77777777" w:rsidR="002D5161" w:rsidRDefault="002D5161" w:rsidP="002D5161">
      <w:pPr>
        <w:pStyle w:val="Tekstprzypisudolnego"/>
      </w:pPr>
      <w:r>
        <w:rPr>
          <w:rStyle w:val="Odwoanieprzypisudolnego"/>
        </w:rPr>
        <w:footnoteRef/>
      </w:r>
      <w:r>
        <w:t xml:space="preserve"> </w:t>
      </w:r>
      <w:r w:rsidRPr="00B724C9">
        <w:t>https://www.pgi.gov.pl/psh/psh-2/ochrona-wod-podziemnych.html</w:t>
      </w:r>
    </w:p>
  </w:footnote>
  <w:footnote w:id="17">
    <w:p w14:paraId="5F84574A" w14:textId="77777777" w:rsidR="002D5161" w:rsidRDefault="002D5161" w:rsidP="002D5161">
      <w:pPr>
        <w:pStyle w:val="Tekstprzypisudolnego"/>
      </w:pPr>
      <w:r>
        <w:rPr>
          <w:rStyle w:val="Odwoanieprzypisudolnego"/>
        </w:rPr>
        <w:footnoteRef/>
      </w:r>
      <w:r>
        <w:t xml:space="preserve"> </w:t>
      </w:r>
      <w:r w:rsidRPr="00401108">
        <w:t>https://www.pgi.gov.pl/psh/zadania-psh/8913-zadania-psh-jcwpd.html</w:t>
      </w:r>
    </w:p>
  </w:footnote>
  <w:footnote w:id="18">
    <w:p w14:paraId="73158979" w14:textId="77777777" w:rsidR="002D5161" w:rsidRDefault="002D5161" w:rsidP="002D5161">
      <w:pPr>
        <w:pStyle w:val="Tekstprzypisudolnego"/>
      </w:pPr>
      <w:r>
        <w:rPr>
          <w:rStyle w:val="Odwoanieprzypisudolnego"/>
        </w:rPr>
        <w:footnoteRef/>
      </w:r>
      <w:r>
        <w:t xml:space="preserve"> Tamże. </w:t>
      </w:r>
    </w:p>
  </w:footnote>
  <w:footnote w:id="19">
    <w:p w14:paraId="1C47CDC3" w14:textId="77777777" w:rsidR="002D5161" w:rsidRDefault="002D5161" w:rsidP="002D5161">
      <w:pPr>
        <w:pStyle w:val="Tekstprzypisudolnego"/>
      </w:pPr>
      <w:r>
        <w:rPr>
          <w:rStyle w:val="Odwoanieprzypisudolnego"/>
        </w:rPr>
        <w:footnoteRef/>
      </w:r>
      <w:r>
        <w:t xml:space="preserve"> </w:t>
      </w:r>
      <w:r w:rsidRPr="004642BB">
        <w:t>http://karty.apgw.gov.pl:4200/jcw-podziemne</w:t>
      </w:r>
    </w:p>
  </w:footnote>
  <w:footnote w:id="20">
    <w:p w14:paraId="09AD6D69" w14:textId="77777777" w:rsidR="002D5161" w:rsidRDefault="002D5161" w:rsidP="002D5161">
      <w:pPr>
        <w:pStyle w:val="Tekstprzypisudolnego"/>
      </w:pPr>
      <w:r>
        <w:rPr>
          <w:rStyle w:val="Odwoanieprzypisudolnego"/>
        </w:rPr>
        <w:footnoteRef/>
      </w:r>
      <w:r>
        <w:t xml:space="preserve"> Tamże.</w:t>
      </w:r>
    </w:p>
  </w:footnote>
  <w:footnote w:id="21">
    <w:p w14:paraId="5D4B1821" w14:textId="77777777" w:rsidR="002D5161" w:rsidRDefault="002D5161" w:rsidP="002D5161">
      <w:pPr>
        <w:pStyle w:val="Tekstprzypisudolnego"/>
      </w:pPr>
      <w:r>
        <w:rPr>
          <w:rStyle w:val="Odwoanieprzypisudolnego"/>
        </w:rPr>
        <w:footnoteRef/>
      </w:r>
      <w:r>
        <w:t xml:space="preserve"> </w:t>
      </w:r>
      <w:r w:rsidRPr="00F20030">
        <w:t>http://karty.apgw.gov.pl:4200/jcw-powierzchniowe</w:t>
      </w:r>
    </w:p>
  </w:footnote>
  <w:footnote w:id="22">
    <w:p w14:paraId="24E992AA" w14:textId="77777777" w:rsidR="002D5161" w:rsidRDefault="002D5161" w:rsidP="002D5161">
      <w:pPr>
        <w:pStyle w:val="Tekstprzypisudolnego"/>
      </w:pPr>
    </w:p>
  </w:footnote>
  <w:footnote w:id="23">
    <w:p w14:paraId="2A5E9250" w14:textId="77777777" w:rsidR="002820D9" w:rsidRDefault="002820D9" w:rsidP="002820D9">
      <w:pPr>
        <w:pStyle w:val="Tekstprzypisudolnego"/>
      </w:pPr>
      <w:r>
        <w:rPr>
          <w:rStyle w:val="Odwoanieprzypisudolnego"/>
        </w:rPr>
        <w:footnoteRef/>
      </w:r>
      <w:r>
        <w:t xml:space="preserve"> </w:t>
      </w:r>
      <w:r w:rsidRPr="00654295">
        <w:t>https://wody.isok.gov.pl/imap_kzgw/?gpmap=gpPDF</w:t>
      </w:r>
    </w:p>
  </w:footnote>
  <w:footnote w:id="24">
    <w:p w14:paraId="091FD717" w14:textId="77777777" w:rsidR="002820D9" w:rsidRDefault="002820D9" w:rsidP="002820D9">
      <w:pPr>
        <w:pStyle w:val="Tekstprzypisudolnego"/>
      </w:pPr>
      <w:r>
        <w:rPr>
          <w:rStyle w:val="Odwoanieprzypisudolnego"/>
        </w:rPr>
        <w:footnoteRef/>
      </w:r>
      <w:r>
        <w:t xml:space="preserve"> Strategia Rozwoju Gminy Masłowice na lara 2023-2030 (Projekt).</w:t>
      </w:r>
    </w:p>
  </w:footnote>
  <w:footnote w:id="25">
    <w:p w14:paraId="258B4089" w14:textId="77777777" w:rsidR="002820D9" w:rsidRDefault="002820D9" w:rsidP="002820D9">
      <w:pPr>
        <w:pStyle w:val="Tekstprzypisudolnego"/>
      </w:pPr>
      <w:r>
        <w:rPr>
          <w:rStyle w:val="Odwoanieprzypisudolnego"/>
        </w:rPr>
        <w:footnoteRef/>
      </w:r>
      <w:r>
        <w:t xml:space="preserve"> </w:t>
      </w:r>
      <w:r w:rsidRPr="009C3DF7">
        <w:t>https://wody.isok.gov.pl/imap_kzgw/?gpmap=gpMRP</w:t>
      </w:r>
    </w:p>
  </w:footnote>
  <w:footnote w:id="26">
    <w:p w14:paraId="6A377D91" w14:textId="77777777" w:rsidR="002820D9" w:rsidRDefault="002820D9" w:rsidP="002820D9">
      <w:pPr>
        <w:pStyle w:val="Tekstprzypisudolnego"/>
      </w:pPr>
      <w:r>
        <w:rPr>
          <w:rStyle w:val="Odwoanieprzypisudolnego"/>
        </w:rPr>
        <w:footnoteRef/>
      </w:r>
      <w:r>
        <w:t xml:space="preserve"> Tamże. </w:t>
      </w:r>
    </w:p>
  </w:footnote>
  <w:footnote w:id="27">
    <w:p w14:paraId="6DD90D8C" w14:textId="77777777" w:rsidR="002820D9" w:rsidRDefault="002820D9" w:rsidP="002820D9">
      <w:pPr>
        <w:pStyle w:val="Tekstprzypisudolnego"/>
      </w:pPr>
      <w:r>
        <w:rPr>
          <w:rStyle w:val="Odwoanieprzypisudolnego"/>
        </w:rPr>
        <w:footnoteRef/>
      </w:r>
      <w:r>
        <w:t xml:space="preserve"> Tamże. </w:t>
      </w:r>
    </w:p>
  </w:footnote>
  <w:footnote w:id="28">
    <w:p w14:paraId="06BCC67C" w14:textId="77777777" w:rsidR="0066214A" w:rsidRDefault="0066214A" w:rsidP="0066214A">
      <w:pPr>
        <w:pStyle w:val="Tekstprzypisudolnego"/>
      </w:pPr>
      <w:r>
        <w:rPr>
          <w:rStyle w:val="Odwoanieprzypisudolnego"/>
        </w:rPr>
        <w:footnoteRef/>
      </w:r>
      <w:r>
        <w:t xml:space="preserve"> </w:t>
      </w:r>
      <w:r w:rsidRPr="00264B29">
        <w:t>https://www.gios.gov.pl/pl/stan-srodowiska/monitoring-halasu</w:t>
      </w:r>
    </w:p>
  </w:footnote>
  <w:footnote w:id="29">
    <w:p w14:paraId="7940B17F" w14:textId="77777777" w:rsidR="00934D09" w:rsidRDefault="00934D09" w:rsidP="00934D09">
      <w:pPr>
        <w:pStyle w:val="Tekstprzypisudolnego"/>
      </w:pPr>
      <w:r>
        <w:rPr>
          <w:rStyle w:val="Odwoanieprzypisudolnego"/>
        </w:rPr>
        <w:footnoteRef/>
      </w:r>
      <w:r>
        <w:t xml:space="preserve"> </w:t>
      </w:r>
      <w:r w:rsidRPr="006A45D1">
        <w:t>file:///C:/Users/Bartosz%20Supe%C5%82/Desktop/Ocena_PEM_za_rok_2022_w_woj_%C5%82%C3%B3dzkim.pdf</w:t>
      </w:r>
    </w:p>
  </w:footnote>
  <w:footnote w:id="30">
    <w:p w14:paraId="5B027983" w14:textId="77777777" w:rsidR="00C73CB1" w:rsidRDefault="00C73CB1" w:rsidP="00C73CB1">
      <w:pPr>
        <w:pStyle w:val="Tekstprzypisudolnego"/>
      </w:pPr>
      <w:r>
        <w:rPr>
          <w:rStyle w:val="Odwoanieprzypisudolnego"/>
        </w:rPr>
        <w:footnoteRef/>
      </w:r>
      <w:r>
        <w:t xml:space="preserve"> </w:t>
      </w:r>
      <w:r w:rsidRPr="000A41BB">
        <w:t>https://si2pem.gov.pl/?zoom=11&amp;center=51.1158082314231%3B19.733159406729154</w:t>
      </w:r>
    </w:p>
  </w:footnote>
  <w:footnote w:id="31">
    <w:p w14:paraId="08FC8BA2" w14:textId="77777777" w:rsidR="00C73CB1" w:rsidRDefault="00C73CB1" w:rsidP="00C73CB1">
      <w:pPr>
        <w:pStyle w:val="Tekstprzypisudolnego"/>
      </w:pPr>
      <w:r>
        <w:rPr>
          <w:rStyle w:val="Odwoanieprzypisudolnego"/>
        </w:rPr>
        <w:footnoteRef/>
      </w:r>
      <w:r>
        <w:t xml:space="preserve"> </w:t>
      </w:r>
      <w:r w:rsidRPr="00E01875">
        <w:t>https://beta.btsearch.pl/?dataSource=locations&amp;network=&amp;standards=&amp;bands=&amp;center=51.111676%2C19.728639&amp;zoom=12</w:t>
      </w:r>
    </w:p>
  </w:footnote>
  <w:footnote w:id="32">
    <w:p w14:paraId="5B856EB0" w14:textId="77777777" w:rsidR="00C73CB1" w:rsidRDefault="00C73CB1" w:rsidP="00C73CB1">
      <w:pPr>
        <w:pStyle w:val="Tekstprzypisudolnego"/>
      </w:pPr>
      <w:r>
        <w:rPr>
          <w:rStyle w:val="Odwoanieprzypisudolnego"/>
        </w:rPr>
        <w:footnoteRef/>
      </w:r>
      <w:r>
        <w:t xml:space="preserve"> </w:t>
      </w:r>
      <w:r w:rsidRPr="00DC3F53">
        <w:t>https://www.gios.gov.pl/pl/stan-srodowiska/monitoring-pol-elektromagnetycznych</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43E3E"/>
    <w:multiLevelType w:val="hybridMultilevel"/>
    <w:tmpl w:val="239ED4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C223064"/>
    <w:multiLevelType w:val="hybridMultilevel"/>
    <w:tmpl w:val="88E65820"/>
    <w:lvl w:ilvl="0" w:tplc="04150009">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D1B6AE4"/>
    <w:multiLevelType w:val="hybridMultilevel"/>
    <w:tmpl w:val="FA10EB64"/>
    <w:lvl w:ilvl="0" w:tplc="04150005">
      <w:start w:val="1"/>
      <w:numFmt w:val="bullet"/>
      <w:lvlText w:val=""/>
      <w:lvlJc w:val="left"/>
      <w:pPr>
        <w:ind w:left="927" w:hanging="360"/>
      </w:pPr>
      <w:rPr>
        <w:rFonts w:ascii="Wingdings" w:hAnsi="Wingdings" w:hint="default"/>
      </w:rPr>
    </w:lvl>
    <w:lvl w:ilvl="1" w:tplc="04150003" w:tentative="1">
      <w:start w:val="1"/>
      <w:numFmt w:val="bullet"/>
      <w:lvlText w:val="o"/>
      <w:lvlJc w:val="left"/>
      <w:pPr>
        <w:ind w:left="1647" w:hanging="360"/>
      </w:pPr>
      <w:rPr>
        <w:rFonts w:ascii="Courier New" w:hAnsi="Courier New" w:cs="Courier New" w:hint="default"/>
      </w:rPr>
    </w:lvl>
    <w:lvl w:ilvl="2" w:tplc="04150005" w:tentative="1">
      <w:start w:val="1"/>
      <w:numFmt w:val="bullet"/>
      <w:lvlText w:val=""/>
      <w:lvlJc w:val="left"/>
      <w:pPr>
        <w:ind w:left="2367" w:hanging="360"/>
      </w:pPr>
      <w:rPr>
        <w:rFonts w:ascii="Wingdings" w:hAnsi="Wingdings" w:hint="default"/>
      </w:rPr>
    </w:lvl>
    <w:lvl w:ilvl="3" w:tplc="04150001" w:tentative="1">
      <w:start w:val="1"/>
      <w:numFmt w:val="bullet"/>
      <w:lvlText w:val=""/>
      <w:lvlJc w:val="left"/>
      <w:pPr>
        <w:ind w:left="3087" w:hanging="360"/>
      </w:pPr>
      <w:rPr>
        <w:rFonts w:ascii="Symbol" w:hAnsi="Symbol" w:hint="default"/>
      </w:rPr>
    </w:lvl>
    <w:lvl w:ilvl="4" w:tplc="04150003" w:tentative="1">
      <w:start w:val="1"/>
      <w:numFmt w:val="bullet"/>
      <w:lvlText w:val="o"/>
      <w:lvlJc w:val="left"/>
      <w:pPr>
        <w:ind w:left="3807" w:hanging="360"/>
      </w:pPr>
      <w:rPr>
        <w:rFonts w:ascii="Courier New" w:hAnsi="Courier New" w:cs="Courier New" w:hint="default"/>
      </w:rPr>
    </w:lvl>
    <w:lvl w:ilvl="5" w:tplc="04150005" w:tentative="1">
      <w:start w:val="1"/>
      <w:numFmt w:val="bullet"/>
      <w:lvlText w:val=""/>
      <w:lvlJc w:val="left"/>
      <w:pPr>
        <w:ind w:left="4527" w:hanging="360"/>
      </w:pPr>
      <w:rPr>
        <w:rFonts w:ascii="Wingdings" w:hAnsi="Wingdings" w:hint="default"/>
      </w:rPr>
    </w:lvl>
    <w:lvl w:ilvl="6" w:tplc="04150001" w:tentative="1">
      <w:start w:val="1"/>
      <w:numFmt w:val="bullet"/>
      <w:lvlText w:val=""/>
      <w:lvlJc w:val="left"/>
      <w:pPr>
        <w:ind w:left="5247" w:hanging="360"/>
      </w:pPr>
      <w:rPr>
        <w:rFonts w:ascii="Symbol" w:hAnsi="Symbol" w:hint="default"/>
      </w:rPr>
    </w:lvl>
    <w:lvl w:ilvl="7" w:tplc="04150003" w:tentative="1">
      <w:start w:val="1"/>
      <w:numFmt w:val="bullet"/>
      <w:lvlText w:val="o"/>
      <w:lvlJc w:val="left"/>
      <w:pPr>
        <w:ind w:left="5967" w:hanging="360"/>
      </w:pPr>
      <w:rPr>
        <w:rFonts w:ascii="Courier New" w:hAnsi="Courier New" w:cs="Courier New" w:hint="default"/>
      </w:rPr>
    </w:lvl>
    <w:lvl w:ilvl="8" w:tplc="04150005" w:tentative="1">
      <w:start w:val="1"/>
      <w:numFmt w:val="bullet"/>
      <w:lvlText w:val=""/>
      <w:lvlJc w:val="left"/>
      <w:pPr>
        <w:ind w:left="6687" w:hanging="360"/>
      </w:pPr>
      <w:rPr>
        <w:rFonts w:ascii="Wingdings" w:hAnsi="Wingdings" w:hint="default"/>
      </w:rPr>
    </w:lvl>
  </w:abstractNum>
  <w:abstractNum w:abstractNumId="3" w15:restartNumberingAfterBreak="0">
    <w:nsid w:val="0DC44DC5"/>
    <w:multiLevelType w:val="hybridMultilevel"/>
    <w:tmpl w:val="1BC8082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FDC215B"/>
    <w:multiLevelType w:val="hybridMultilevel"/>
    <w:tmpl w:val="AC62A810"/>
    <w:lvl w:ilvl="0" w:tplc="04150005">
      <w:start w:val="1"/>
      <w:numFmt w:val="bullet"/>
      <w:lvlText w:val=""/>
      <w:lvlJc w:val="left"/>
      <w:pPr>
        <w:ind w:left="988" w:hanging="360"/>
      </w:pPr>
      <w:rPr>
        <w:rFonts w:ascii="Wingdings" w:hAnsi="Wingdings" w:hint="default"/>
      </w:rPr>
    </w:lvl>
    <w:lvl w:ilvl="1" w:tplc="04150003" w:tentative="1">
      <w:start w:val="1"/>
      <w:numFmt w:val="bullet"/>
      <w:lvlText w:val="o"/>
      <w:lvlJc w:val="left"/>
      <w:pPr>
        <w:ind w:left="1708" w:hanging="360"/>
      </w:pPr>
      <w:rPr>
        <w:rFonts w:ascii="Courier New" w:hAnsi="Courier New" w:cs="Courier New" w:hint="default"/>
      </w:rPr>
    </w:lvl>
    <w:lvl w:ilvl="2" w:tplc="04150005" w:tentative="1">
      <w:start w:val="1"/>
      <w:numFmt w:val="bullet"/>
      <w:lvlText w:val=""/>
      <w:lvlJc w:val="left"/>
      <w:pPr>
        <w:ind w:left="2428" w:hanging="360"/>
      </w:pPr>
      <w:rPr>
        <w:rFonts w:ascii="Wingdings" w:hAnsi="Wingdings" w:hint="default"/>
      </w:rPr>
    </w:lvl>
    <w:lvl w:ilvl="3" w:tplc="04150001" w:tentative="1">
      <w:start w:val="1"/>
      <w:numFmt w:val="bullet"/>
      <w:lvlText w:val=""/>
      <w:lvlJc w:val="left"/>
      <w:pPr>
        <w:ind w:left="3148" w:hanging="360"/>
      </w:pPr>
      <w:rPr>
        <w:rFonts w:ascii="Symbol" w:hAnsi="Symbol" w:hint="default"/>
      </w:rPr>
    </w:lvl>
    <w:lvl w:ilvl="4" w:tplc="04150003" w:tentative="1">
      <w:start w:val="1"/>
      <w:numFmt w:val="bullet"/>
      <w:lvlText w:val="o"/>
      <w:lvlJc w:val="left"/>
      <w:pPr>
        <w:ind w:left="3868" w:hanging="360"/>
      </w:pPr>
      <w:rPr>
        <w:rFonts w:ascii="Courier New" w:hAnsi="Courier New" w:cs="Courier New" w:hint="default"/>
      </w:rPr>
    </w:lvl>
    <w:lvl w:ilvl="5" w:tplc="04150005" w:tentative="1">
      <w:start w:val="1"/>
      <w:numFmt w:val="bullet"/>
      <w:lvlText w:val=""/>
      <w:lvlJc w:val="left"/>
      <w:pPr>
        <w:ind w:left="4588" w:hanging="360"/>
      </w:pPr>
      <w:rPr>
        <w:rFonts w:ascii="Wingdings" w:hAnsi="Wingdings" w:hint="default"/>
      </w:rPr>
    </w:lvl>
    <w:lvl w:ilvl="6" w:tplc="04150001" w:tentative="1">
      <w:start w:val="1"/>
      <w:numFmt w:val="bullet"/>
      <w:lvlText w:val=""/>
      <w:lvlJc w:val="left"/>
      <w:pPr>
        <w:ind w:left="5308" w:hanging="360"/>
      </w:pPr>
      <w:rPr>
        <w:rFonts w:ascii="Symbol" w:hAnsi="Symbol" w:hint="default"/>
      </w:rPr>
    </w:lvl>
    <w:lvl w:ilvl="7" w:tplc="04150003" w:tentative="1">
      <w:start w:val="1"/>
      <w:numFmt w:val="bullet"/>
      <w:lvlText w:val="o"/>
      <w:lvlJc w:val="left"/>
      <w:pPr>
        <w:ind w:left="6028" w:hanging="360"/>
      </w:pPr>
      <w:rPr>
        <w:rFonts w:ascii="Courier New" w:hAnsi="Courier New" w:cs="Courier New" w:hint="default"/>
      </w:rPr>
    </w:lvl>
    <w:lvl w:ilvl="8" w:tplc="04150005" w:tentative="1">
      <w:start w:val="1"/>
      <w:numFmt w:val="bullet"/>
      <w:lvlText w:val=""/>
      <w:lvlJc w:val="left"/>
      <w:pPr>
        <w:ind w:left="6748" w:hanging="360"/>
      </w:pPr>
      <w:rPr>
        <w:rFonts w:ascii="Wingdings" w:hAnsi="Wingdings" w:hint="default"/>
      </w:rPr>
    </w:lvl>
  </w:abstractNum>
  <w:abstractNum w:abstractNumId="5" w15:restartNumberingAfterBreak="0">
    <w:nsid w:val="11965A13"/>
    <w:multiLevelType w:val="hybridMultilevel"/>
    <w:tmpl w:val="94645C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3320A52"/>
    <w:multiLevelType w:val="hybridMultilevel"/>
    <w:tmpl w:val="4A18FBE8"/>
    <w:lvl w:ilvl="0" w:tplc="04150005">
      <w:start w:val="1"/>
      <w:numFmt w:val="bullet"/>
      <w:lvlText w:val=""/>
      <w:lvlJc w:val="left"/>
      <w:pPr>
        <w:ind w:left="1429" w:hanging="360"/>
      </w:pPr>
      <w:rPr>
        <w:rFonts w:ascii="Wingdings" w:hAnsi="Wingding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7" w15:restartNumberingAfterBreak="0">
    <w:nsid w:val="16B42108"/>
    <w:multiLevelType w:val="hybridMultilevel"/>
    <w:tmpl w:val="B5AAE83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93B1CB5"/>
    <w:multiLevelType w:val="hybridMultilevel"/>
    <w:tmpl w:val="0E648790"/>
    <w:lvl w:ilvl="0" w:tplc="04150005">
      <w:start w:val="1"/>
      <w:numFmt w:val="bullet"/>
      <w:lvlText w:val=""/>
      <w:lvlJc w:val="left"/>
      <w:pPr>
        <w:ind w:left="819" w:hanging="360"/>
      </w:pPr>
      <w:rPr>
        <w:rFonts w:ascii="Wingdings" w:hAnsi="Wingdings" w:hint="default"/>
      </w:rPr>
    </w:lvl>
    <w:lvl w:ilvl="1" w:tplc="04150003" w:tentative="1">
      <w:start w:val="1"/>
      <w:numFmt w:val="bullet"/>
      <w:lvlText w:val="o"/>
      <w:lvlJc w:val="left"/>
      <w:pPr>
        <w:ind w:left="1539" w:hanging="360"/>
      </w:pPr>
      <w:rPr>
        <w:rFonts w:ascii="Courier New" w:hAnsi="Courier New" w:cs="Courier New" w:hint="default"/>
      </w:rPr>
    </w:lvl>
    <w:lvl w:ilvl="2" w:tplc="04150005" w:tentative="1">
      <w:start w:val="1"/>
      <w:numFmt w:val="bullet"/>
      <w:lvlText w:val=""/>
      <w:lvlJc w:val="left"/>
      <w:pPr>
        <w:ind w:left="2259" w:hanging="360"/>
      </w:pPr>
      <w:rPr>
        <w:rFonts w:ascii="Wingdings" w:hAnsi="Wingdings" w:hint="default"/>
      </w:rPr>
    </w:lvl>
    <w:lvl w:ilvl="3" w:tplc="04150001" w:tentative="1">
      <w:start w:val="1"/>
      <w:numFmt w:val="bullet"/>
      <w:lvlText w:val=""/>
      <w:lvlJc w:val="left"/>
      <w:pPr>
        <w:ind w:left="2979" w:hanging="360"/>
      </w:pPr>
      <w:rPr>
        <w:rFonts w:ascii="Symbol" w:hAnsi="Symbol" w:hint="default"/>
      </w:rPr>
    </w:lvl>
    <w:lvl w:ilvl="4" w:tplc="04150003" w:tentative="1">
      <w:start w:val="1"/>
      <w:numFmt w:val="bullet"/>
      <w:lvlText w:val="o"/>
      <w:lvlJc w:val="left"/>
      <w:pPr>
        <w:ind w:left="3699" w:hanging="360"/>
      </w:pPr>
      <w:rPr>
        <w:rFonts w:ascii="Courier New" w:hAnsi="Courier New" w:cs="Courier New" w:hint="default"/>
      </w:rPr>
    </w:lvl>
    <w:lvl w:ilvl="5" w:tplc="04150005" w:tentative="1">
      <w:start w:val="1"/>
      <w:numFmt w:val="bullet"/>
      <w:lvlText w:val=""/>
      <w:lvlJc w:val="left"/>
      <w:pPr>
        <w:ind w:left="4419" w:hanging="360"/>
      </w:pPr>
      <w:rPr>
        <w:rFonts w:ascii="Wingdings" w:hAnsi="Wingdings" w:hint="default"/>
      </w:rPr>
    </w:lvl>
    <w:lvl w:ilvl="6" w:tplc="04150001" w:tentative="1">
      <w:start w:val="1"/>
      <w:numFmt w:val="bullet"/>
      <w:lvlText w:val=""/>
      <w:lvlJc w:val="left"/>
      <w:pPr>
        <w:ind w:left="5139" w:hanging="360"/>
      </w:pPr>
      <w:rPr>
        <w:rFonts w:ascii="Symbol" w:hAnsi="Symbol" w:hint="default"/>
      </w:rPr>
    </w:lvl>
    <w:lvl w:ilvl="7" w:tplc="04150003" w:tentative="1">
      <w:start w:val="1"/>
      <w:numFmt w:val="bullet"/>
      <w:lvlText w:val="o"/>
      <w:lvlJc w:val="left"/>
      <w:pPr>
        <w:ind w:left="5859" w:hanging="360"/>
      </w:pPr>
      <w:rPr>
        <w:rFonts w:ascii="Courier New" w:hAnsi="Courier New" w:cs="Courier New" w:hint="default"/>
      </w:rPr>
    </w:lvl>
    <w:lvl w:ilvl="8" w:tplc="04150005" w:tentative="1">
      <w:start w:val="1"/>
      <w:numFmt w:val="bullet"/>
      <w:lvlText w:val=""/>
      <w:lvlJc w:val="left"/>
      <w:pPr>
        <w:ind w:left="6579" w:hanging="360"/>
      </w:pPr>
      <w:rPr>
        <w:rFonts w:ascii="Wingdings" w:hAnsi="Wingdings" w:hint="default"/>
      </w:rPr>
    </w:lvl>
  </w:abstractNum>
  <w:abstractNum w:abstractNumId="9" w15:restartNumberingAfterBreak="0">
    <w:nsid w:val="1B490131"/>
    <w:multiLevelType w:val="multilevel"/>
    <w:tmpl w:val="080E4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D121E1"/>
    <w:multiLevelType w:val="hybridMultilevel"/>
    <w:tmpl w:val="E15AF358"/>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1" w15:restartNumberingAfterBreak="0">
    <w:nsid w:val="1E7C3125"/>
    <w:multiLevelType w:val="hybridMultilevel"/>
    <w:tmpl w:val="141E107A"/>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2BB10EB"/>
    <w:multiLevelType w:val="hybridMultilevel"/>
    <w:tmpl w:val="8F2AAC26"/>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8672B95"/>
    <w:multiLevelType w:val="hybridMultilevel"/>
    <w:tmpl w:val="6632E12C"/>
    <w:lvl w:ilvl="0" w:tplc="04150005">
      <w:start w:val="1"/>
      <w:numFmt w:val="bullet"/>
      <w:lvlText w:val=""/>
      <w:lvlJc w:val="left"/>
      <w:pPr>
        <w:ind w:left="819" w:hanging="360"/>
      </w:pPr>
      <w:rPr>
        <w:rFonts w:ascii="Wingdings" w:hAnsi="Wingdings" w:hint="default"/>
      </w:rPr>
    </w:lvl>
    <w:lvl w:ilvl="1" w:tplc="04150003" w:tentative="1">
      <w:start w:val="1"/>
      <w:numFmt w:val="bullet"/>
      <w:lvlText w:val="o"/>
      <w:lvlJc w:val="left"/>
      <w:pPr>
        <w:ind w:left="1539" w:hanging="360"/>
      </w:pPr>
      <w:rPr>
        <w:rFonts w:ascii="Courier New" w:hAnsi="Courier New" w:cs="Courier New" w:hint="default"/>
      </w:rPr>
    </w:lvl>
    <w:lvl w:ilvl="2" w:tplc="04150005" w:tentative="1">
      <w:start w:val="1"/>
      <w:numFmt w:val="bullet"/>
      <w:lvlText w:val=""/>
      <w:lvlJc w:val="left"/>
      <w:pPr>
        <w:ind w:left="2259" w:hanging="360"/>
      </w:pPr>
      <w:rPr>
        <w:rFonts w:ascii="Wingdings" w:hAnsi="Wingdings" w:hint="default"/>
      </w:rPr>
    </w:lvl>
    <w:lvl w:ilvl="3" w:tplc="04150001" w:tentative="1">
      <w:start w:val="1"/>
      <w:numFmt w:val="bullet"/>
      <w:lvlText w:val=""/>
      <w:lvlJc w:val="left"/>
      <w:pPr>
        <w:ind w:left="2979" w:hanging="360"/>
      </w:pPr>
      <w:rPr>
        <w:rFonts w:ascii="Symbol" w:hAnsi="Symbol" w:hint="default"/>
      </w:rPr>
    </w:lvl>
    <w:lvl w:ilvl="4" w:tplc="04150003" w:tentative="1">
      <w:start w:val="1"/>
      <w:numFmt w:val="bullet"/>
      <w:lvlText w:val="o"/>
      <w:lvlJc w:val="left"/>
      <w:pPr>
        <w:ind w:left="3699" w:hanging="360"/>
      </w:pPr>
      <w:rPr>
        <w:rFonts w:ascii="Courier New" w:hAnsi="Courier New" w:cs="Courier New" w:hint="default"/>
      </w:rPr>
    </w:lvl>
    <w:lvl w:ilvl="5" w:tplc="04150005" w:tentative="1">
      <w:start w:val="1"/>
      <w:numFmt w:val="bullet"/>
      <w:lvlText w:val=""/>
      <w:lvlJc w:val="left"/>
      <w:pPr>
        <w:ind w:left="4419" w:hanging="360"/>
      </w:pPr>
      <w:rPr>
        <w:rFonts w:ascii="Wingdings" w:hAnsi="Wingdings" w:hint="default"/>
      </w:rPr>
    </w:lvl>
    <w:lvl w:ilvl="6" w:tplc="04150001" w:tentative="1">
      <w:start w:val="1"/>
      <w:numFmt w:val="bullet"/>
      <w:lvlText w:val=""/>
      <w:lvlJc w:val="left"/>
      <w:pPr>
        <w:ind w:left="5139" w:hanging="360"/>
      </w:pPr>
      <w:rPr>
        <w:rFonts w:ascii="Symbol" w:hAnsi="Symbol" w:hint="default"/>
      </w:rPr>
    </w:lvl>
    <w:lvl w:ilvl="7" w:tplc="04150003" w:tentative="1">
      <w:start w:val="1"/>
      <w:numFmt w:val="bullet"/>
      <w:lvlText w:val="o"/>
      <w:lvlJc w:val="left"/>
      <w:pPr>
        <w:ind w:left="5859" w:hanging="360"/>
      </w:pPr>
      <w:rPr>
        <w:rFonts w:ascii="Courier New" w:hAnsi="Courier New" w:cs="Courier New" w:hint="default"/>
      </w:rPr>
    </w:lvl>
    <w:lvl w:ilvl="8" w:tplc="04150005" w:tentative="1">
      <w:start w:val="1"/>
      <w:numFmt w:val="bullet"/>
      <w:lvlText w:val=""/>
      <w:lvlJc w:val="left"/>
      <w:pPr>
        <w:ind w:left="6579" w:hanging="360"/>
      </w:pPr>
      <w:rPr>
        <w:rFonts w:ascii="Wingdings" w:hAnsi="Wingdings" w:hint="default"/>
      </w:rPr>
    </w:lvl>
  </w:abstractNum>
  <w:abstractNum w:abstractNumId="14" w15:restartNumberingAfterBreak="0">
    <w:nsid w:val="2C782539"/>
    <w:multiLevelType w:val="hybridMultilevel"/>
    <w:tmpl w:val="5E52C6F8"/>
    <w:lvl w:ilvl="0" w:tplc="772AF164">
      <w:start w:val="1"/>
      <w:numFmt w:val="bullet"/>
      <w:lvlText w:val=""/>
      <w:lvlJc w:val="left"/>
      <w:pPr>
        <w:ind w:left="643" w:hanging="360"/>
      </w:pPr>
      <w:rPr>
        <w:rFonts w:ascii="Symbol" w:hAnsi="Symbol" w:hint="default"/>
      </w:rPr>
    </w:lvl>
    <w:lvl w:ilvl="1" w:tplc="04150003" w:tentative="1">
      <w:start w:val="1"/>
      <w:numFmt w:val="bullet"/>
      <w:lvlText w:val="o"/>
      <w:lvlJc w:val="left"/>
      <w:pPr>
        <w:ind w:left="1363" w:hanging="360"/>
      </w:pPr>
      <w:rPr>
        <w:rFonts w:ascii="Courier New" w:hAnsi="Courier New" w:cs="Courier New" w:hint="default"/>
      </w:rPr>
    </w:lvl>
    <w:lvl w:ilvl="2" w:tplc="04150005" w:tentative="1">
      <w:start w:val="1"/>
      <w:numFmt w:val="bullet"/>
      <w:lvlText w:val=""/>
      <w:lvlJc w:val="left"/>
      <w:pPr>
        <w:ind w:left="2083" w:hanging="360"/>
      </w:pPr>
      <w:rPr>
        <w:rFonts w:ascii="Wingdings" w:hAnsi="Wingdings" w:hint="default"/>
      </w:rPr>
    </w:lvl>
    <w:lvl w:ilvl="3" w:tplc="04150001" w:tentative="1">
      <w:start w:val="1"/>
      <w:numFmt w:val="bullet"/>
      <w:lvlText w:val=""/>
      <w:lvlJc w:val="left"/>
      <w:pPr>
        <w:ind w:left="2803" w:hanging="360"/>
      </w:pPr>
      <w:rPr>
        <w:rFonts w:ascii="Symbol" w:hAnsi="Symbol" w:hint="default"/>
      </w:rPr>
    </w:lvl>
    <w:lvl w:ilvl="4" w:tplc="04150003" w:tentative="1">
      <w:start w:val="1"/>
      <w:numFmt w:val="bullet"/>
      <w:lvlText w:val="o"/>
      <w:lvlJc w:val="left"/>
      <w:pPr>
        <w:ind w:left="3523" w:hanging="360"/>
      </w:pPr>
      <w:rPr>
        <w:rFonts w:ascii="Courier New" w:hAnsi="Courier New" w:cs="Courier New" w:hint="default"/>
      </w:rPr>
    </w:lvl>
    <w:lvl w:ilvl="5" w:tplc="04150005" w:tentative="1">
      <w:start w:val="1"/>
      <w:numFmt w:val="bullet"/>
      <w:lvlText w:val=""/>
      <w:lvlJc w:val="left"/>
      <w:pPr>
        <w:ind w:left="4243" w:hanging="360"/>
      </w:pPr>
      <w:rPr>
        <w:rFonts w:ascii="Wingdings" w:hAnsi="Wingdings" w:hint="default"/>
      </w:rPr>
    </w:lvl>
    <w:lvl w:ilvl="6" w:tplc="04150001" w:tentative="1">
      <w:start w:val="1"/>
      <w:numFmt w:val="bullet"/>
      <w:lvlText w:val=""/>
      <w:lvlJc w:val="left"/>
      <w:pPr>
        <w:ind w:left="4963" w:hanging="360"/>
      </w:pPr>
      <w:rPr>
        <w:rFonts w:ascii="Symbol" w:hAnsi="Symbol" w:hint="default"/>
      </w:rPr>
    </w:lvl>
    <w:lvl w:ilvl="7" w:tplc="04150003" w:tentative="1">
      <w:start w:val="1"/>
      <w:numFmt w:val="bullet"/>
      <w:lvlText w:val="o"/>
      <w:lvlJc w:val="left"/>
      <w:pPr>
        <w:ind w:left="5683" w:hanging="360"/>
      </w:pPr>
      <w:rPr>
        <w:rFonts w:ascii="Courier New" w:hAnsi="Courier New" w:cs="Courier New" w:hint="default"/>
      </w:rPr>
    </w:lvl>
    <w:lvl w:ilvl="8" w:tplc="04150005" w:tentative="1">
      <w:start w:val="1"/>
      <w:numFmt w:val="bullet"/>
      <w:lvlText w:val=""/>
      <w:lvlJc w:val="left"/>
      <w:pPr>
        <w:ind w:left="6403" w:hanging="360"/>
      </w:pPr>
      <w:rPr>
        <w:rFonts w:ascii="Wingdings" w:hAnsi="Wingdings" w:hint="default"/>
      </w:rPr>
    </w:lvl>
  </w:abstractNum>
  <w:abstractNum w:abstractNumId="15" w15:restartNumberingAfterBreak="0">
    <w:nsid w:val="2DBD6B22"/>
    <w:multiLevelType w:val="multilevel"/>
    <w:tmpl w:val="67186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3F51E2"/>
    <w:multiLevelType w:val="hybridMultilevel"/>
    <w:tmpl w:val="7A569F98"/>
    <w:lvl w:ilvl="0" w:tplc="04150005">
      <w:start w:val="1"/>
      <w:numFmt w:val="bullet"/>
      <w:lvlText w:val=""/>
      <w:lvlJc w:val="left"/>
      <w:pPr>
        <w:ind w:left="896" w:hanging="360"/>
      </w:pPr>
      <w:rPr>
        <w:rFonts w:ascii="Wingdings" w:hAnsi="Wingdings" w:hint="default"/>
      </w:rPr>
    </w:lvl>
    <w:lvl w:ilvl="1" w:tplc="04150003" w:tentative="1">
      <w:start w:val="1"/>
      <w:numFmt w:val="bullet"/>
      <w:lvlText w:val="o"/>
      <w:lvlJc w:val="left"/>
      <w:pPr>
        <w:ind w:left="1616" w:hanging="360"/>
      </w:pPr>
      <w:rPr>
        <w:rFonts w:ascii="Courier New" w:hAnsi="Courier New" w:cs="Courier New" w:hint="default"/>
      </w:rPr>
    </w:lvl>
    <w:lvl w:ilvl="2" w:tplc="04150005" w:tentative="1">
      <w:start w:val="1"/>
      <w:numFmt w:val="bullet"/>
      <w:lvlText w:val=""/>
      <w:lvlJc w:val="left"/>
      <w:pPr>
        <w:ind w:left="2336" w:hanging="360"/>
      </w:pPr>
      <w:rPr>
        <w:rFonts w:ascii="Wingdings" w:hAnsi="Wingdings" w:hint="default"/>
      </w:rPr>
    </w:lvl>
    <w:lvl w:ilvl="3" w:tplc="04150001" w:tentative="1">
      <w:start w:val="1"/>
      <w:numFmt w:val="bullet"/>
      <w:lvlText w:val=""/>
      <w:lvlJc w:val="left"/>
      <w:pPr>
        <w:ind w:left="3056" w:hanging="360"/>
      </w:pPr>
      <w:rPr>
        <w:rFonts w:ascii="Symbol" w:hAnsi="Symbol" w:hint="default"/>
      </w:rPr>
    </w:lvl>
    <w:lvl w:ilvl="4" w:tplc="04150003" w:tentative="1">
      <w:start w:val="1"/>
      <w:numFmt w:val="bullet"/>
      <w:lvlText w:val="o"/>
      <w:lvlJc w:val="left"/>
      <w:pPr>
        <w:ind w:left="3776" w:hanging="360"/>
      </w:pPr>
      <w:rPr>
        <w:rFonts w:ascii="Courier New" w:hAnsi="Courier New" w:cs="Courier New" w:hint="default"/>
      </w:rPr>
    </w:lvl>
    <w:lvl w:ilvl="5" w:tplc="04150005" w:tentative="1">
      <w:start w:val="1"/>
      <w:numFmt w:val="bullet"/>
      <w:lvlText w:val=""/>
      <w:lvlJc w:val="left"/>
      <w:pPr>
        <w:ind w:left="4496" w:hanging="360"/>
      </w:pPr>
      <w:rPr>
        <w:rFonts w:ascii="Wingdings" w:hAnsi="Wingdings" w:hint="default"/>
      </w:rPr>
    </w:lvl>
    <w:lvl w:ilvl="6" w:tplc="04150001" w:tentative="1">
      <w:start w:val="1"/>
      <w:numFmt w:val="bullet"/>
      <w:lvlText w:val=""/>
      <w:lvlJc w:val="left"/>
      <w:pPr>
        <w:ind w:left="5216" w:hanging="360"/>
      </w:pPr>
      <w:rPr>
        <w:rFonts w:ascii="Symbol" w:hAnsi="Symbol" w:hint="default"/>
      </w:rPr>
    </w:lvl>
    <w:lvl w:ilvl="7" w:tplc="04150003" w:tentative="1">
      <w:start w:val="1"/>
      <w:numFmt w:val="bullet"/>
      <w:lvlText w:val="o"/>
      <w:lvlJc w:val="left"/>
      <w:pPr>
        <w:ind w:left="5936" w:hanging="360"/>
      </w:pPr>
      <w:rPr>
        <w:rFonts w:ascii="Courier New" w:hAnsi="Courier New" w:cs="Courier New" w:hint="default"/>
      </w:rPr>
    </w:lvl>
    <w:lvl w:ilvl="8" w:tplc="04150005" w:tentative="1">
      <w:start w:val="1"/>
      <w:numFmt w:val="bullet"/>
      <w:lvlText w:val=""/>
      <w:lvlJc w:val="left"/>
      <w:pPr>
        <w:ind w:left="6656" w:hanging="360"/>
      </w:pPr>
      <w:rPr>
        <w:rFonts w:ascii="Wingdings" w:hAnsi="Wingdings" w:hint="default"/>
      </w:rPr>
    </w:lvl>
  </w:abstractNum>
  <w:abstractNum w:abstractNumId="17" w15:restartNumberingAfterBreak="0">
    <w:nsid w:val="32621175"/>
    <w:multiLevelType w:val="hybridMultilevel"/>
    <w:tmpl w:val="9E0824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33877D4A"/>
    <w:multiLevelType w:val="multilevel"/>
    <w:tmpl w:val="8370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6E571B"/>
    <w:multiLevelType w:val="hybridMultilevel"/>
    <w:tmpl w:val="0C709C70"/>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3A7150B1"/>
    <w:multiLevelType w:val="multilevel"/>
    <w:tmpl w:val="C11CC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BA733C7"/>
    <w:multiLevelType w:val="hybridMultilevel"/>
    <w:tmpl w:val="4BDED296"/>
    <w:lvl w:ilvl="0" w:tplc="04150005">
      <w:start w:val="1"/>
      <w:numFmt w:val="bullet"/>
      <w:lvlText w:val=""/>
      <w:lvlJc w:val="left"/>
      <w:pPr>
        <w:ind w:left="927" w:hanging="360"/>
      </w:pPr>
      <w:rPr>
        <w:rFonts w:ascii="Wingdings" w:hAnsi="Wingdings" w:hint="default"/>
      </w:rPr>
    </w:lvl>
    <w:lvl w:ilvl="1" w:tplc="04150003" w:tentative="1">
      <w:start w:val="1"/>
      <w:numFmt w:val="bullet"/>
      <w:lvlText w:val="o"/>
      <w:lvlJc w:val="left"/>
      <w:pPr>
        <w:ind w:left="1647" w:hanging="360"/>
      </w:pPr>
      <w:rPr>
        <w:rFonts w:ascii="Courier New" w:hAnsi="Courier New" w:cs="Courier New" w:hint="default"/>
      </w:rPr>
    </w:lvl>
    <w:lvl w:ilvl="2" w:tplc="04150005" w:tentative="1">
      <w:start w:val="1"/>
      <w:numFmt w:val="bullet"/>
      <w:lvlText w:val=""/>
      <w:lvlJc w:val="left"/>
      <w:pPr>
        <w:ind w:left="2367" w:hanging="360"/>
      </w:pPr>
      <w:rPr>
        <w:rFonts w:ascii="Wingdings" w:hAnsi="Wingdings" w:hint="default"/>
      </w:rPr>
    </w:lvl>
    <w:lvl w:ilvl="3" w:tplc="04150001" w:tentative="1">
      <w:start w:val="1"/>
      <w:numFmt w:val="bullet"/>
      <w:lvlText w:val=""/>
      <w:lvlJc w:val="left"/>
      <w:pPr>
        <w:ind w:left="3087" w:hanging="360"/>
      </w:pPr>
      <w:rPr>
        <w:rFonts w:ascii="Symbol" w:hAnsi="Symbol" w:hint="default"/>
      </w:rPr>
    </w:lvl>
    <w:lvl w:ilvl="4" w:tplc="04150003" w:tentative="1">
      <w:start w:val="1"/>
      <w:numFmt w:val="bullet"/>
      <w:lvlText w:val="o"/>
      <w:lvlJc w:val="left"/>
      <w:pPr>
        <w:ind w:left="3807" w:hanging="360"/>
      </w:pPr>
      <w:rPr>
        <w:rFonts w:ascii="Courier New" w:hAnsi="Courier New" w:cs="Courier New" w:hint="default"/>
      </w:rPr>
    </w:lvl>
    <w:lvl w:ilvl="5" w:tplc="04150005" w:tentative="1">
      <w:start w:val="1"/>
      <w:numFmt w:val="bullet"/>
      <w:lvlText w:val=""/>
      <w:lvlJc w:val="left"/>
      <w:pPr>
        <w:ind w:left="4527" w:hanging="360"/>
      </w:pPr>
      <w:rPr>
        <w:rFonts w:ascii="Wingdings" w:hAnsi="Wingdings" w:hint="default"/>
      </w:rPr>
    </w:lvl>
    <w:lvl w:ilvl="6" w:tplc="04150001" w:tentative="1">
      <w:start w:val="1"/>
      <w:numFmt w:val="bullet"/>
      <w:lvlText w:val=""/>
      <w:lvlJc w:val="left"/>
      <w:pPr>
        <w:ind w:left="5247" w:hanging="360"/>
      </w:pPr>
      <w:rPr>
        <w:rFonts w:ascii="Symbol" w:hAnsi="Symbol" w:hint="default"/>
      </w:rPr>
    </w:lvl>
    <w:lvl w:ilvl="7" w:tplc="04150003" w:tentative="1">
      <w:start w:val="1"/>
      <w:numFmt w:val="bullet"/>
      <w:lvlText w:val="o"/>
      <w:lvlJc w:val="left"/>
      <w:pPr>
        <w:ind w:left="5967" w:hanging="360"/>
      </w:pPr>
      <w:rPr>
        <w:rFonts w:ascii="Courier New" w:hAnsi="Courier New" w:cs="Courier New" w:hint="default"/>
      </w:rPr>
    </w:lvl>
    <w:lvl w:ilvl="8" w:tplc="04150005" w:tentative="1">
      <w:start w:val="1"/>
      <w:numFmt w:val="bullet"/>
      <w:lvlText w:val=""/>
      <w:lvlJc w:val="left"/>
      <w:pPr>
        <w:ind w:left="6687" w:hanging="360"/>
      </w:pPr>
      <w:rPr>
        <w:rFonts w:ascii="Wingdings" w:hAnsi="Wingdings" w:hint="default"/>
      </w:rPr>
    </w:lvl>
  </w:abstractNum>
  <w:abstractNum w:abstractNumId="22" w15:restartNumberingAfterBreak="0">
    <w:nsid w:val="3BE80393"/>
    <w:multiLevelType w:val="hybridMultilevel"/>
    <w:tmpl w:val="F44A6B3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D5E021A"/>
    <w:multiLevelType w:val="hybridMultilevel"/>
    <w:tmpl w:val="89F05A14"/>
    <w:lvl w:ilvl="0" w:tplc="04150005">
      <w:start w:val="1"/>
      <w:numFmt w:val="bullet"/>
      <w:lvlText w:val=""/>
      <w:lvlJc w:val="left"/>
      <w:pPr>
        <w:tabs>
          <w:tab w:val="num" w:pos="720"/>
        </w:tabs>
        <w:ind w:left="720" w:hanging="360"/>
      </w:pPr>
      <w:rPr>
        <w:rFonts w:ascii="Wingdings" w:hAnsi="Wingdings" w:hint="default"/>
      </w:rPr>
    </w:lvl>
    <w:lvl w:ilvl="1" w:tplc="B852BF1E">
      <w:start w:val="1"/>
      <w:numFmt w:val="bullet"/>
      <w:lvlText w:val="-"/>
      <w:lvlJc w:val="left"/>
      <w:pPr>
        <w:tabs>
          <w:tab w:val="num" w:pos="1443"/>
        </w:tabs>
        <w:ind w:left="1443" w:hanging="363"/>
      </w:pPr>
      <w:rPr>
        <w:rFonts w:ascii="Times New Roman" w:hAnsi="Times New Roman" w:cs="Times New Roman"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DB34068"/>
    <w:multiLevelType w:val="hybridMultilevel"/>
    <w:tmpl w:val="3E4079AE"/>
    <w:lvl w:ilvl="0" w:tplc="04150009">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3EEE637D"/>
    <w:multiLevelType w:val="hybridMultilevel"/>
    <w:tmpl w:val="16CE4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FC94ED8"/>
    <w:multiLevelType w:val="hybridMultilevel"/>
    <w:tmpl w:val="20C20CD6"/>
    <w:lvl w:ilvl="0" w:tplc="04150009">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42EA4053"/>
    <w:multiLevelType w:val="hybridMultilevel"/>
    <w:tmpl w:val="C47AF41A"/>
    <w:lvl w:ilvl="0" w:tplc="B50C3EAC">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5C42502"/>
    <w:multiLevelType w:val="hybridMultilevel"/>
    <w:tmpl w:val="E27E8A14"/>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4669678C"/>
    <w:multiLevelType w:val="hybridMultilevel"/>
    <w:tmpl w:val="429CB752"/>
    <w:lvl w:ilvl="0" w:tplc="A650C6EE">
      <w:start w:val="1"/>
      <w:numFmt w:val="bullet"/>
      <w:lvlText w:val="-"/>
      <w:lvlJc w:val="left"/>
      <w:pPr>
        <w:tabs>
          <w:tab w:val="num" w:pos="360"/>
        </w:tabs>
        <w:ind w:left="360" w:hanging="360"/>
      </w:pPr>
      <w:rPr>
        <w:rFonts w:ascii="Proxy 9" w:hAnsi="Proxy 9" w:hint="default"/>
        <w:color w:val="auto"/>
      </w:rPr>
    </w:lvl>
    <w:lvl w:ilvl="1" w:tplc="04150003" w:tentative="1">
      <w:start w:val="1"/>
      <w:numFmt w:val="bullet"/>
      <w:lvlText w:val="o"/>
      <w:lvlJc w:val="left"/>
      <w:pPr>
        <w:tabs>
          <w:tab w:val="num" w:pos="371"/>
        </w:tabs>
        <w:ind w:left="371" w:hanging="360"/>
      </w:pPr>
      <w:rPr>
        <w:rFonts w:ascii="Courier New" w:hAnsi="Courier New" w:cs="Courier New" w:hint="default"/>
      </w:rPr>
    </w:lvl>
    <w:lvl w:ilvl="2" w:tplc="04150005" w:tentative="1">
      <w:start w:val="1"/>
      <w:numFmt w:val="bullet"/>
      <w:lvlText w:val=""/>
      <w:lvlJc w:val="left"/>
      <w:pPr>
        <w:tabs>
          <w:tab w:val="num" w:pos="1091"/>
        </w:tabs>
        <w:ind w:left="1091" w:hanging="360"/>
      </w:pPr>
      <w:rPr>
        <w:rFonts w:ascii="Wingdings" w:hAnsi="Wingdings" w:hint="default"/>
      </w:rPr>
    </w:lvl>
    <w:lvl w:ilvl="3" w:tplc="04150001" w:tentative="1">
      <w:start w:val="1"/>
      <w:numFmt w:val="bullet"/>
      <w:lvlText w:val=""/>
      <w:lvlJc w:val="left"/>
      <w:pPr>
        <w:tabs>
          <w:tab w:val="num" w:pos="1811"/>
        </w:tabs>
        <w:ind w:left="1811" w:hanging="360"/>
      </w:pPr>
      <w:rPr>
        <w:rFonts w:ascii="Symbol" w:hAnsi="Symbol" w:hint="default"/>
      </w:rPr>
    </w:lvl>
    <w:lvl w:ilvl="4" w:tplc="04150003" w:tentative="1">
      <w:start w:val="1"/>
      <w:numFmt w:val="bullet"/>
      <w:lvlText w:val="o"/>
      <w:lvlJc w:val="left"/>
      <w:pPr>
        <w:tabs>
          <w:tab w:val="num" w:pos="2531"/>
        </w:tabs>
        <w:ind w:left="2531" w:hanging="360"/>
      </w:pPr>
      <w:rPr>
        <w:rFonts w:ascii="Courier New" w:hAnsi="Courier New" w:cs="Courier New" w:hint="default"/>
      </w:rPr>
    </w:lvl>
    <w:lvl w:ilvl="5" w:tplc="04150005" w:tentative="1">
      <w:start w:val="1"/>
      <w:numFmt w:val="bullet"/>
      <w:lvlText w:val=""/>
      <w:lvlJc w:val="left"/>
      <w:pPr>
        <w:tabs>
          <w:tab w:val="num" w:pos="3251"/>
        </w:tabs>
        <w:ind w:left="3251" w:hanging="360"/>
      </w:pPr>
      <w:rPr>
        <w:rFonts w:ascii="Wingdings" w:hAnsi="Wingdings" w:hint="default"/>
      </w:rPr>
    </w:lvl>
    <w:lvl w:ilvl="6" w:tplc="04150001" w:tentative="1">
      <w:start w:val="1"/>
      <w:numFmt w:val="bullet"/>
      <w:lvlText w:val=""/>
      <w:lvlJc w:val="left"/>
      <w:pPr>
        <w:tabs>
          <w:tab w:val="num" w:pos="3971"/>
        </w:tabs>
        <w:ind w:left="3971" w:hanging="360"/>
      </w:pPr>
      <w:rPr>
        <w:rFonts w:ascii="Symbol" w:hAnsi="Symbol" w:hint="default"/>
      </w:rPr>
    </w:lvl>
    <w:lvl w:ilvl="7" w:tplc="04150003" w:tentative="1">
      <w:start w:val="1"/>
      <w:numFmt w:val="bullet"/>
      <w:lvlText w:val="o"/>
      <w:lvlJc w:val="left"/>
      <w:pPr>
        <w:tabs>
          <w:tab w:val="num" w:pos="4691"/>
        </w:tabs>
        <w:ind w:left="4691" w:hanging="360"/>
      </w:pPr>
      <w:rPr>
        <w:rFonts w:ascii="Courier New" w:hAnsi="Courier New" w:cs="Courier New" w:hint="default"/>
      </w:rPr>
    </w:lvl>
    <w:lvl w:ilvl="8" w:tplc="04150005" w:tentative="1">
      <w:start w:val="1"/>
      <w:numFmt w:val="bullet"/>
      <w:lvlText w:val=""/>
      <w:lvlJc w:val="left"/>
      <w:pPr>
        <w:tabs>
          <w:tab w:val="num" w:pos="5411"/>
        </w:tabs>
        <w:ind w:left="5411" w:hanging="360"/>
      </w:pPr>
      <w:rPr>
        <w:rFonts w:ascii="Wingdings" w:hAnsi="Wingdings" w:hint="default"/>
      </w:rPr>
    </w:lvl>
  </w:abstractNum>
  <w:abstractNum w:abstractNumId="30" w15:restartNumberingAfterBreak="0">
    <w:nsid w:val="48A8197D"/>
    <w:multiLevelType w:val="multilevel"/>
    <w:tmpl w:val="ED8CB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9C71196"/>
    <w:multiLevelType w:val="multilevel"/>
    <w:tmpl w:val="B2444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AD170D5"/>
    <w:multiLevelType w:val="hybridMultilevel"/>
    <w:tmpl w:val="E814FB24"/>
    <w:lvl w:ilvl="0" w:tplc="04150005">
      <w:start w:val="1"/>
      <w:numFmt w:val="bullet"/>
      <w:lvlText w:val=""/>
      <w:lvlJc w:val="left"/>
      <w:pPr>
        <w:ind w:left="1429" w:hanging="360"/>
      </w:pPr>
      <w:rPr>
        <w:rFonts w:ascii="Wingdings" w:hAnsi="Wingding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3" w15:restartNumberingAfterBreak="0">
    <w:nsid w:val="50E17FE8"/>
    <w:multiLevelType w:val="hybridMultilevel"/>
    <w:tmpl w:val="7226A4D2"/>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54F17A23"/>
    <w:multiLevelType w:val="multilevel"/>
    <w:tmpl w:val="080E4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C9A5A39"/>
    <w:multiLevelType w:val="hybridMultilevel"/>
    <w:tmpl w:val="2A3A50D8"/>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5EC50453"/>
    <w:multiLevelType w:val="hybridMultilevel"/>
    <w:tmpl w:val="48543038"/>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61360DF5"/>
    <w:multiLevelType w:val="hybridMultilevel"/>
    <w:tmpl w:val="2702C03C"/>
    <w:lvl w:ilvl="0" w:tplc="04150005">
      <w:start w:val="1"/>
      <w:numFmt w:val="bullet"/>
      <w:lvlText w:val=""/>
      <w:lvlJc w:val="left"/>
      <w:pPr>
        <w:ind w:left="927" w:hanging="360"/>
      </w:pPr>
      <w:rPr>
        <w:rFonts w:ascii="Wingdings" w:hAnsi="Wingdings" w:hint="default"/>
      </w:rPr>
    </w:lvl>
    <w:lvl w:ilvl="1" w:tplc="04150003" w:tentative="1">
      <w:start w:val="1"/>
      <w:numFmt w:val="bullet"/>
      <w:lvlText w:val="o"/>
      <w:lvlJc w:val="left"/>
      <w:pPr>
        <w:ind w:left="1647" w:hanging="360"/>
      </w:pPr>
      <w:rPr>
        <w:rFonts w:ascii="Courier New" w:hAnsi="Courier New" w:cs="Courier New" w:hint="default"/>
      </w:rPr>
    </w:lvl>
    <w:lvl w:ilvl="2" w:tplc="04150005" w:tentative="1">
      <w:start w:val="1"/>
      <w:numFmt w:val="bullet"/>
      <w:lvlText w:val=""/>
      <w:lvlJc w:val="left"/>
      <w:pPr>
        <w:ind w:left="2367" w:hanging="360"/>
      </w:pPr>
      <w:rPr>
        <w:rFonts w:ascii="Wingdings" w:hAnsi="Wingdings" w:hint="default"/>
      </w:rPr>
    </w:lvl>
    <w:lvl w:ilvl="3" w:tplc="04150001" w:tentative="1">
      <w:start w:val="1"/>
      <w:numFmt w:val="bullet"/>
      <w:lvlText w:val=""/>
      <w:lvlJc w:val="left"/>
      <w:pPr>
        <w:ind w:left="3087" w:hanging="360"/>
      </w:pPr>
      <w:rPr>
        <w:rFonts w:ascii="Symbol" w:hAnsi="Symbol" w:hint="default"/>
      </w:rPr>
    </w:lvl>
    <w:lvl w:ilvl="4" w:tplc="04150003" w:tentative="1">
      <w:start w:val="1"/>
      <w:numFmt w:val="bullet"/>
      <w:lvlText w:val="o"/>
      <w:lvlJc w:val="left"/>
      <w:pPr>
        <w:ind w:left="3807" w:hanging="360"/>
      </w:pPr>
      <w:rPr>
        <w:rFonts w:ascii="Courier New" w:hAnsi="Courier New" w:cs="Courier New" w:hint="default"/>
      </w:rPr>
    </w:lvl>
    <w:lvl w:ilvl="5" w:tplc="04150005" w:tentative="1">
      <w:start w:val="1"/>
      <w:numFmt w:val="bullet"/>
      <w:lvlText w:val=""/>
      <w:lvlJc w:val="left"/>
      <w:pPr>
        <w:ind w:left="4527" w:hanging="360"/>
      </w:pPr>
      <w:rPr>
        <w:rFonts w:ascii="Wingdings" w:hAnsi="Wingdings" w:hint="default"/>
      </w:rPr>
    </w:lvl>
    <w:lvl w:ilvl="6" w:tplc="04150001" w:tentative="1">
      <w:start w:val="1"/>
      <w:numFmt w:val="bullet"/>
      <w:lvlText w:val=""/>
      <w:lvlJc w:val="left"/>
      <w:pPr>
        <w:ind w:left="5247" w:hanging="360"/>
      </w:pPr>
      <w:rPr>
        <w:rFonts w:ascii="Symbol" w:hAnsi="Symbol" w:hint="default"/>
      </w:rPr>
    </w:lvl>
    <w:lvl w:ilvl="7" w:tplc="04150003" w:tentative="1">
      <w:start w:val="1"/>
      <w:numFmt w:val="bullet"/>
      <w:lvlText w:val="o"/>
      <w:lvlJc w:val="left"/>
      <w:pPr>
        <w:ind w:left="5967" w:hanging="360"/>
      </w:pPr>
      <w:rPr>
        <w:rFonts w:ascii="Courier New" w:hAnsi="Courier New" w:cs="Courier New" w:hint="default"/>
      </w:rPr>
    </w:lvl>
    <w:lvl w:ilvl="8" w:tplc="04150005" w:tentative="1">
      <w:start w:val="1"/>
      <w:numFmt w:val="bullet"/>
      <w:lvlText w:val=""/>
      <w:lvlJc w:val="left"/>
      <w:pPr>
        <w:ind w:left="6687" w:hanging="360"/>
      </w:pPr>
      <w:rPr>
        <w:rFonts w:ascii="Wingdings" w:hAnsi="Wingdings" w:hint="default"/>
      </w:rPr>
    </w:lvl>
  </w:abstractNum>
  <w:abstractNum w:abstractNumId="38" w15:restartNumberingAfterBreak="0">
    <w:nsid w:val="61B22647"/>
    <w:multiLevelType w:val="hybridMultilevel"/>
    <w:tmpl w:val="56DEDDF0"/>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686774E3"/>
    <w:multiLevelType w:val="hybridMultilevel"/>
    <w:tmpl w:val="E0F6DAA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6A615714"/>
    <w:multiLevelType w:val="multilevel"/>
    <w:tmpl w:val="A3F2E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D065674"/>
    <w:multiLevelType w:val="hybridMultilevel"/>
    <w:tmpl w:val="C23C166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71BB6FCE"/>
    <w:multiLevelType w:val="multilevel"/>
    <w:tmpl w:val="080E4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25F0712"/>
    <w:multiLevelType w:val="multilevel"/>
    <w:tmpl w:val="60FAB31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2A56A6C"/>
    <w:multiLevelType w:val="hybridMultilevel"/>
    <w:tmpl w:val="C47AF41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5297785"/>
    <w:multiLevelType w:val="hybridMultilevel"/>
    <w:tmpl w:val="67826A7C"/>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46" w15:restartNumberingAfterBreak="0">
    <w:nsid w:val="75E70322"/>
    <w:multiLevelType w:val="hybridMultilevel"/>
    <w:tmpl w:val="D066790A"/>
    <w:lvl w:ilvl="0" w:tplc="04150005">
      <w:start w:val="1"/>
      <w:numFmt w:val="bullet"/>
      <w:lvlText w:val=""/>
      <w:lvlJc w:val="left"/>
      <w:pPr>
        <w:ind w:left="927" w:hanging="360"/>
      </w:pPr>
      <w:rPr>
        <w:rFonts w:ascii="Wingdings" w:hAnsi="Wingdings" w:hint="default"/>
      </w:rPr>
    </w:lvl>
    <w:lvl w:ilvl="1" w:tplc="04150003" w:tentative="1">
      <w:start w:val="1"/>
      <w:numFmt w:val="bullet"/>
      <w:lvlText w:val="o"/>
      <w:lvlJc w:val="left"/>
      <w:pPr>
        <w:ind w:left="1647" w:hanging="360"/>
      </w:pPr>
      <w:rPr>
        <w:rFonts w:ascii="Courier New" w:hAnsi="Courier New" w:cs="Courier New" w:hint="default"/>
      </w:rPr>
    </w:lvl>
    <w:lvl w:ilvl="2" w:tplc="04150005" w:tentative="1">
      <w:start w:val="1"/>
      <w:numFmt w:val="bullet"/>
      <w:lvlText w:val=""/>
      <w:lvlJc w:val="left"/>
      <w:pPr>
        <w:ind w:left="2367" w:hanging="360"/>
      </w:pPr>
      <w:rPr>
        <w:rFonts w:ascii="Wingdings" w:hAnsi="Wingdings" w:hint="default"/>
      </w:rPr>
    </w:lvl>
    <w:lvl w:ilvl="3" w:tplc="04150001" w:tentative="1">
      <w:start w:val="1"/>
      <w:numFmt w:val="bullet"/>
      <w:lvlText w:val=""/>
      <w:lvlJc w:val="left"/>
      <w:pPr>
        <w:ind w:left="3087" w:hanging="360"/>
      </w:pPr>
      <w:rPr>
        <w:rFonts w:ascii="Symbol" w:hAnsi="Symbol" w:hint="default"/>
      </w:rPr>
    </w:lvl>
    <w:lvl w:ilvl="4" w:tplc="04150003" w:tentative="1">
      <w:start w:val="1"/>
      <w:numFmt w:val="bullet"/>
      <w:lvlText w:val="o"/>
      <w:lvlJc w:val="left"/>
      <w:pPr>
        <w:ind w:left="3807" w:hanging="360"/>
      </w:pPr>
      <w:rPr>
        <w:rFonts w:ascii="Courier New" w:hAnsi="Courier New" w:cs="Courier New" w:hint="default"/>
      </w:rPr>
    </w:lvl>
    <w:lvl w:ilvl="5" w:tplc="04150005" w:tentative="1">
      <w:start w:val="1"/>
      <w:numFmt w:val="bullet"/>
      <w:lvlText w:val=""/>
      <w:lvlJc w:val="left"/>
      <w:pPr>
        <w:ind w:left="4527" w:hanging="360"/>
      </w:pPr>
      <w:rPr>
        <w:rFonts w:ascii="Wingdings" w:hAnsi="Wingdings" w:hint="default"/>
      </w:rPr>
    </w:lvl>
    <w:lvl w:ilvl="6" w:tplc="04150001" w:tentative="1">
      <w:start w:val="1"/>
      <w:numFmt w:val="bullet"/>
      <w:lvlText w:val=""/>
      <w:lvlJc w:val="left"/>
      <w:pPr>
        <w:ind w:left="5247" w:hanging="360"/>
      </w:pPr>
      <w:rPr>
        <w:rFonts w:ascii="Symbol" w:hAnsi="Symbol" w:hint="default"/>
      </w:rPr>
    </w:lvl>
    <w:lvl w:ilvl="7" w:tplc="04150003" w:tentative="1">
      <w:start w:val="1"/>
      <w:numFmt w:val="bullet"/>
      <w:lvlText w:val="o"/>
      <w:lvlJc w:val="left"/>
      <w:pPr>
        <w:ind w:left="5967" w:hanging="360"/>
      </w:pPr>
      <w:rPr>
        <w:rFonts w:ascii="Courier New" w:hAnsi="Courier New" w:cs="Courier New" w:hint="default"/>
      </w:rPr>
    </w:lvl>
    <w:lvl w:ilvl="8" w:tplc="04150005" w:tentative="1">
      <w:start w:val="1"/>
      <w:numFmt w:val="bullet"/>
      <w:lvlText w:val=""/>
      <w:lvlJc w:val="left"/>
      <w:pPr>
        <w:ind w:left="6687" w:hanging="360"/>
      </w:pPr>
      <w:rPr>
        <w:rFonts w:ascii="Wingdings" w:hAnsi="Wingdings" w:hint="default"/>
      </w:rPr>
    </w:lvl>
  </w:abstractNum>
  <w:abstractNum w:abstractNumId="47" w15:restartNumberingAfterBreak="0">
    <w:nsid w:val="7A637EDF"/>
    <w:multiLevelType w:val="hybridMultilevel"/>
    <w:tmpl w:val="FBEC4E32"/>
    <w:lvl w:ilvl="0" w:tplc="54F6C74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8" w15:restartNumberingAfterBreak="0">
    <w:nsid w:val="7C755652"/>
    <w:multiLevelType w:val="multilevel"/>
    <w:tmpl w:val="B9D6D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FA47AEC"/>
    <w:multiLevelType w:val="hybridMultilevel"/>
    <w:tmpl w:val="142AF6BA"/>
    <w:lvl w:ilvl="0" w:tplc="54F6C74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16cid:durableId="286621254">
    <w:abstractNumId w:val="11"/>
  </w:num>
  <w:num w:numId="2" w16cid:durableId="1696686515">
    <w:abstractNumId w:val="35"/>
  </w:num>
  <w:num w:numId="3" w16cid:durableId="2098332095">
    <w:abstractNumId w:val="17"/>
  </w:num>
  <w:num w:numId="4" w16cid:durableId="1012220303">
    <w:abstractNumId w:val="33"/>
  </w:num>
  <w:num w:numId="5" w16cid:durableId="32731735">
    <w:abstractNumId w:val="26"/>
  </w:num>
  <w:num w:numId="6" w16cid:durableId="1697387654">
    <w:abstractNumId w:val="1"/>
  </w:num>
  <w:num w:numId="7" w16cid:durableId="1780491617">
    <w:abstractNumId w:val="24"/>
  </w:num>
  <w:num w:numId="8" w16cid:durableId="2100322701">
    <w:abstractNumId w:val="22"/>
  </w:num>
  <w:num w:numId="9" w16cid:durableId="977731601">
    <w:abstractNumId w:val="27"/>
  </w:num>
  <w:num w:numId="10" w16cid:durableId="2096366037">
    <w:abstractNumId w:val="44"/>
  </w:num>
  <w:num w:numId="11" w16cid:durableId="8332873">
    <w:abstractNumId w:val="23"/>
  </w:num>
  <w:num w:numId="12" w16cid:durableId="2044939245">
    <w:abstractNumId w:val="47"/>
  </w:num>
  <w:num w:numId="13" w16cid:durableId="1985309052">
    <w:abstractNumId w:val="49"/>
  </w:num>
  <w:num w:numId="14" w16cid:durableId="185219900">
    <w:abstractNumId w:val="14"/>
  </w:num>
  <w:num w:numId="15" w16cid:durableId="1426729548">
    <w:abstractNumId w:val="29"/>
  </w:num>
  <w:num w:numId="16" w16cid:durableId="960839157">
    <w:abstractNumId w:val="28"/>
  </w:num>
  <w:num w:numId="17" w16cid:durableId="578100775">
    <w:abstractNumId w:val="25"/>
  </w:num>
  <w:num w:numId="18" w16cid:durableId="1940016898">
    <w:abstractNumId w:val="41"/>
  </w:num>
  <w:num w:numId="19" w16cid:durableId="1313559337">
    <w:abstractNumId w:val="13"/>
  </w:num>
  <w:num w:numId="20" w16cid:durableId="80377856">
    <w:abstractNumId w:val="8"/>
  </w:num>
  <w:num w:numId="21" w16cid:durableId="1762799803">
    <w:abstractNumId w:val="37"/>
  </w:num>
  <w:num w:numId="22" w16cid:durableId="785730368">
    <w:abstractNumId w:val="4"/>
  </w:num>
  <w:num w:numId="23" w16cid:durableId="712772005">
    <w:abstractNumId w:val="2"/>
  </w:num>
  <w:num w:numId="24" w16cid:durableId="650402556">
    <w:abstractNumId w:val="36"/>
  </w:num>
  <w:num w:numId="25" w16cid:durableId="1012340457">
    <w:abstractNumId w:val="21"/>
  </w:num>
  <w:num w:numId="26" w16cid:durableId="268705002">
    <w:abstractNumId w:val="46"/>
  </w:num>
  <w:num w:numId="27" w16cid:durableId="1863670261">
    <w:abstractNumId w:val="16"/>
  </w:num>
  <w:num w:numId="28" w16cid:durableId="1586256394">
    <w:abstractNumId w:val="39"/>
  </w:num>
  <w:num w:numId="29" w16cid:durableId="1314796871">
    <w:abstractNumId w:val="20"/>
  </w:num>
  <w:num w:numId="30" w16cid:durableId="463742732">
    <w:abstractNumId w:val="19"/>
  </w:num>
  <w:num w:numId="31" w16cid:durableId="1621718365">
    <w:abstractNumId w:val="43"/>
  </w:num>
  <w:num w:numId="32" w16cid:durableId="1105879426">
    <w:abstractNumId w:val="0"/>
  </w:num>
  <w:num w:numId="33" w16cid:durableId="1982540997">
    <w:abstractNumId w:val="9"/>
  </w:num>
  <w:num w:numId="34" w16cid:durableId="96948932">
    <w:abstractNumId w:val="42"/>
  </w:num>
  <w:num w:numId="35" w16cid:durableId="1454637194">
    <w:abstractNumId w:val="34"/>
  </w:num>
  <w:num w:numId="36" w16cid:durableId="881401258">
    <w:abstractNumId w:val="3"/>
  </w:num>
  <w:num w:numId="37" w16cid:durableId="1870875601">
    <w:abstractNumId w:val="40"/>
  </w:num>
  <w:num w:numId="38" w16cid:durableId="865363647">
    <w:abstractNumId w:val="31"/>
  </w:num>
  <w:num w:numId="39" w16cid:durableId="2049720966">
    <w:abstractNumId w:val="48"/>
  </w:num>
  <w:num w:numId="40" w16cid:durableId="1870531441">
    <w:abstractNumId w:val="30"/>
  </w:num>
  <w:num w:numId="41" w16cid:durableId="402727427">
    <w:abstractNumId w:val="15"/>
  </w:num>
  <w:num w:numId="42" w16cid:durableId="1759209114">
    <w:abstractNumId w:val="45"/>
  </w:num>
  <w:num w:numId="43" w16cid:durableId="1498227250">
    <w:abstractNumId w:val="7"/>
  </w:num>
  <w:num w:numId="44" w16cid:durableId="1659266526">
    <w:abstractNumId w:val="32"/>
  </w:num>
  <w:num w:numId="45" w16cid:durableId="879172930">
    <w:abstractNumId w:val="6"/>
  </w:num>
  <w:num w:numId="46" w16cid:durableId="228540777">
    <w:abstractNumId w:val="12"/>
  </w:num>
  <w:num w:numId="47" w16cid:durableId="1955671427">
    <w:abstractNumId w:val="18"/>
  </w:num>
  <w:num w:numId="48" w16cid:durableId="209344668">
    <w:abstractNumId w:val="5"/>
  </w:num>
  <w:num w:numId="49" w16cid:durableId="753665599">
    <w:abstractNumId w:val="38"/>
  </w:num>
  <w:num w:numId="50" w16cid:durableId="1988823911">
    <w:abstractNumId w:val="10"/>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AEF"/>
    <w:rsid w:val="00012835"/>
    <w:rsid w:val="00013F0A"/>
    <w:rsid w:val="000202B0"/>
    <w:rsid w:val="000208B7"/>
    <w:rsid w:val="000230D7"/>
    <w:rsid w:val="000310D8"/>
    <w:rsid w:val="00032154"/>
    <w:rsid w:val="000333B3"/>
    <w:rsid w:val="000333EA"/>
    <w:rsid w:val="00033620"/>
    <w:rsid w:val="00033D20"/>
    <w:rsid w:val="00036C67"/>
    <w:rsid w:val="00045766"/>
    <w:rsid w:val="00047F3C"/>
    <w:rsid w:val="00051DA1"/>
    <w:rsid w:val="00052FA1"/>
    <w:rsid w:val="0005561E"/>
    <w:rsid w:val="0005794F"/>
    <w:rsid w:val="00057CD7"/>
    <w:rsid w:val="00075F78"/>
    <w:rsid w:val="000761DA"/>
    <w:rsid w:val="00077D57"/>
    <w:rsid w:val="00087A7E"/>
    <w:rsid w:val="00090480"/>
    <w:rsid w:val="00093959"/>
    <w:rsid w:val="000B0C45"/>
    <w:rsid w:val="000B416B"/>
    <w:rsid w:val="000B6D04"/>
    <w:rsid w:val="000C0360"/>
    <w:rsid w:val="000C5A52"/>
    <w:rsid w:val="000C7DD0"/>
    <w:rsid w:val="000D079B"/>
    <w:rsid w:val="000D1B5A"/>
    <w:rsid w:val="000E0720"/>
    <w:rsid w:val="000E07E7"/>
    <w:rsid w:val="000E12CE"/>
    <w:rsid w:val="000E4D39"/>
    <w:rsid w:val="000E5512"/>
    <w:rsid w:val="000E6100"/>
    <w:rsid w:val="000F25A4"/>
    <w:rsid w:val="000F473B"/>
    <w:rsid w:val="000F6469"/>
    <w:rsid w:val="00102DF6"/>
    <w:rsid w:val="001035F5"/>
    <w:rsid w:val="00103F92"/>
    <w:rsid w:val="00104426"/>
    <w:rsid w:val="0010478A"/>
    <w:rsid w:val="00111BDA"/>
    <w:rsid w:val="0011677F"/>
    <w:rsid w:val="00122255"/>
    <w:rsid w:val="001275E0"/>
    <w:rsid w:val="001468D3"/>
    <w:rsid w:val="001536B2"/>
    <w:rsid w:val="001548AA"/>
    <w:rsid w:val="00154B7A"/>
    <w:rsid w:val="00167FAA"/>
    <w:rsid w:val="00183691"/>
    <w:rsid w:val="001903C8"/>
    <w:rsid w:val="00193A31"/>
    <w:rsid w:val="00195500"/>
    <w:rsid w:val="00197081"/>
    <w:rsid w:val="001A4FAA"/>
    <w:rsid w:val="001A5270"/>
    <w:rsid w:val="001A7A4D"/>
    <w:rsid w:val="001B13F0"/>
    <w:rsid w:val="001B2E6F"/>
    <w:rsid w:val="001B3C64"/>
    <w:rsid w:val="001C107C"/>
    <w:rsid w:val="001C73BB"/>
    <w:rsid w:val="001D04DE"/>
    <w:rsid w:val="001E1CD8"/>
    <w:rsid w:val="001F1B37"/>
    <w:rsid w:val="001F1FB2"/>
    <w:rsid w:val="001F3011"/>
    <w:rsid w:val="001F3878"/>
    <w:rsid w:val="001F5E92"/>
    <w:rsid w:val="001F670B"/>
    <w:rsid w:val="002006B3"/>
    <w:rsid w:val="00201F03"/>
    <w:rsid w:val="002026B5"/>
    <w:rsid w:val="00203444"/>
    <w:rsid w:val="00203AEF"/>
    <w:rsid w:val="0020407C"/>
    <w:rsid w:val="002079DD"/>
    <w:rsid w:val="00207A0D"/>
    <w:rsid w:val="00213228"/>
    <w:rsid w:val="002148B1"/>
    <w:rsid w:val="002217F7"/>
    <w:rsid w:val="00222E61"/>
    <w:rsid w:val="0023415F"/>
    <w:rsid w:val="00236428"/>
    <w:rsid w:val="002374DC"/>
    <w:rsid w:val="00244728"/>
    <w:rsid w:val="00244AE6"/>
    <w:rsid w:val="00245800"/>
    <w:rsid w:val="0024647C"/>
    <w:rsid w:val="00246650"/>
    <w:rsid w:val="00253D01"/>
    <w:rsid w:val="002544DF"/>
    <w:rsid w:val="00263BED"/>
    <w:rsid w:val="00274C14"/>
    <w:rsid w:val="0027689E"/>
    <w:rsid w:val="002820D9"/>
    <w:rsid w:val="002856AD"/>
    <w:rsid w:val="002865F1"/>
    <w:rsid w:val="00291868"/>
    <w:rsid w:val="00291956"/>
    <w:rsid w:val="00293E55"/>
    <w:rsid w:val="002945F9"/>
    <w:rsid w:val="00294FCF"/>
    <w:rsid w:val="00295DB1"/>
    <w:rsid w:val="002A1D1D"/>
    <w:rsid w:val="002A2752"/>
    <w:rsid w:val="002A4A86"/>
    <w:rsid w:val="002A67A3"/>
    <w:rsid w:val="002B0FB5"/>
    <w:rsid w:val="002B2706"/>
    <w:rsid w:val="002B2F1C"/>
    <w:rsid w:val="002B5157"/>
    <w:rsid w:val="002C4AD9"/>
    <w:rsid w:val="002D099B"/>
    <w:rsid w:val="002D302C"/>
    <w:rsid w:val="002D5006"/>
    <w:rsid w:val="002D5161"/>
    <w:rsid w:val="002D64ED"/>
    <w:rsid w:val="002E159C"/>
    <w:rsid w:val="002F0672"/>
    <w:rsid w:val="002F4551"/>
    <w:rsid w:val="00300D2D"/>
    <w:rsid w:val="00301E0E"/>
    <w:rsid w:val="00303C5D"/>
    <w:rsid w:val="0030508E"/>
    <w:rsid w:val="00306332"/>
    <w:rsid w:val="0030635B"/>
    <w:rsid w:val="00307A68"/>
    <w:rsid w:val="00313F4A"/>
    <w:rsid w:val="00314265"/>
    <w:rsid w:val="00315B1C"/>
    <w:rsid w:val="003166C3"/>
    <w:rsid w:val="00322FC1"/>
    <w:rsid w:val="00331381"/>
    <w:rsid w:val="00334387"/>
    <w:rsid w:val="00334B5E"/>
    <w:rsid w:val="00337C54"/>
    <w:rsid w:val="00344FD3"/>
    <w:rsid w:val="00355224"/>
    <w:rsid w:val="00357DC3"/>
    <w:rsid w:val="00362364"/>
    <w:rsid w:val="00363ABC"/>
    <w:rsid w:val="00364C09"/>
    <w:rsid w:val="003657E9"/>
    <w:rsid w:val="003738B5"/>
    <w:rsid w:val="00384FCB"/>
    <w:rsid w:val="00387912"/>
    <w:rsid w:val="00391621"/>
    <w:rsid w:val="00393FA5"/>
    <w:rsid w:val="003A470C"/>
    <w:rsid w:val="003B19BF"/>
    <w:rsid w:val="003B3FDF"/>
    <w:rsid w:val="003B61DF"/>
    <w:rsid w:val="003C5E3A"/>
    <w:rsid w:val="003D00C0"/>
    <w:rsid w:val="003D0B32"/>
    <w:rsid w:val="003D0F05"/>
    <w:rsid w:val="003D38FB"/>
    <w:rsid w:val="003D6874"/>
    <w:rsid w:val="003E2CFC"/>
    <w:rsid w:val="003E388D"/>
    <w:rsid w:val="003E78B9"/>
    <w:rsid w:val="003F33B9"/>
    <w:rsid w:val="003F368E"/>
    <w:rsid w:val="003F37A2"/>
    <w:rsid w:val="00401935"/>
    <w:rsid w:val="0040588B"/>
    <w:rsid w:val="00414046"/>
    <w:rsid w:val="00415248"/>
    <w:rsid w:val="0042162A"/>
    <w:rsid w:val="00421EBC"/>
    <w:rsid w:val="004246FC"/>
    <w:rsid w:val="00425ABD"/>
    <w:rsid w:val="004327D9"/>
    <w:rsid w:val="00437FC6"/>
    <w:rsid w:val="004403A7"/>
    <w:rsid w:val="0044355B"/>
    <w:rsid w:val="004457F5"/>
    <w:rsid w:val="00445A7C"/>
    <w:rsid w:val="0045105A"/>
    <w:rsid w:val="00452B4B"/>
    <w:rsid w:val="0045406A"/>
    <w:rsid w:val="004544B2"/>
    <w:rsid w:val="00463101"/>
    <w:rsid w:val="00465355"/>
    <w:rsid w:val="004701F7"/>
    <w:rsid w:val="004715C2"/>
    <w:rsid w:val="0047334B"/>
    <w:rsid w:val="00473BF1"/>
    <w:rsid w:val="00476F7A"/>
    <w:rsid w:val="00482D57"/>
    <w:rsid w:val="004851C7"/>
    <w:rsid w:val="004872B5"/>
    <w:rsid w:val="0049132E"/>
    <w:rsid w:val="0049797E"/>
    <w:rsid w:val="004A3D3A"/>
    <w:rsid w:val="004A6BAC"/>
    <w:rsid w:val="004B04AC"/>
    <w:rsid w:val="004C2108"/>
    <w:rsid w:val="004C2328"/>
    <w:rsid w:val="004D0959"/>
    <w:rsid w:val="004D3CDC"/>
    <w:rsid w:val="004D7632"/>
    <w:rsid w:val="004E3FEF"/>
    <w:rsid w:val="004E691C"/>
    <w:rsid w:val="004E7BA6"/>
    <w:rsid w:val="004F444E"/>
    <w:rsid w:val="004F5598"/>
    <w:rsid w:val="0050609D"/>
    <w:rsid w:val="00510CE7"/>
    <w:rsid w:val="00513E02"/>
    <w:rsid w:val="00517804"/>
    <w:rsid w:val="00520193"/>
    <w:rsid w:val="00532280"/>
    <w:rsid w:val="00532BEE"/>
    <w:rsid w:val="00537068"/>
    <w:rsid w:val="00541F73"/>
    <w:rsid w:val="00544710"/>
    <w:rsid w:val="005449B5"/>
    <w:rsid w:val="00545F99"/>
    <w:rsid w:val="00546761"/>
    <w:rsid w:val="00552D9D"/>
    <w:rsid w:val="005537C6"/>
    <w:rsid w:val="00555A39"/>
    <w:rsid w:val="0055691F"/>
    <w:rsid w:val="00556EF0"/>
    <w:rsid w:val="005579EF"/>
    <w:rsid w:val="005609AA"/>
    <w:rsid w:val="00565E68"/>
    <w:rsid w:val="00572A4B"/>
    <w:rsid w:val="00574BB5"/>
    <w:rsid w:val="00577E91"/>
    <w:rsid w:val="005807C3"/>
    <w:rsid w:val="0058140F"/>
    <w:rsid w:val="00582188"/>
    <w:rsid w:val="00583CBB"/>
    <w:rsid w:val="00587858"/>
    <w:rsid w:val="00597F4A"/>
    <w:rsid w:val="005A5E6B"/>
    <w:rsid w:val="005B0099"/>
    <w:rsid w:val="005B4D91"/>
    <w:rsid w:val="005C1D92"/>
    <w:rsid w:val="005C3FEB"/>
    <w:rsid w:val="005C48EA"/>
    <w:rsid w:val="005C77C1"/>
    <w:rsid w:val="005D53E4"/>
    <w:rsid w:val="005E0E25"/>
    <w:rsid w:val="005E1BE3"/>
    <w:rsid w:val="005E4585"/>
    <w:rsid w:val="005E6B03"/>
    <w:rsid w:val="005F1A38"/>
    <w:rsid w:val="00604371"/>
    <w:rsid w:val="006106AD"/>
    <w:rsid w:val="00613160"/>
    <w:rsid w:val="0061342E"/>
    <w:rsid w:val="0061440B"/>
    <w:rsid w:val="006146DC"/>
    <w:rsid w:val="00622A5D"/>
    <w:rsid w:val="00622B80"/>
    <w:rsid w:val="0062500E"/>
    <w:rsid w:val="006270E1"/>
    <w:rsid w:val="00640D95"/>
    <w:rsid w:val="006430EF"/>
    <w:rsid w:val="00644021"/>
    <w:rsid w:val="006447C5"/>
    <w:rsid w:val="0064608F"/>
    <w:rsid w:val="00650E63"/>
    <w:rsid w:val="0065538E"/>
    <w:rsid w:val="00656BD2"/>
    <w:rsid w:val="0066000B"/>
    <w:rsid w:val="0066214A"/>
    <w:rsid w:val="00665E79"/>
    <w:rsid w:val="006765E2"/>
    <w:rsid w:val="00685B06"/>
    <w:rsid w:val="006870EC"/>
    <w:rsid w:val="00690B4C"/>
    <w:rsid w:val="0069148E"/>
    <w:rsid w:val="00693515"/>
    <w:rsid w:val="006941C5"/>
    <w:rsid w:val="006A4920"/>
    <w:rsid w:val="006A5346"/>
    <w:rsid w:val="006A540E"/>
    <w:rsid w:val="006B0AAD"/>
    <w:rsid w:val="006B7215"/>
    <w:rsid w:val="006C0353"/>
    <w:rsid w:val="006D2EB6"/>
    <w:rsid w:val="006E2C9D"/>
    <w:rsid w:val="006E2CED"/>
    <w:rsid w:val="006F3813"/>
    <w:rsid w:val="006F394E"/>
    <w:rsid w:val="006F3FEE"/>
    <w:rsid w:val="006F564E"/>
    <w:rsid w:val="006F735C"/>
    <w:rsid w:val="007023F4"/>
    <w:rsid w:val="0072596D"/>
    <w:rsid w:val="007377FE"/>
    <w:rsid w:val="00744C32"/>
    <w:rsid w:val="00756339"/>
    <w:rsid w:val="00766C73"/>
    <w:rsid w:val="007677F9"/>
    <w:rsid w:val="00770EA5"/>
    <w:rsid w:val="0077334E"/>
    <w:rsid w:val="0077594A"/>
    <w:rsid w:val="007775F3"/>
    <w:rsid w:val="00785B97"/>
    <w:rsid w:val="00793207"/>
    <w:rsid w:val="007958DD"/>
    <w:rsid w:val="007A275D"/>
    <w:rsid w:val="007A4616"/>
    <w:rsid w:val="007B4ACA"/>
    <w:rsid w:val="007B6BA4"/>
    <w:rsid w:val="007C5430"/>
    <w:rsid w:val="007D3CD9"/>
    <w:rsid w:val="007D5C8D"/>
    <w:rsid w:val="007E0B12"/>
    <w:rsid w:val="007E1517"/>
    <w:rsid w:val="007E6940"/>
    <w:rsid w:val="007F2CCD"/>
    <w:rsid w:val="007F3499"/>
    <w:rsid w:val="007F36E3"/>
    <w:rsid w:val="007F3898"/>
    <w:rsid w:val="007F74BE"/>
    <w:rsid w:val="00800B5E"/>
    <w:rsid w:val="0080520C"/>
    <w:rsid w:val="008148B6"/>
    <w:rsid w:val="00823606"/>
    <w:rsid w:val="00825F4E"/>
    <w:rsid w:val="00830839"/>
    <w:rsid w:val="0083266F"/>
    <w:rsid w:val="00833531"/>
    <w:rsid w:val="00837FC1"/>
    <w:rsid w:val="0084679C"/>
    <w:rsid w:val="00850F36"/>
    <w:rsid w:val="0085336A"/>
    <w:rsid w:val="008607BC"/>
    <w:rsid w:val="00866435"/>
    <w:rsid w:val="00866A6C"/>
    <w:rsid w:val="008705C0"/>
    <w:rsid w:val="008706EA"/>
    <w:rsid w:val="00880B6F"/>
    <w:rsid w:val="00890F8D"/>
    <w:rsid w:val="00890FA3"/>
    <w:rsid w:val="008967EE"/>
    <w:rsid w:val="00897B42"/>
    <w:rsid w:val="008A2C46"/>
    <w:rsid w:val="008B1966"/>
    <w:rsid w:val="008B1AD7"/>
    <w:rsid w:val="008B5DC6"/>
    <w:rsid w:val="008C1A32"/>
    <w:rsid w:val="008C20C6"/>
    <w:rsid w:val="008C2222"/>
    <w:rsid w:val="008C376A"/>
    <w:rsid w:val="008C44CB"/>
    <w:rsid w:val="008C4B1C"/>
    <w:rsid w:val="008C4EEA"/>
    <w:rsid w:val="008C7ECF"/>
    <w:rsid w:val="008D3F0E"/>
    <w:rsid w:val="008D57E5"/>
    <w:rsid w:val="008D6B93"/>
    <w:rsid w:val="008E08ED"/>
    <w:rsid w:val="0090494B"/>
    <w:rsid w:val="0091378F"/>
    <w:rsid w:val="00915294"/>
    <w:rsid w:val="00916EA7"/>
    <w:rsid w:val="00917D45"/>
    <w:rsid w:val="00924A8E"/>
    <w:rsid w:val="009263A7"/>
    <w:rsid w:val="0093074D"/>
    <w:rsid w:val="00934D09"/>
    <w:rsid w:val="009404D4"/>
    <w:rsid w:val="00942A30"/>
    <w:rsid w:val="009523E8"/>
    <w:rsid w:val="00955AB1"/>
    <w:rsid w:val="009610E1"/>
    <w:rsid w:val="009670A5"/>
    <w:rsid w:val="00976E0E"/>
    <w:rsid w:val="00977AE5"/>
    <w:rsid w:val="009828DE"/>
    <w:rsid w:val="009833CB"/>
    <w:rsid w:val="00984401"/>
    <w:rsid w:val="009919DE"/>
    <w:rsid w:val="00992012"/>
    <w:rsid w:val="00997C71"/>
    <w:rsid w:val="009A0373"/>
    <w:rsid w:val="009A1979"/>
    <w:rsid w:val="009A7C05"/>
    <w:rsid w:val="009B48B6"/>
    <w:rsid w:val="009B4B98"/>
    <w:rsid w:val="009B6B6A"/>
    <w:rsid w:val="009C1ECA"/>
    <w:rsid w:val="009C24BD"/>
    <w:rsid w:val="009C4DC3"/>
    <w:rsid w:val="009C6450"/>
    <w:rsid w:val="009D038F"/>
    <w:rsid w:val="009D2B07"/>
    <w:rsid w:val="009D41C4"/>
    <w:rsid w:val="009E027F"/>
    <w:rsid w:val="009E02FA"/>
    <w:rsid w:val="009E0505"/>
    <w:rsid w:val="009E774B"/>
    <w:rsid w:val="009F1065"/>
    <w:rsid w:val="009F26D8"/>
    <w:rsid w:val="009F60A1"/>
    <w:rsid w:val="00A03D82"/>
    <w:rsid w:val="00A04A36"/>
    <w:rsid w:val="00A0769D"/>
    <w:rsid w:val="00A23A7F"/>
    <w:rsid w:val="00A27030"/>
    <w:rsid w:val="00A3191D"/>
    <w:rsid w:val="00A36ED4"/>
    <w:rsid w:val="00A4023D"/>
    <w:rsid w:val="00A412BB"/>
    <w:rsid w:val="00A43D36"/>
    <w:rsid w:val="00A466AB"/>
    <w:rsid w:val="00A538AB"/>
    <w:rsid w:val="00A5510C"/>
    <w:rsid w:val="00A57742"/>
    <w:rsid w:val="00A57840"/>
    <w:rsid w:val="00A6288E"/>
    <w:rsid w:val="00A65B7E"/>
    <w:rsid w:val="00A66358"/>
    <w:rsid w:val="00A6770E"/>
    <w:rsid w:val="00A7161B"/>
    <w:rsid w:val="00A71E63"/>
    <w:rsid w:val="00A74830"/>
    <w:rsid w:val="00A8054A"/>
    <w:rsid w:val="00A9202B"/>
    <w:rsid w:val="00A931B9"/>
    <w:rsid w:val="00AA2981"/>
    <w:rsid w:val="00AB101F"/>
    <w:rsid w:val="00AB20BB"/>
    <w:rsid w:val="00AB5114"/>
    <w:rsid w:val="00AB56D3"/>
    <w:rsid w:val="00AC2EE9"/>
    <w:rsid w:val="00AC586F"/>
    <w:rsid w:val="00AC6BD0"/>
    <w:rsid w:val="00AD02AD"/>
    <w:rsid w:val="00AD1D82"/>
    <w:rsid w:val="00AD3978"/>
    <w:rsid w:val="00AD6F98"/>
    <w:rsid w:val="00AE071D"/>
    <w:rsid w:val="00AE56A8"/>
    <w:rsid w:val="00AE5EF2"/>
    <w:rsid w:val="00AF5044"/>
    <w:rsid w:val="00B02B1C"/>
    <w:rsid w:val="00B10DF8"/>
    <w:rsid w:val="00B131F8"/>
    <w:rsid w:val="00B211A9"/>
    <w:rsid w:val="00B248D8"/>
    <w:rsid w:val="00B26735"/>
    <w:rsid w:val="00B37264"/>
    <w:rsid w:val="00B46A83"/>
    <w:rsid w:val="00B56425"/>
    <w:rsid w:val="00B60628"/>
    <w:rsid w:val="00B60630"/>
    <w:rsid w:val="00B705EF"/>
    <w:rsid w:val="00B72CD0"/>
    <w:rsid w:val="00B73291"/>
    <w:rsid w:val="00B8000D"/>
    <w:rsid w:val="00B83844"/>
    <w:rsid w:val="00B85892"/>
    <w:rsid w:val="00B85F27"/>
    <w:rsid w:val="00B87121"/>
    <w:rsid w:val="00B87897"/>
    <w:rsid w:val="00B9383B"/>
    <w:rsid w:val="00B9401C"/>
    <w:rsid w:val="00B956A5"/>
    <w:rsid w:val="00BA497F"/>
    <w:rsid w:val="00BB0045"/>
    <w:rsid w:val="00BB1D87"/>
    <w:rsid w:val="00BB4642"/>
    <w:rsid w:val="00BB6366"/>
    <w:rsid w:val="00BB6E40"/>
    <w:rsid w:val="00BB7EE1"/>
    <w:rsid w:val="00BC05BD"/>
    <w:rsid w:val="00BC597A"/>
    <w:rsid w:val="00BC63AC"/>
    <w:rsid w:val="00BD2941"/>
    <w:rsid w:val="00BD32AC"/>
    <w:rsid w:val="00BD5B4F"/>
    <w:rsid w:val="00BD60A3"/>
    <w:rsid w:val="00BE04A5"/>
    <w:rsid w:val="00BE21E9"/>
    <w:rsid w:val="00BF2054"/>
    <w:rsid w:val="00C152B3"/>
    <w:rsid w:val="00C22ACD"/>
    <w:rsid w:val="00C2372B"/>
    <w:rsid w:val="00C2433E"/>
    <w:rsid w:val="00C4188A"/>
    <w:rsid w:val="00C440F4"/>
    <w:rsid w:val="00C47582"/>
    <w:rsid w:val="00C504B1"/>
    <w:rsid w:val="00C53B29"/>
    <w:rsid w:val="00C5648E"/>
    <w:rsid w:val="00C57D33"/>
    <w:rsid w:val="00C62F61"/>
    <w:rsid w:val="00C677DE"/>
    <w:rsid w:val="00C720CA"/>
    <w:rsid w:val="00C73CB1"/>
    <w:rsid w:val="00C77348"/>
    <w:rsid w:val="00C80D43"/>
    <w:rsid w:val="00C82FBB"/>
    <w:rsid w:val="00C8582C"/>
    <w:rsid w:val="00C92B23"/>
    <w:rsid w:val="00C92BD6"/>
    <w:rsid w:val="00C94BB8"/>
    <w:rsid w:val="00C971F8"/>
    <w:rsid w:val="00CA7952"/>
    <w:rsid w:val="00CA7C73"/>
    <w:rsid w:val="00CB0549"/>
    <w:rsid w:val="00CB21F8"/>
    <w:rsid w:val="00CB5803"/>
    <w:rsid w:val="00CC1FC6"/>
    <w:rsid w:val="00CD120E"/>
    <w:rsid w:val="00CD13F6"/>
    <w:rsid w:val="00CD16BF"/>
    <w:rsid w:val="00CD4409"/>
    <w:rsid w:val="00CD65B1"/>
    <w:rsid w:val="00CD7995"/>
    <w:rsid w:val="00CE1721"/>
    <w:rsid w:val="00CE7AB0"/>
    <w:rsid w:val="00CF3FC0"/>
    <w:rsid w:val="00D02036"/>
    <w:rsid w:val="00D034AB"/>
    <w:rsid w:val="00D042F1"/>
    <w:rsid w:val="00D11025"/>
    <w:rsid w:val="00D1123F"/>
    <w:rsid w:val="00D24D1B"/>
    <w:rsid w:val="00D32A1F"/>
    <w:rsid w:val="00D41122"/>
    <w:rsid w:val="00D51217"/>
    <w:rsid w:val="00D5314D"/>
    <w:rsid w:val="00D6292F"/>
    <w:rsid w:val="00D6534B"/>
    <w:rsid w:val="00D72D3C"/>
    <w:rsid w:val="00D77832"/>
    <w:rsid w:val="00D80289"/>
    <w:rsid w:val="00D83213"/>
    <w:rsid w:val="00D83C84"/>
    <w:rsid w:val="00D847E4"/>
    <w:rsid w:val="00D8631E"/>
    <w:rsid w:val="00D93BD7"/>
    <w:rsid w:val="00DA10DC"/>
    <w:rsid w:val="00DA40A8"/>
    <w:rsid w:val="00DB654A"/>
    <w:rsid w:val="00DC0BB2"/>
    <w:rsid w:val="00DC2168"/>
    <w:rsid w:val="00DC2616"/>
    <w:rsid w:val="00DC5425"/>
    <w:rsid w:val="00DD04BA"/>
    <w:rsid w:val="00DD342C"/>
    <w:rsid w:val="00DD497A"/>
    <w:rsid w:val="00DD6CDD"/>
    <w:rsid w:val="00DE0055"/>
    <w:rsid w:val="00DE1603"/>
    <w:rsid w:val="00DE60FB"/>
    <w:rsid w:val="00DF62F9"/>
    <w:rsid w:val="00DF64CB"/>
    <w:rsid w:val="00E05085"/>
    <w:rsid w:val="00E05218"/>
    <w:rsid w:val="00E054B9"/>
    <w:rsid w:val="00E05ED6"/>
    <w:rsid w:val="00E0640B"/>
    <w:rsid w:val="00E151D5"/>
    <w:rsid w:val="00E25F47"/>
    <w:rsid w:val="00E3071B"/>
    <w:rsid w:val="00E31BA9"/>
    <w:rsid w:val="00E40378"/>
    <w:rsid w:val="00E43ADC"/>
    <w:rsid w:val="00E43BD4"/>
    <w:rsid w:val="00E47401"/>
    <w:rsid w:val="00E52A58"/>
    <w:rsid w:val="00E5346A"/>
    <w:rsid w:val="00E56220"/>
    <w:rsid w:val="00E57EB8"/>
    <w:rsid w:val="00E64614"/>
    <w:rsid w:val="00E65C14"/>
    <w:rsid w:val="00E66A71"/>
    <w:rsid w:val="00E6764E"/>
    <w:rsid w:val="00E74707"/>
    <w:rsid w:val="00E87713"/>
    <w:rsid w:val="00E929D8"/>
    <w:rsid w:val="00EA0942"/>
    <w:rsid w:val="00EA6B83"/>
    <w:rsid w:val="00EB414F"/>
    <w:rsid w:val="00EC0D71"/>
    <w:rsid w:val="00EC44A9"/>
    <w:rsid w:val="00ED0380"/>
    <w:rsid w:val="00ED1ACD"/>
    <w:rsid w:val="00ED395C"/>
    <w:rsid w:val="00ED4FAE"/>
    <w:rsid w:val="00EE45B8"/>
    <w:rsid w:val="00EE47B8"/>
    <w:rsid w:val="00EF460E"/>
    <w:rsid w:val="00EF67E9"/>
    <w:rsid w:val="00F00C13"/>
    <w:rsid w:val="00F01795"/>
    <w:rsid w:val="00F07F6F"/>
    <w:rsid w:val="00F126DA"/>
    <w:rsid w:val="00F27FA6"/>
    <w:rsid w:val="00F30B80"/>
    <w:rsid w:val="00F3586A"/>
    <w:rsid w:val="00F40ED9"/>
    <w:rsid w:val="00F43ABC"/>
    <w:rsid w:val="00F567C2"/>
    <w:rsid w:val="00F56B2B"/>
    <w:rsid w:val="00F579BC"/>
    <w:rsid w:val="00F63E2A"/>
    <w:rsid w:val="00F71C3A"/>
    <w:rsid w:val="00F7629A"/>
    <w:rsid w:val="00F77856"/>
    <w:rsid w:val="00F77860"/>
    <w:rsid w:val="00F80AF3"/>
    <w:rsid w:val="00F82643"/>
    <w:rsid w:val="00F844E0"/>
    <w:rsid w:val="00F94140"/>
    <w:rsid w:val="00F95E68"/>
    <w:rsid w:val="00F96367"/>
    <w:rsid w:val="00F97731"/>
    <w:rsid w:val="00FA1F29"/>
    <w:rsid w:val="00FA36E0"/>
    <w:rsid w:val="00FB0CFA"/>
    <w:rsid w:val="00FB3FFE"/>
    <w:rsid w:val="00FB5122"/>
    <w:rsid w:val="00FC0743"/>
    <w:rsid w:val="00FC10F5"/>
    <w:rsid w:val="00FC1ACB"/>
    <w:rsid w:val="00FC26C0"/>
    <w:rsid w:val="00FC4B18"/>
    <w:rsid w:val="00FC52B0"/>
    <w:rsid w:val="00FD0775"/>
    <w:rsid w:val="00FD1171"/>
    <w:rsid w:val="00FD5549"/>
    <w:rsid w:val="00FE4A78"/>
    <w:rsid w:val="00FE5E44"/>
    <w:rsid w:val="00FF0672"/>
    <w:rsid w:val="00FF2A38"/>
    <w:rsid w:val="00FF6DDC"/>
    <w:rsid w:val="00FF7394"/>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619657"/>
  <w15:chartTrackingRefBased/>
  <w15:docId w15:val="{77A7FB2F-6FE3-46BD-9970-64DFB88F7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F3011"/>
  </w:style>
  <w:style w:type="paragraph" w:styleId="Nagwek1">
    <w:name w:val="heading 1"/>
    <w:basedOn w:val="Normalny"/>
    <w:next w:val="Normalny"/>
    <w:link w:val="Nagwek1Znak"/>
    <w:uiPriority w:val="9"/>
    <w:qFormat/>
    <w:rsid w:val="0099201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99201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iPriority w:val="9"/>
    <w:unhideWhenUsed/>
    <w:qFormat/>
    <w:rsid w:val="0099201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iPriority w:val="9"/>
    <w:semiHidden/>
    <w:unhideWhenUsed/>
    <w:qFormat/>
    <w:rsid w:val="003D0F05"/>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Body">
    <w:name w:val="Body"/>
    <w:link w:val="BodyZnak"/>
    <w:rsid w:val="00203AEF"/>
    <w:pPr>
      <w:spacing w:after="0" w:line="240" w:lineRule="auto"/>
    </w:pPr>
    <w:rPr>
      <w:rFonts w:ascii="Helvetica" w:eastAsia="ヒラギノ角ゴ Pro W3" w:hAnsi="Helvetica" w:cs="Times New Roman"/>
      <w:color w:val="000000"/>
      <w:sz w:val="24"/>
      <w:lang w:val="cs-CZ" w:eastAsia="pl-PL"/>
    </w:rPr>
  </w:style>
  <w:style w:type="character" w:customStyle="1" w:styleId="BodyZnak">
    <w:name w:val="Body Znak"/>
    <w:link w:val="Body"/>
    <w:rsid w:val="00203AEF"/>
    <w:rPr>
      <w:rFonts w:ascii="Helvetica" w:eastAsia="ヒラギノ角ゴ Pro W3" w:hAnsi="Helvetica" w:cs="Times New Roman"/>
      <w:color w:val="000000"/>
      <w:sz w:val="24"/>
      <w:lang w:val="cs-CZ" w:eastAsia="pl-PL"/>
    </w:rPr>
  </w:style>
  <w:style w:type="character" w:customStyle="1" w:styleId="Nagwek1Znak">
    <w:name w:val="Nagłówek 1 Znak"/>
    <w:basedOn w:val="Domylnaczcionkaakapitu"/>
    <w:link w:val="Nagwek1"/>
    <w:uiPriority w:val="9"/>
    <w:rsid w:val="00992012"/>
    <w:rPr>
      <w:rFonts w:asciiTheme="majorHAnsi" w:eastAsiaTheme="majorEastAsia" w:hAnsiTheme="majorHAnsi" w:cstheme="majorBidi"/>
      <w:color w:val="2F5496" w:themeColor="accent1" w:themeShade="BF"/>
      <w:sz w:val="32"/>
      <w:szCs w:val="32"/>
    </w:rPr>
  </w:style>
  <w:style w:type="character" w:customStyle="1" w:styleId="Nagwek2Znak">
    <w:name w:val="Nagłówek 2 Znak"/>
    <w:basedOn w:val="Domylnaczcionkaakapitu"/>
    <w:link w:val="Nagwek2"/>
    <w:uiPriority w:val="9"/>
    <w:rsid w:val="00992012"/>
    <w:rPr>
      <w:rFonts w:asciiTheme="majorHAnsi" w:eastAsiaTheme="majorEastAsia" w:hAnsiTheme="majorHAnsi" w:cstheme="majorBidi"/>
      <w:color w:val="2F5496" w:themeColor="accent1" w:themeShade="BF"/>
      <w:sz w:val="26"/>
      <w:szCs w:val="26"/>
    </w:rPr>
  </w:style>
  <w:style w:type="character" w:customStyle="1" w:styleId="Nagwek3Znak">
    <w:name w:val="Nagłówek 3 Znak"/>
    <w:basedOn w:val="Domylnaczcionkaakapitu"/>
    <w:link w:val="Nagwek3"/>
    <w:uiPriority w:val="9"/>
    <w:rsid w:val="00992012"/>
    <w:rPr>
      <w:rFonts w:asciiTheme="majorHAnsi" w:eastAsiaTheme="majorEastAsia" w:hAnsiTheme="majorHAnsi" w:cstheme="majorBidi"/>
      <w:color w:val="1F3763" w:themeColor="accent1" w:themeShade="7F"/>
      <w:sz w:val="24"/>
      <w:szCs w:val="24"/>
    </w:rPr>
  </w:style>
  <w:style w:type="paragraph" w:styleId="Spistreci1">
    <w:name w:val="toc 1"/>
    <w:basedOn w:val="Normalny"/>
    <w:next w:val="Normalny"/>
    <w:autoRedefine/>
    <w:uiPriority w:val="39"/>
    <w:unhideWhenUsed/>
    <w:rsid w:val="00537068"/>
    <w:pPr>
      <w:spacing w:before="360" w:after="360"/>
    </w:pPr>
    <w:rPr>
      <w:rFonts w:cstheme="minorHAnsi"/>
      <w:b/>
      <w:bCs/>
      <w:caps/>
      <w:u w:val="single"/>
    </w:rPr>
  </w:style>
  <w:style w:type="paragraph" w:styleId="Spistreci2">
    <w:name w:val="toc 2"/>
    <w:basedOn w:val="Normalny"/>
    <w:next w:val="Normalny"/>
    <w:autoRedefine/>
    <w:uiPriority w:val="39"/>
    <w:unhideWhenUsed/>
    <w:rsid w:val="00537068"/>
    <w:pPr>
      <w:spacing w:after="0"/>
    </w:pPr>
    <w:rPr>
      <w:rFonts w:cstheme="minorHAnsi"/>
      <w:b/>
      <w:bCs/>
      <w:smallCaps/>
    </w:rPr>
  </w:style>
  <w:style w:type="paragraph" w:styleId="Spistreci3">
    <w:name w:val="toc 3"/>
    <w:basedOn w:val="Normalny"/>
    <w:next w:val="Normalny"/>
    <w:autoRedefine/>
    <w:uiPriority w:val="39"/>
    <w:unhideWhenUsed/>
    <w:rsid w:val="00537068"/>
    <w:pPr>
      <w:spacing w:after="0"/>
    </w:pPr>
    <w:rPr>
      <w:rFonts w:cstheme="minorHAnsi"/>
      <w:smallCaps/>
    </w:rPr>
  </w:style>
  <w:style w:type="paragraph" w:styleId="Spistreci4">
    <w:name w:val="toc 4"/>
    <w:basedOn w:val="Normalny"/>
    <w:next w:val="Normalny"/>
    <w:autoRedefine/>
    <w:uiPriority w:val="39"/>
    <w:unhideWhenUsed/>
    <w:rsid w:val="00537068"/>
    <w:pPr>
      <w:spacing w:after="0"/>
    </w:pPr>
    <w:rPr>
      <w:rFonts w:cstheme="minorHAnsi"/>
    </w:rPr>
  </w:style>
  <w:style w:type="paragraph" w:styleId="Spistreci5">
    <w:name w:val="toc 5"/>
    <w:basedOn w:val="Normalny"/>
    <w:next w:val="Normalny"/>
    <w:autoRedefine/>
    <w:uiPriority w:val="39"/>
    <w:unhideWhenUsed/>
    <w:rsid w:val="00537068"/>
    <w:pPr>
      <w:spacing w:after="0"/>
    </w:pPr>
    <w:rPr>
      <w:rFonts w:cstheme="minorHAnsi"/>
    </w:rPr>
  </w:style>
  <w:style w:type="paragraph" w:styleId="Spistreci6">
    <w:name w:val="toc 6"/>
    <w:basedOn w:val="Normalny"/>
    <w:next w:val="Normalny"/>
    <w:autoRedefine/>
    <w:uiPriority w:val="39"/>
    <w:unhideWhenUsed/>
    <w:rsid w:val="00537068"/>
    <w:pPr>
      <w:spacing w:after="0"/>
    </w:pPr>
    <w:rPr>
      <w:rFonts w:cstheme="minorHAnsi"/>
    </w:rPr>
  </w:style>
  <w:style w:type="paragraph" w:styleId="Spistreci7">
    <w:name w:val="toc 7"/>
    <w:basedOn w:val="Normalny"/>
    <w:next w:val="Normalny"/>
    <w:autoRedefine/>
    <w:uiPriority w:val="39"/>
    <w:unhideWhenUsed/>
    <w:rsid w:val="00537068"/>
    <w:pPr>
      <w:spacing w:after="0"/>
    </w:pPr>
    <w:rPr>
      <w:rFonts w:cstheme="minorHAnsi"/>
    </w:rPr>
  </w:style>
  <w:style w:type="paragraph" w:styleId="Spistreci8">
    <w:name w:val="toc 8"/>
    <w:basedOn w:val="Normalny"/>
    <w:next w:val="Normalny"/>
    <w:autoRedefine/>
    <w:uiPriority w:val="39"/>
    <w:unhideWhenUsed/>
    <w:rsid w:val="00537068"/>
    <w:pPr>
      <w:spacing w:after="0"/>
    </w:pPr>
    <w:rPr>
      <w:rFonts w:cstheme="minorHAnsi"/>
    </w:rPr>
  </w:style>
  <w:style w:type="paragraph" w:styleId="Spistreci9">
    <w:name w:val="toc 9"/>
    <w:basedOn w:val="Normalny"/>
    <w:next w:val="Normalny"/>
    <w:autoRedefine/>
    <w:uiPriority w:val="39"/>
    <w:unhideWhenUsed/>
    <w:rsid w:val="00537068"/>
    <w:pPr>
      <w:spacing w:after="0"/>
    </w:pPr>
    <w:rPr>
      <w:rFonts w:cstheme="minorHAnsi"/>
    </w:rPr>
  </w:style>
  <w:style w:type="character" w:styleId="Hipercze">
    <w:name w:val="Hyperlink"/>
    <w:basedOn w:val="Domylnaczcionkaakapitu"/>
    <w:uiPriority w:val="99"/>
    <w:unhideWhenUsed/>
    <w:rsid w:val="00537068"/>
    <w:rPr>
      <w:color w:val="0563C1" w:themeColor="hyperlink"/>
      <w:u w:val="single"/>
    </w:rPr>
  </w:style>
  <w:style w:type="paragraph" w:customStyle="1" w:styleId="Default">
    <w:name w:val="Default"/>
    <w:rsid w:val="009F60A1"/>
    <w:pPr>
      <w:autoSpaceDE w:val="0"/>
      <w:autoSpaceDN w:val="0"/>
      <w:adjustRightInd w:val="0"/>
      <w:spacing w:after="0" w:line="240" w:lineRule="auto"/>
    </w:pPr>
    <w:rPr>
      <w:rFonts w:ascii="Garamond" w:hAnsi="Garamond" w:cs="Garamond"/>
      <w:color w:val="000000"/>
      <w:sz w:val="24"/>
      <w:szCs w:val="24"/>
    </w:rPr>
  </w:style>
  <w:style w:type="paragraph" w:styleId="NormalnyWeb">
    <w:name w:val="Normal (Web)"/>
    <w:basedOn w:val="Normalny"/>
    <w:uiPriority w:val="99"/>
    <w:unhideWhenUsed/>
    <w:rsid w:val="00EF67E9"/>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komentarza">
    <w:name w:val="annotation text"/>
    <w:basedOn w:val="Normalny"/>
    <w:link w:val="TekstkomentarzaZnak"/>
    <w:uiPriority w:val="99"/>
    <w:unhideWhenUsed/>
    <w:rsid w:val="00EF67E9"/>
    <w:pPr>
      <w:spacing w:line="240" w:lineRule="auto"/>
    </w:pPr>
    <w:rPr>
      <w:sz w:val="20"/>
      <w:szCs w:val="20"/>
    </w:rPr>
  </w:style>
  <w:style w:type="character" w:customStyle="1" w:styleId="TekstkomentarzaZnak">
    <w:name w:val="Tekst komentarza Znak"/>
    <w:basedOn w:val="Domylnaczcionkaakapitu"/>
    <w:link w:val="Tekstkomentarza"/>
    <w:uiPriority w:val="99"/>
    <w:rsid w:val="00EF67E9"/>
    <w:rPr>
      <w:sz w:val="20"/>
      <w:szCs w:val="20"/>
    </w:rPr>
  </w:style>
  <w:style w:type="paragraph" w:styleId="Akapitzlist">
    <w:name w:val="List Paragraph"/>
    <w:aliases w:val="L1,Numerowanie,List Paragraph,Akapit z listą BS,Kolorowa lista — akcent 11,sw tekst,Akapit z listą 1,Tekst punktowanie,Akapit z listą1,Signature,A_wyliczenie,K-P_odwolanie,Akapit z listą5,maz_wyliczenie,opis dzialania,BulletC"/>
    <w:basedOn w:val="Normalny"/>
    <w:link w:val="AkapitzlistZnak"/>
    <w:uiPriority w:val="34"/>
    <w:qFormat/>
    <w:rsid w:val="00222E61"/>
    <w:pPr>
      <w:ind w:left="720"/>
      <w:contextualSpacing/>
    </w:pPr>
  </w:style>
  <w:style w:type="character" w:customStyle="1" w:styleId="AkapitzlistZnak">
    <w:name w:val="Akapit z listą Znak"/>
    <w:aliases w:val="L1 Znak,Numerowanie Znak,List Paragraph Znak,Akapit z listą BS Znak,Kolorowa lista — akcent 11 Znak,sw tekst Znak,Akapit z listą 1 Znak,Tekst punktowanie Znak,Akapit z listą1 Znak,Signature Znak,A_wyliczenie Znak,K-P_odwolanie Znak"/>
    <w:link w:val="Akapitzlist"/>
    <w:uiPriority w:val="34"/>
    <w:qFormat/>
    <w:locked/>
    <w:rsid w:val="00AB101F"/>
  </w:style>
  <w:style w:type="paragraph" w:styleId="Tekstprzypisudolnego">
    <w:name w:val="footnote text"/>
    <w:aliases w:val="Tekst przypisu,Podrozdział,Footnote,Podrozdzia3,-E Fuﬂnotentext,Fuﬂnotentext Ursprung,Fußnotentext Ursprung,-E Fußnotentext,Fußnote,Footnote text,Tekst przypisu Znak Znak Znak Znak,Tekst przypisu Znak Znak Znak Znak Znak,FOOTNOTES"/>
    <w:basedOn w:val="Normalny"/>
    <w:link w:val="TekstprzypisudolnegoZnak"/>
    <w:uiPriority w:val="99"/>
    <w:unhideWhenUsed/>
    <w:qFormat/>
    <w:rsid w:val="004E3FEF"/>
    <w:pPr>
      <w:spacing w:after="0" w:line="240" w:lineRule="auto"/>
    </w:pPr>
    <w:rPr>
      <w:sz w:val="20"/>
      <w:szCs w:val="20"/>
    </w:rPr>
  </w:style>
  <w:style w:type="character" w:customStyle="1" w:styleId="TekstprzypisudolnegoZnak">
    <w:name w:val="Tekst przypisu dolnego Znak"/>
    <w:aliases w:val="Tekst przypisu Znak,Podrozdział Znak,Footnote Znak,Podrozdzia3 Znak,-E Fuﬂnotentext Znak,Fuﬂnotentext Ursprung Znak,Fußnotentext Ursprung Znak,-E Fußnotentext Znak,Fußnote Znak,Footnote text Znak,FOOTNOTES Znak"/>
    <w:basedOn w:val="Domylnaczcionkaakapitu"/>
    <w:link w:val="Tekstprzypisudolnego"/>
    <w:uiPriority w:val="99"/>
    <w:qFormat/>
    <w:rsid w:val="004E3FEF"/>
    <w:rPr>
      <w:sz w:val="20"/>
      <w:szCs w:val="20"/>
    </w:rPr>
  </w:style>
  <w:style w:type="character" w:styleId="Odwoanieprzypisudolnego">
    <w:name w:val="footnote reference"/>
    <w:aliases w:val="Odwołanie przypisu,Odwo³anie przypisu,Footnote Reference Number,Footnote symbol,Footnote reference number,note TESI,SUPERS,EN Footnote Reference,Footnote number,Ref,de nota al pie,Odwo3anie przypisu,Times 10 Point,number,16 Po"/>
    <w:basedOn w:val="Domylnaczcionkaakapitu"/>
    <w:uiPriority w:val="99"/>
    <w:unhideWhenUsed/>
    <w:qFormat/>
    <w:rsid w:val="004E3FEF"/>
    <w:rPr>
      <w:vertAlign w:val="superscript"/>
    </w:rPr>
  </w:style>
  <w:style w:type="table" w:styleId="Tabelasiatki4akcent6">
    <w:name w:val="Grid Table 4 Accent 6"/>
    <w:basedOn w:val="Standardowy"/>
    <w:uiPriority w:val="49"/>
    <w:rsid w:val="006E2CED"/>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Nagwek">
    <w:name w:val="header"/>
    <w:basedOn w:val="Normalny"/>
    <w:link w:val="NagwekZnak"/>
    <w:uiPriority w:val="99"/>
    <w:unhideWhenUsed/>
    <w:rsid w:val="008C222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C2222"/>
  </w:style>
  <w:style w:type="paragraph" w:styleId="Stopka">
    <w:name w:val="footer"/>
    <w:basedOn w:val="Normalny"/>
    <w:link w:val="StopkaZnak"/>
    <w:uiPriority w:val="99"/>
    <w:unhideWhenUsed/>
    <w:rsid w:val="008C222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C2222"/>
  </w:style>
  <w:style w:type="paragraph" w:customStyle="1" w:styleId="aanita">
    <w:name w:val="aanita"/>
    <w:basedOn w:val="Tekstpodstawowywcity3"/>
    <w:rsid w:val="00334387"/>
    <w:pPr>
      <w:spacing w:after="0" w:line="240" w:lineRule="auto"/>
      <w:ind w:left="0"/>
      <w:jc w:val="both"/>
    </w:pPr>
    <w:rPr>
      <w:rFonts w:ascii="Times New Roman" w:eastAsia="Times New Roman" w:hAnsi="Times New Roman" w:cs="Times New Roman"/>
      <w:sz w:val="22"/>
      <w:szCs w:val="22"/>
      <w:lang w:eastAsia="pl-PL"/>
    </w:rPr>
  </w:style>
  <w:style w:type="paragraph" w:styleId="Tekstpodstawowywcity3">
    <w:name w:val="Body Text Indent 3"/>
    <w:basedOn w:val="Normalny"/>
    <w:link w:val="Tekstpodstawowywcity3Znak"/>
    <w:uiPriority w:val="99"/>
    <w:semiHidden/>
    <w:unhideWhenUsed/>
    <w:rsid w:val="00334387"/>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334387"/>
    <w:rPr>
      <w:sz w:val="16"/>
      <w:szCs w:val="16"/>
    </w:rPr>
  </w:style>
  <w:style w:type="paragraph" w:styleId="Tekstpodstawowy">
    <w:name w:val="Body Text"/>
    <w:basedOn w:val="Normalny"/>
    <w:link w:val="TekstpodstawowyZnak"/>
    <w:rsid w:val="000B416B"/>
    <w:pPr>
      <w:spacing w:after="120" w:line="360" w:lineRule="auto"/>
      <w:jc w:val="both"/>
    </w:pPr>
    <w:rPr>
      <w:rFonts w:ascii="Arial" w:eastAsia="Times New Roman" w:hAnsi="Arial" w:cs="Times New Roman"/>
      <w:sz w:val="24"/>
      <w:szCs w:val="24"/>
      <w:lang w:val="x-none" w:eastAsia="x-none"/>
    </w:rPr>
  </w:style>
  <w:style w:type="character" w:customStyle="1" w:styleId="TekstpodstawowyZnak">
    <w:name w:val="Tekst podstawowy Znak"/>
    <w:basedOn w:val="Domylnaczcionkaakapitu"/>
    <w:link w:val="Tekstpodstawowy"/>
    <w:rsid w:val="000B416B"/>
    <w:rPr>
      <w:rFonts w:ascii="Arial" w:eastAsia="Times New Roman" w:hAnsi="Arial" w:cs="Times New Roman"/>
      <w:sz w:val="24"/>
      <w:szCs w:val="24"/>
      <w:lang w:val="x-none" w:eastAsia="x-none"/>
    </w:rPr>
  </w:style>
  <w:style w:type="paragraph" w:styleId="Legenda">
    <w:name w:val="caption"/>
    <w:aliases w:val="Podpis nad obiektem,Legenda Znak Znak Znak,Legenda Znak Znak,Legenda Znak Znak Znak Znak,Legenda Znak Znak Znak Znak Znak Znak,Legenda Znak Znak Znak Znak Znak Znak Znak,Legenda Znak,Podpis pod rysunkiem,Nagłówek Tabeli,Nag3ówek Tabeli,Tabela nr"/>
    <w:basedOn w:val="Normalny"/>
    <w:next w:val="Normalny"/>
    <w:link w:val="LegendaZnak1"/>
    <w:uiPriority w:val="35"/>
    <w:qFormat/>
    <w:rsid w:val="00A538AB"/>
    <w:pPr>
      <w:spacing w:after="0" w:line="240" w:lineRule="auto"/>
    </w:pPr>
    <w:rPr>
      <w:rFonts w:ascii="Times New Roman" w:eastAsia="Times New Roman" w:hAnsi="Times New Roman" w:cs="Times New Roman"/>
      <w:b/>
      <w:bCs/>
      <w:sz w:val="20"/>
      <w:szCs w:val="20"/>
      <w:lang w:eastAsia="pl-PL"/>
    </w:rPr>
  </w:style>
  <w:style w:type="character" w:customStyle="1" w:styleId="LegendaZnak1">
    <w:name w:val="Legenda Znak1"/>
    <w:aliases w:val="Podpis nad obiektem Znak,Legenda Znak Znak Znak Znak1,Legenda Znak Znak Znak1,Legenda Znak Znak Znak Znak Znak,Legenda Znak Znak Znak Znak Znak Znak Znak1,Legenda Znak Znak Znak Znak Znak Znak Znak Znak,Legenda Znak Znak1,Tabela nr Znak"/>
    <w:link w:val="Legenda"/>
    <w:uiPriority w:val="35"/>
    <w:qFormat/>
    <w:rsid w:val="00A538AB"/>
    <w:rPr>
      <w:rFonts w:ascii="Times New Roman" w:eastAsia="Times New Roman" w:hAnsi="Times New Roman" w:cs="Times New Roman"/>
      <w:b/>
      <w:bCs/>
      <w:sz w:val="20"/>
      <w:szCs w:val="20"/>
      <w:lang w:eastAsia="pl-PL"/>
    </w:rPr>
  </w:style>
  <w:style w:type="table" w:styleId="Tabela-Siatka">
    <w:name w:val="Table Grid"/>
    <w:basedOn w:val="Standardowy"/>
    <w:uiPriority w:val="39"/>
    <w:rsid w:val="00A538AB"/>
    <w:pPr>
      <w:spacing w:after="0" w:line="240" w:lineRule="auto"/>
    </w:pPr>
    <w:rPr>
      <w:rFonts w:ascii="Times New Roman" w:eastAsia="Times New Roman" w:hAnsi="Times New Roman" w:cs="Times New Roman"/>
      <w:sz w:val="20"/>
      <w:szCs w:val="20"/>
      <w:lang w:val="cs-CZ"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do">
    <w:name w:val="żródło"/>
    <w:basedOn w:val="Normalny"/>
    <w:next w:val="Normalny"/>
    <w:rsid w:val="00A538AB"/>
    <w:pPr>
      <w:suppressAutoHyphens/>
      <w:spacing w:after="0" w:line="240" w:lineRule="auto"/>
      <w:jc w:val="both"/>
    </w:pPr>
    <w:rPr>
      <w:rFonts w:ascii="Times New Roman" w:eastAsia="Times New Roman" w:hAnsi="Times New Roman" w:cs="Times New Roman"/>
      <w:i/>
      <w:sz w:val="20"/>
      <w:szCs w:val="20"/>
      <w:lang w:eastAsia="ar-SA"/>
    </w:rPr>
  </w:style>
  <w:style w:type="paragraph" w:customStyle="1" w:styleId="Standardowy2">
    <w:name w:val="Standardowy 2"/>
    <w:basedOn w:val="Normalny"/>
    <w:rsid w:val="00BF2054"/>
    <w:pPr>
      <w:suppressAutoHyphens/>
      <w:spacing w:after="0" w:line="276" w:lineRule="auto"/>
      <w:ind w:firstLine="709"/>
      <w:jc w:val="both"/>
    </w:pPr>
    <w:rPr>
      <w:rFonts w:ascii="Times New Roman" w:eastAsia="Times New Roman" w:hAnsi="Times New Roman" w:cs="Times New Roman"/>
      <w:sz w:val="24"/>
      <w:szCs w:val="20"/>
      <w:lang w:eastAsia="ar-SA"/>
    </w:rPr>
  </w:style>
  <w:style w:type="paragraph" w:styleId="Tekstpodstawowywcity">
    <w:name w:val="Body Text Indent"/>
    <w:aliases w:val=" Znak, Znak2"/>
    <w:basedOn w:val="Normalny"/>
    <w:link w:val="TekstpodstawowywcityZnak"/>
    <w:rsid w:val="00213228"/>
    <w:pPr>
      <w:spacing w:after="120" w:line="240" w:lineRule="auto"/>
      <w:ind w:left="283"/>
    </w:pPr>
    <w:rPr>
      <w:rFonts w:ascii="Times New Roman" w:eastAsia="Times New Roman" w:hAnsi="Times New Roman" w:cs="Times New Roman"/>
      <w:sz w:val="24"/>
      <w:szCs w:val="24"/>
      <w:lang w:eastAsia="pl-PL"/>
    </w:rPr>
  </w:style>
  <w:style w:type="character" w:customStyle="1" w:styleId="TekstpodstawowywcityZnak">
    <w:name w:val="Tekst podstawowy wcięty Znak"/>
    <w:aliases w:val=" Znak Znak, Znak2 Znak"/>
    <w:basedOn w:val="Domylnaczcionkaakapitu"/>
    <w:link w:val="Tekstpodstawowywcity"/>
    <w:rsid w:val="00213228"/>
    <w:rPr>
      <w:rFonts w:ascii="Times New Roman" w:eastAsia="Times New Roman" w:hAnsi="Times New Roman" w:cs="Times New Roman"/>
      <w:sz w:val="24"/>
      <w:szCs w:val="24"/>
      <w:lang w:eastAsia="pl-PL"/>
    </w:rPr>
  </w:style>
  <w:style w:type="character" w:styleId="Odwoaniedokomentarza">
    <w:name w:val="annotation reference"/>
    <w:basedOn w:val="Domylnaczcionkaakapitu"/>
    <w:uiPriority w:val="99"/>
    <w:semiHidden/>
    <w:unhideWhenUsed/>
    <w:rsid w:val="008C1A32"/>
    <w:rPr>
      <w:sz w:val="16"/>
      <w:szCs w:val="16"/>
    </w:rPr>
  </w:style>
  <w:style w:type="paragraph" w:styleId="Tematkomentarza">
    <w:name w:val="annotation subject"/>
    <w:basedOn w:val="Tekstkomentarza"/>
    <w:next w:val="Tekstkomentarza"/>
    <w:link w:val="TematkomentarzaZnak"/>
    <w:uiPriority w:val="99"/>
    <w:semiHidden/>
    <w:unhideWhenUsed/>
    <w:rsid w:val="008C1A32"/>
    <w:rPr>
      <w:b/>
      <w:bCs/>
    </w:rPr>
  </w:style>
  <w:style w:type="character" w:customStyle="1" w:styleId="TematkomentarzaZnak">
    <w:name w:val="Temat komentarza Znak"/>
    <w:basedOn w:val="TekstkomentarzaZnak"/>
    <w:link w:val="Tematkomentarza"/>
    <w:uiPriority w:val="99"/>
    <w:semiHidden/>
    <w:rsid w:val="008C1A32"/>
    <w:rPr>
      <w:b/>
      <w:bCs/>
      <w:sz w:val="20"/>
      <w:szCs w:val="20"/>
    </w:rPr>
  </w:style>
  <w:style w:type="character" w:styleId="Pogrubienie">
    <w:name w:val="Strong"/>
    <w:basedOn w:val="Domylnaczcionkaakapitu"/>
    <w:uiPriority w:val="22"/>
    <w:qFormat/>
    <w:rsid w:val="009B4B98"/>
    <w:rPr>
      <w:b/>
      <w:bCs/>
    </w:rPr>
  </w:style>
  <w:style w:type="table" w:styleId="Tabelasiatki4akcent5">
    <w:name w:val="Grid Table 4 Accent 5"/>
    <w:basedOn w:val="Standardowy"/>
    <w:uiPriority w:val="49"/>
    <w:rsid w:val="00293E5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docxdefault">
    <w:name w:val="docx_default"/>
    <w:basedOn w:val="Normalny"/>
    <w:rsid w:val="009E02FA"/>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markedcontent">
    <w:name w:val="markedcontent"/>
    <w:basedOn w:val="Domylnaczcionkaakapitu"/>
    <w:rsid w:val="003D6874"/>
  </w:style>
  <w:style w:type="paragraph" w:styleId="Bezodstpw">
    <w:name w:val="No Spacing"/>
    <w:uiPriority w:val="1"/>
    <w:qFormat/>
    <w:rsid w:val="0066214A"/>
    <w:pPr>
      <w:spacing w:after="0" w:line="240" w:lineRule="auto"/>
    </w:pPr>
  </w:style>
  <w:style w:type="character" w:customStyle="1" w:styleId="Nagwek4Znak">
    <w:name w:val="Nagłówek 4 Znak"/>
    <w:basedOn w:val="Domylnaczcionkaakapitu"/>
    <w:link w:val="Nagwek4"/>
    <w:uiPriority w:val="9"/>
    <w:semiHidden/>
    <w:rsid w:val="003D0F05"/>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577843">
      <w:bodyDiv w:val="1"/>
      <w:marLeft w:val="0"/>
      <w:marRight w:val="0"/>
      <w:marTop w:val="0"/>
      <w:marBottom w:val="0"/>
      <w:divBdr>
        <w:top w:val="none" w:sz="0" w:space="0" w:color="auto"/>
        <w:left w:val="none" w:sz="0" w:space="0" w:color="auto"/>
        <w:bottom w:val="none" w:sz="0" w:space="0" w:color="auto"/>
        <w:right w:val="none" w:sz="0" w:space="0" w:color="auto"/>
      </w:divBdr>
    </w:div>
    <w:div w:id="62065134">
      <w:bodyDiv w:val="1"/>
      <w:marLeft w:val="0"/>
      <w:marRight w:val="0"/>
      <w:marTop w:val="0"/>
      <w:marBottom w:val="0"/>
      <w:divBdr>
        <w:top w:val="none" w:sz="0" w:space="0" w:color="auto"/>
        <w:left w:val="none" w:sz="0" w:space="0" w:color="auto"/>
        <w:bottom w:val="none" w:sz="0" w:space="0" w:color="auto"/>
        <w:right w:val="none" w:sz="0" w:space="0" w:color="auto"/>
      </w:divBdr>
    </w:div>
    <w:div w:id="70084005">
      <w:bodyDiv w:val="1"/>
      <w:marLeft w:val="0"/>
      <w:marRight w:val="0"/>
      <w:marTop w:val="0"/>
      <w:marBottom w:val="0"/>
      <w:divBdr>
        <w:top w:val="none" w:sz="0" w:space="0" w:color="auto"/>
        <w:left w:val="none" w:sz="0" w:space="0" w:color="auto"/>
        <w:bottom w:val="none" w:sz="0" w:space="0" w:color="auto"/>
        <w:right w:val="none" w:sz="0" w:space="0" w:color="auto"/>
      </w:divBdr>
    </w:div>
    <w:div w:id="100298363">
      <w:bodyDiv w:val="1"/>
      <w:marLeft w:val="0"/>
      <w:marRight w:val="0"/>
      <w:marTop w:val="0"/>
      <w:marBottom w:val="0"/>
      <w:divBdr>
        <w:top w:val="none" w:sz="0" w:space="0" w:color="auto"/>
        <w:left w:val="none" w:sz="0" w:space="0" w:color="auto"/>
        <w:bottom w:val="none" w:sz="0" w:space="0" w:color="auto"/>
        <w:right w:val="none" w:sz="0" w:space="0" w:color="auto"/>
      </w:divBdr>
    </w:div>
    <w:div w:id="137649119">
      <w:bodyDiv w:val="1"/>
      <w:marLeft w:val="0"/>
      <w:marRight w:val="0"/>
      <w:marTop w:val="0"/>
      <w:marBottom w:val="0"/>
      <w:divBdr>
        <w:top w:val="none" w:sz="0" w:space="0" w:color="auto"/>
        <w:left w:val="none" w:sz="0" w:space="0" w:color="auto"/>
        <w:bottom w:val="none" w:sz="0" w:space="0" w:color="auto"/>
        <w:right w:val="none" w:sz="0" w:space="0" w:color="auto"/>
      </w:divBdr>
    </w:div>
    <w:div w:id="181211393">
      <w:bodyDiv w:val="1"/>
      <w:marLeft w:val="0"/>
      <w:marRight w:val="0"/>
      <w:marTop w:val="0"/>
      <w:marBottom w:val="0"/>
      <w:divBdr>
        <w:top w:val="none" w:sz="0" w:space="0" w:color="auto"/>
        <w:left w:val="none" w:sz="0" w:space="0" w:color="auto"/>
        <w:bottom w:val="none" w:sz="0" w:space="0" w:color="auto"/>
        <w:right w:val="none" w:sz="0" w:space="0" w:color="auto"/>
      </w:divBdr>
    </w:div>
    <w:div w:id="232859762">
      <w:bodyDiv w:val="1"/>
      <w:marLeft w:val="0"/>
      <w:marRight w:val="0"/>
      <w:marTop w:val="0"/>
      <w:marBottom w:val="0"/>
      <w:divBdr>
        <w:top w:val="none" w:sz="0" w:space="0" w:color="auto"/>
        <w:left w:val="none" w:sz="0" w:space="0" w:color="auto"/>
        <w:bottom w:val="none" w:sz="0" w:space="0" w:color="auto"/>
        <w:right w:val="none" w:sz="0" w:space="0" w:color="auto"/>
      </w:divBdr>
    </w:div>
    <w:div w:id="345399654">
      <w:bodyDiv w:val="1"/>
      <w:marLeft w:val="0"/>
      <w:marRight w:val="0"/>
      <w:marTop w:val="0"/>
      <w:marBottom w:val="0"/>
      <w:divBdr>
        <w:top w:val="none" w:sz="0" w:space="0" w:color="auto"/>
        <w:left w:val="none" w:sz="0" w:space="0" w:color="auto"/>
        <w:bottom w:val="none" w:sz="0" w:space="0" w:color="auto"/>
        <w:right w:val="none" w:sz="0" w:space="0" w:color="auto"/>
      </w:divBdr>
    </w:div>
    <w:div w:id="437944082">
      <w:bodyDiv w:val="1"/>
      <w:marLeft w:val="0"/>
      <w:marRight w:val="0"/>
      <w:marTop w:val="0"/>
      <w:marBottom w:val="0"/>
      <w:divBdr>
        <w:top w:val="none" w:sz="0" w:space="0" w:color="auto"/>
        <w:left w:val="none" w:sz="0" w:space="0" w:color="auto"/>
        <w:bottom w:val="none" w:sz="0" w:space="0" w:color="auto"/>
        <w:right w:val="none" w:sz="0" w:space="0" w:color="auto"/>
      </w:divBdr>
    </w:div>
    <w:div w:id="445582109">
      <w:bodyDiv w:val="1"/>
      <w:marLeft w:val="0"/>
      <w:marRight w:val="0"/>
      <w:marTop w:val="0"/>
      <w:marBottom w:val="0"/>
      <w:divBdr>
        <w:top w:val="none" w:sz="0" w:space="0" w:color="auto"/>
        <w:left w:val="none" w:sz="0" w:space="0" w:color="auto"/>
        <w:bottom w:val="none" w:sz="0" w:space="0" w:color="auto"/>
        <w:right w:val="none" w:sz="0" w:space="0" w:color="auto"/>
      </w:divBdr>
    </w:div>
    <w:div w:id="456071573">
      <w:bodyDiv w:val="1"/>
      <w:marLeft w:val="0"/>
      <w:marRight w:val="0"/>
      <w:marTop w:val="0"/>
      <w:marBottom w:val="0"/>
      <w:divBdr>
        <w:top w:val="none" w:sz="0" w:space="0" w:color="auto"/>
        <w:left w:val="none" w:sz="0" w:space="0" w:color="auto"/>
        <w:bottom w:val="none" w:sz="0" w:space="0" w:color="auto"/>
        <w:right w:val="none" w:sz="0" w:space="0" w:color="auto"/>
      </w:divBdr>
    </w:div>
    <w:div w:id="477845177">
      <w:bodyDiv w:val="1"/>
      <w:marLeft w:val="0"/>
      <w:marRight w:val="0"/>
      <w:marTop w:val="0"/>
      <w:marBottom w:val="0"/>
      <w:divBdr>
        <w:top w:val="none" w:sz="0" w:space="0" w:color="auto"/>
        <w:left w:val="none" w:sz="0" w:space="0" w:color="auto"/>
        <w:bottom w:val="none" w:sz="0" w:space="0" w:color="auto"/>
        <w:right w:val="none" w:sz="0" w:space="0" w:color="auto"/>
      </w:divBdr>
    </w:div>
    <w:div w:id="514617578">
      <w:bodyDiv w:val="1"/>
      <w:marLeft w:val="0"/>
      <w:marRight w:val="0"/>
      <w:marTop w:val="0"/>
      <w:marBottom w:val="0"/>
      <w:divBdr>
        <w:top w:val="none" w:sz="0" w:space="0" w:color="auto"/>
        <w:left w:val="none" w:sz="0" w:space="0" w:color="auto"/>
        <w:bottom w:val="none" w:sz="0" w:space="0" w:color="auto"/>
        <w:right w:val="none" w:sz="0" w:space="0" w:color="auto"/>
      </w:divBdr>
    </w:div>
    <w:div w:id="537283316">
      <w:bodyDiv w:val="1"/>
      <w:marLeft w:val="0"/>
      <w:marRight w:val="0"/>
      <w:marTop w:val="0"/>
      <w:marBottom w:val="0"/>
      <w:divBdr>
        <w:top w:val="none" w:sz="0" w:space="0" w:color="auto"/>
        <w:left w:val="none" w:sz="0" w:space="0" w:color="auto"/>
        <w:bottom w:val="none" w:sz="0" w:space="0" w:color="auto"/>
        <w:right w:val="none" w:sz="0" w:space="0" w:color="auto"/>
      </w:divBdr>
    </w:div>
    <w:div w:id="594361358">
      <w:bodyDiv w:val="1"/>
      <w:marLeft w:val="0"/>
      <w:marRight w:val="0"/>
      <w:marTop w:val="0"/>
      <w:marBottom w:val="0"/>
      <w:divBdr>
        <w:top w:val="none" w:sz="0" w:space="0" w:color="auto"/>
        <w:left w:val="none" w:sz="0" w:space="0" w:color="auto"/>
        <w:bottom w:val="none" w:sz="0" w:space="0" w:color="auto"/>
        <w:right w:val="none" w:sz="0" w:space="0" w:color="auto"/>
      </w:divBdr>
    </w:div>
    <w:div w:id="644358537">
      <w:bodyDiv w:val="1"/>
      <w:marLeft w:val="0"/>
      <w:marRight w:val="0"/>
      <w:marTop w:val="0"/>
      <w:marBottom w:val="0"/>
      <w:divBdr>
        <w:top w:val="none" w:sz="0" w:space="0" w:color="auto"/>
        <w:left w:val="none" w:sz="0" w:space="0" w:color="auto"/>
        <w:bottom w:val="none" w:sz="0" w:space="0" w:color="auto"/>
        <w:right w:val="none" w:sz="0" w:space="0" w:color="auto"/>
      </w:divBdr>
    </w:div>
    <w:div w:id="665208360">
      <w:bodyDiv w:val="1"/>
      <w:marLeft w:val="0"/>
      <w:marRight w:val="0"/>
      <w:marTop w:val="0"/>
      <w:marBottom w:val="0"/>
      <w:divBdr>
        <w:top w:val="none" w:sz="0" w:space="0" w:color="auto"/>
        <w:left w:val="none" w:sz="0" w:space="0" w:color="auto"/>
        <w:bottom w:val="none" w:sz="0" w:space="0" w:color="auto"/>
        <w:right w:val="none" w:sz="0" w:space="0" w:color="auto"/>
      </w:divBdr>
    </w:div>
    <w:div w:id="707070137">
      <w:bodyDiv w:val="1"/>
      <w:marLeft w:val="0"/>
      <w:marRight w:val="0"/>
      <w:marTop w:val="0"/>
      <w:marBottom w:val="0"/>
      <w:divBdr>
        <w:top w:val="none" w:sz="0" w:space="0" w:color="auto"/>
        <w:left w:val="none" w:sz="0" w:space="0" w:color="auto"/>
        <w:bottom w:val="none" w:sz="0" w:space="0" w:color="auto"/>
        <w:right w:val="none" w:sz="0" w:space="0" w:color="auto"/>
      </w:divBdr>
    </w:div>
    <w:div w:id="765032297">
      <w:bodyDiv w:val="1"/>
      <w:marLeft w:val="0"/>
      <w:marRight w:val="0"/>
      <w:marTop w:val="0"/>
      <w:marBottom w:val="0"/>
      <w:divBdr>
        <w:top w:val="none" w:sz="0" w:space="0" w:color="auto"/>
        <w:left w:val="none" w:sz="0" w:space="0" w:color="auto"/>
        <w:bottom w:val="none" w:sz="0" w:space="0" w:color="auto"/>
        <w:right w:val="none" w:sz="0" w:space="0" w:color="auto"/>
      </w:divBdr>
    </w:div>
    <w:div w:id="867914497">
      <w:bodyDiv w:val="1"/>
      <w:marLeft w:val="0"/>
      <w:marRight w:val="0"/>
      <w:marTop w:val="0"/>
      <w:marBottom w:val="0"/>
      <w:divBdr>
        <w:top w:val="none" w:sz="0" w:space="0" w:color="auto"/>
        <w:left w:val="none" w:sz="0" w:space="0" w:color="auto"/>
        <w:bottom w:val="none" w:sz="0" w:space="0" w:color="auto"/>
        <w:right w:val="none" w:sz="0" w:space="0" w:color="auto"/>
      </w:divBdr>
    </w:div>
    <w:div w:id="906186703">
      <w:bodyDiv w:val="1"/>
      <w:marLeft w:val="0"/>
      <w:marRight w:val="0"/>
      <w:marTop w:val="0"/>
      <w:marBottom w:val="0"/>
      <w:divBdr>
        <w:top w:val="none" w:sz="0" w:space="0" w:color="auto"/>
        <w:left w:val="none" w:sz="0" w:space="0" w:color="auto"/>
        <w:bottom w:val="none" w:sz="0" w:space="0" w:color="auto"/>
        <w:right w:val="none" w:sz="0" w:space="0" w:color="auto"/>
      </w:divBdr>
    </w:div>
    <w:div w:id="944385659">
      <w:bodyDiv w:val="1"/>
      <w:marLeft w:val="0"/>
      <w:marRight w:val="0"/>
      <w:marTop w:val="0"/>
      <w:marBottom w:val="0"/>
      <w:divBdr>
        <w:top w:val="none" w:sz="0" w:space="0" w:color="auto"/>
        <w:left w:val="none" w:sz="0" w:space="0" w:color="auto"/>
        <w:bottom w:val="none" w:sz="0" w:space="0" w:color="auto"/>
        <w:right w:val="none" w:sz="0" w:space="0" w:color="auto"/>
      </w:divBdr>
    </w:div>
    <w:div w:id="1072238316">
      <w:bodyDiv w:val="1"/>
      <w:marLeft w:val="0"/>
      <w:marRight w:val="0"/>
      <w:marTop w:val="0"/>
      <w:marBottom w:val="0"/>
      <w:divBdr>
        <w:top w:val="none" w:sz="0" w:space="0" w:color="auto"/>
        <w:left w:val="none" w:sz="0" w:space="0" w:color="auto"/>
        <w:bottom w:val="none" w:sz="0" w:space="0" w:color="auto"/>
        <w:right w:val="none" w:sz="0" w:space="0" w:color="auto"/>
      </w:divBdr>
    </w:div>
    <w:div w:id="1113675082">
      <w:bodyDiv w:val="1"/>
      <w:marLeft w:val="0"/>
      <w:marRight w:val="0"/>
      <w:marTop w:val="0"/>
      <w:marBottom w:val="0"/>
      <w:divBdr>
        <w:top w:val="none" w:sz="0" w:space="0" w:color="auto"/>
        <w:left w:val="none" w:sz="0" w:space="0" w:color="auto"/>
        <w:bottom w:val="none" w:sz="0" w:space="0" w:color="auto"/>
        <w:right w:val="none" w:sz="0" w:space="0" w:color="auto"/>
      </w:divBdr>
    </w:div>
    <w:div w:id="1117214701">
      <w:bodyDiv w:val="1"/>
      <w:marLeft w:val="0"/>
      <w:marRight w:val="0"/>
      <w:marTop w:val="0"/>
      <w:marBottom w:val="0"/>
      <w:divBdr>
        <w:top w:val="none" w:sz="0" w:space="0" w:color="auto"/>
        <w:left w:val="none" w:sz="0" w:space="0" w:color="auto"/>
        <w:bottom w:val="none" w:sz="0" w:space="0" w:color="auto"/>
        <w:right w:val="none" w:sz="0" w:space="0" w:color="auto"/>
      </w:divBdr>
    </w:div>
    <w:div w:id="1150516831">
      <w:bodyDiv w:val="1"/>
      <w:marLeft w:val="0"/>
      <w:marRight w:val="0"/>
      <w:marTop w:val="0"/>
      <w:marBottom w:val="0"/>
      <w:divBdr>
        <w:top w:val="none" w:sz="0" w:space="0" w:color="auto"/>
        <w:left w:val="none" w:sz="0" w:space="0" w:color="auto"/>
        <w:bottom w:val="none" w:sz="0" w:space="0" w:color="auto"/>
        <w:right w:val="none" w:sz="0" w:space="0" w:color="auto"/>
      </w:divBdr>
    </w:div>
    <w:div w:id="1152335968">
      <w:bodyDiv w:val="1"/>
      <w:marLeft w:val="0"/>
      <w:marRight w:val="0"/>
      <w:marTop w:val="0"/>
      <w:marBottom w:val="0"/>
      <w:divBdr>
        <w:top w:val="none" w:sz="0" w:space="0" w:color="auto"/>
        <w:left w:val="none" w:sz="0" w:space="0" w:color="auto"/>
        <w:bottom w:val="none" w:sz="0" w:space="0" w:color="auto"/>
        <w:right w:val="none" w:sz="0" w:space="0" w:color="auto"/>
      </w:divBdr>
    </w:div>
    <w:div w:id="1209689051">
      <w:bodyDiv w:val="1"/>
      <w:marLeft w:val="0"/>
      <w:marRight w:val="0"/>
      <w:marTop w:val="0"/>
      <w:marBottom w:val="0"/>
      <w:divBdr>
        <w:top w:val="none" w:sz="0" w:space="0" w:color="auto"/>
        <w:left w:val="none" w:sz="0" w:space="0" w:color="auto"/>
        <w:bottom w:val="none" w:sz="0" w:space="0" w:color="auto"/>
        <w:right w:val="none" w:sz="0" w:space="0" w:color="auto"/>
      </w:divBdr>
    </w:div>
    <w:div w:id="1220703617">
      <w:bodyDiv w:val="1"/>
      <w:marLeft w:val="0"/>
      <w:marRight w:val="0"/>
      <w:marTop w:val="0"/>
      <w:marBottom w:val="0"/>
      <w:divBdr>
        <w:top w:val="none" w:sz="0" w:space="0" w:color="auto"/>
        <w:left w:val="none" w:sz="0" w:space="0" w:color="auto"/>
        <w:bottom w:val="none" w:sz="0" w:space="0" w:color="auto"/>
        <w:right w:val="none" w:sz="0" w:space="0" w:color="auto"/>
      </w:divBdr>
    </w:div>
    <w:div w:id="1311834207">
      <w:bodyDiv w:val="1"/>
      <w:marLeft w:val="0"/>
      <w:marRight w:val="0"/>
      <w:marTop w:val="0"/>
      <w:marBottom w:val="0"/>
      <w:divBdr>
        <w:top w:val="none" w:sz="0" w:space="0" w:color="auto"/>
        <w:left w:val="none" w:sz="0" w:space="0" w:color="auto"/>
        <w:bottom w:val="none" w:sz="0" w:space="0" w:color="auto"/>
        <w:right w:val="none" w:sz="0" w:space="0" w:color="auto"/>
      </w:divBdr>
    </w:div>
    <w:div w:id="1323972413">
      <w:bodyDiv w:val="1"/>
      <w:marLeft w:val="0"/>
      <w:marRight w:val="0"/>
      <w:marTop w:val="0"/>
      <w:marBottom w:val="0"/>
      <w:divBdr>
        <w:top w:val="none" w:sz="0" w:space="0" w:color="auto"/>
        <w:left w:val="none" w:sz="0" w:space="0" w:color="auto"/>
        <w:bottom w:val="none" w:sz="0" w:space="0" w:color="auto"/>
        <w:right w:val="none" w:sz="0" w:space="0" w:color="auto"/>
      </w:divBdr>
    </w:div>
    <w:div w:id="1388072365">
      <w:bodyDiv w:val="1"/>
      <w:marLeft w:val="0"/>
      <w:marRight w:val="0"/>
      <w:marTop w:val="0"/>
      <w:marBottom w:val="0"/>
      <w:divBdr>
        <w:top w:val="none" w:sz="0" w:space="0" w:color="auto"/>
        <w:left w:val="none" w:sz="0" w:space="0" w:color="auto"/>
        <w:bottom w:val="none" w:sz="0" w:space="0" w:color="auto"/>
        <w:right w:val="none" w:sz="0" w:space="0" w:color="auto"/>
      </w:divBdr>
    </w:div>
    <w:div w:id="1399745771">
      <w:bodyDiv w:val="1"/>
      <w:marLeft w:val="0"/>
      <w:marRight w:val="0"/>
      <w:marTop w:val="0"/>
      <w:marBottom w:val="0"/>
      <w:divBdr>
        <w:top w:val="none" w:sz="0" w:space="0" w:color="auto"/>
        <w:left w:val="none" w:sz="0" w:space="0" w:color="auto"/>
        <w:bottom w:val="none" w:sz="0" w:space="0" w:color="auto"/>
        <w:right w:val="none" w:sz="0" w:space="0" w:color="auto"/>
      </w:divBdr>
    </w:div>
    <w:div w:id="1416122597">
      <w:bodyDiv w:val="1"/>
      <w:marLeft w:val="0"/>
      <w:marRight w:val="0"/>
      <w:marTop w:val="0"/>
      <w:marBottom w:val="0"/>
      <w:divBdr>
        <w:top w:val="none" w:sz="0" w:space="0" w:color="auto"/>
        <w:left w:val="none" w:sz="0" w:space="0" w:color="auto"/>
        <w:bottom w:val="none" w:sz="0" w:space="0" w:color="auto"/>
        <w:right w:val="none" w:sz="0" w:space="0" w:color="auto"/>
      </w:divBdr>
    </w:div>
    <w:div w:id="1444425286">
      <w:bodyDiv w:val="1"/>
      <w:marLeft w:val="0"/>
      <w:marRight w:val="0"/>
      <w:marTop w:val="0"/>
      <w:marBottom w:val="0"/>
      <w:divBdr>
        <w:top w:val="none" w:sz="0" w:space="0" w:color="auto"/>
        <w:left w:val="none" w:sz="0" w:space="0" w:color="auto"/>
        <w:bottom w:val="none" w:sz="0" w:space="0" w:color="auto"/>
        <w:right w:val="none" w:sz="0" w:space="0" w:color="auto"/>
      </w:divBdr>
    </w:div>
    <w:div w:id="1483962348">
      <w:bodyDiv w:val="1"/>
      <w:marLeft w:val="0"/>
      <w:marRight w:val="0"/>
      <w:marTop w:val="0"/>
      <w:marBottom w:val="0"/>
      <w:divBdr>
        <w:top w:val="none" w:sz="0" w:space="0" w:color="auto"/>
        <w:left w:val="none" w:sz="0" w:space="0" w:color="auto"/>
        <w:bottom w:val="none" w:sz="0" w:space="0" w:color="auto"/>
        <w:right w:val="none" w:sz="0" w:space="0" w:color="auto"/>
      </w:divBdr>
    </w:div>
    <w:div w:id="1522891858">
      <w:bodyDiv w:val="1"/>
      <w:marLeft w:val="0"/>
      <w:marRight w:val="0"/>
      <w:marTop w:val="0"/>
      <w:marBottom w:val="0"/>
      <w:divBdr>
        <w:top w:val="none" w:sz="0" w:space="0" w:color="auto"/>
        <w:left w:val="none" w:sz="0" w:space="0" w:color="auto"/>
        <w:bottom w:val="none" w:sz="0" w:space="0" w:color="auto"/>
        <w:right w:val="none" w:sz="0" w:space="0" w:color="auto"/>
      </w:divBdr>
    </w:div>
    <w:div w:id="1528178900">
      <w:bodyDiv w:val="1"/>
      <w:marLeft w:val="0"/>
      <w:marRight w:val="0"/>
      <w:marTop w:val="0"/>
      <w:marBottom w:val="0"/>
      <w:divBdr>
        <w:top w:val="none" w:sz="0" w:space="0" w:color="auto"/>
        <w:left w:val="none" w:sz="0" w:space="0" w:color="auto"/>
        <w:bottom w:val="none" w:sz="0" w:space="0" w:color="auto"/>
        <w:right w:val="none" w:sz="0" w:space="0" w:color="auto"/>
      </w:divBdr>
    </w:div>
    <w:div w:id="1552761974">
      <w:bodyDiv w:val="1"/>
      <w:marLeft w:val="0"/>
      <w:marRight w:val="0"/>
      <w:marTop w:val="0"/>
      <w:marBottom w:val="0"/>
      <w:divBdr>
        <w:top w:val="none" w:sz="0" w:space="0" w:color="auto"/>
        <w:left w:val="none" w:sz="0" w:space="0" w:color="auto"/>
        <w:bottom w:val="none" w:sz="0" w:space="0" w:color="auto"/>
        <w:right w:val="none" w:sz="0" w:space="0" w:color="auto"/>
      </w:divBdr>
    </w:div>
    <w:div w:id="1673530605">
      <w:bodyDiv w:val="1"/>
      <w:marLeft w:val="0"/>
      <w:marRight w:val="0"/>
      <w:marTop w:val="0"/>
      <w:marBottom w:val="0"/>
      <w:divBdr>
        <w:top w:val="none" w:sz="0" w:space="0" w:color="auto"/>
        <w:left w:val="none" w:sz="0" w:space="0" w:color="auto"/>
        <w:bottom w:val="none" w:sz="0" w:space="0" w:color="auto"/>
        <w:right w:val="none" w:sz="0" w:space="0" w:color="auto"/>
      </w:divBdr>
    </w:div>
    <w:div w:id="1709602574">
      <w:bodyDiv w:val="1"/>
      <w:marLeft w:val="0"/>
      <w:marRight w:val="0"/>
      <w:marTop w:val="0"/>
      <w:marBottom w:val="0"/>
      <w:divBdr>
        <w:top w:val="none" w:sz="0" w:space="0" w:color="auto"/>
        <w:left w:val="none" w:sz="0" w:space="0" w:color="auto"/>
        <w:bottom w:val="none" w:sz="0" w:space="0" w:color="auto"/>
        <w:right w:val="none" w:sz="0" w:space="0" w:color="auto"/>
      </w:divBdr>
    </w:div>
    <w:div w:id="1746876954">
      <w:bodyDiv w:val="1"/>
      <w:marLeft w:val="0"/>
      <w:marRight w:val="0"/>
      <w:marTop w:val="0"/>
      <w:marBottom w:val="0"/>
      <w:divBdr>
        <w:top w:val="none" w:sz="0" w:space="0" w:color="auto"/>
        <w:left w:val="none" w:sz="0" w:space="0" w:color="auto"/>
        <w:bottom w:val="none" w:sz="0" w:space="0" w:color="auto"/>
        <w:right w:val="none" w:sz="0" w:space="0" w:color="auto"/>
      </w:divBdr>
    </w:div>
    <w:div w:id="1753624422">
      <w:bodyDiv w:val="1"/>
      <w:marLeft w:val="0"/>
      <w:marRight w:val="0"/>
      <w:marTop w:val="0"/>
      <w:marBottom w:val="0"/>
      <w:divBdr>
        <w:top w:val="none" w:sz="0" w:space="0" w:color="auto"/>
        <w:left w:val="none" w:sz="0" w:space="0" w:color="auto"/>
        <w:bottom w:val="none" w:sz="0" w:space="0" w:color="auto"/>
        <w:right w:val="none" w:sz="0" w:space="0" w:color="auto"/>
      </w:divBdr>
    </w:div>
    <w:div w:id="1877037722">
      <w:bodyDiv w:val="1"/>
      <w:marLeft w:val="0"/>
      <w:marRight w:val="0"/>
      <w:marTop w:val="0"/>
      <w:marBottom w:val="0"/>
      <w:divBdr>
        <w:top w:val="none" w:sz="0" w:space="0" w:color="auto"/>
        <w:left w:val="none" w:sz="0" w:space="0" w:color="auto"/>
        <w:bottom w:val="none" w:sz="0" w:space="0" w:color="auto"/>
        <w:right w:val="none" w:sz="0" w:space="0" w:color="auto"/>
      </w:divBdr>
    </w:div>
    <w:div w:id="1951819443">
      <w:bodyDiv w:val="1"/>
      <w:marLeft w:val="0"/>
      <w:marRight w:val="0"/>
      <w:marTop w:val="0"/>
      <w:marBottom w:val="0"/>
      <w:divBdr>
        <w:top w:val="none" w:sz="0" w:space="0" w:color="auto"/>
        <w:left w:val="none" w:sz="0" w:space="0" w:color="auto"/>
        <w:bottom w:val="none" w:sz="0" w:space="0" w:color="auto"/>
        <w:right w:val="none" w:sz="0" w:space="0" w:color="auto"/>
      </w:divBdr>
    </w:div>
    <w:div w:id="2022777223">
      <w:bodyDiv w:val="1"/>
      <w:marLeft w:val="0"/>
      <w:marRight w:val="0"/>
      <w:marTop w:val="0"/>
      <w:marBottom w:val="0"/>
      <w:divBdr>
        <w:top w:val="none" w:sz="0" w:space="0" w:color="auto"/>
        <w:left w:val="none" w:sz="0" w:space="0" w:color="auto"/>
        <w:bottom w:val="none" w:sz="0" w:space="0" w:color="auto"/>
        <w:right w:val="none" w:sz="0" w:space="0" w:color="auto"/>
      </w:divBdr>
    </w:div>
    <w:div w:id="2069257943">
      <w:bodyDiv w:val="1"/>
      <w:marLeft w:val="0"/>
      <w:marRight w:val="0"/>
      <w:marTop w:val="0"/>
      <w:marBottom w:val="0"/>
      <w:divBdr>
        <w:top w:val="none" w:sz="0" w:space="0" w:color="auto"/>
        <w:left w:val="none" w:sz="0" w:space="0" w:color="auto"/>
        <w:bottom w:val="none" w:sz="0" w:space="0" w:color="auto"/>
        <w:right w:val="none" w:sz="0" w:space="0" w:color="auto"/>
      </w:divBdr>
    </w:div>
    <w:div w:id="2072345860">
      <w:bodyDiv w:val="1"/>
      <w:marLeft w:val="0"/>
      <w:marRight w:val="0"/>
      <w:marTop w:val="0"/>
      <w:marBottom w:val="0"/>
      <w:divBdr>
        <w:top w:val="none" w:sz="0" w:space="0" w:color="auto"/>
        <w:left w:val="none" w:sz="0" w:space="0" w:color="auto"/>
        <w:bottom w:val="none" w:sz="0" w:space="0" w:color="auto"/>
        <w:right w:val="none" w:sz="0" w:space="0" w:color="auto"/>
      </w:divBdr>
    </w:div>
    <w:div w:id="2077899963">
      <w:bodyDiv w:val="1"/>
      <w:marLeft w:val="0"/>
      <w:marRight w:val="0"/>
      <w:marTop w:val="0"/>
      <w:marBottom w:val="0"/>
      <w:divBdr>
        <w:top w:val="none" w:sz="0" w:space="0" w:color="auto"/>
        <w:left w:val="none" w:sz="0" w:space="0" w:color="auto"/>
        <w:bottom w:val="none" w:sz="0" w:space="0" w:color="auto"/>
        <w:right w:val="none" w:sz="0" w:space="0" w:color="auto"/>
      </w:divBdr>
    </w:div>
    <w:div w:id="2096516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Colors" Target="diagrams/colors1.xml"/><Relationship Id="rId18" Type="http://schemas.openxmlformats.org/officeDocument/2006/relationships/customXml" Target="ink/ink2.xml"/><Relationship Id="rId26" Type="http://schemas.openxmlformats.org/officeDocument/2006/relationships/image" Target="media/image8.png"/><Relationship Id="rId39" Type="http://schemas.openxmlformats.org/officeDocument/2006/relationships/image" Target="media/image21.png"/><Relationship Id="rId21" Type="http://schemas.openxmlformats.org/officeDocument/2006/relationships/image" Target="media/image6.emf"/><Relationship Id="rId34" Type="http://schemas.openxmlformats.org/officeDocument/2006/relationships/image" Target="media/image16.jpeg"/><Relationship Id="rId42" Type="http://schemas.openxmlformats.org/officeDocument/2006/relationships/image" Target="media/image24.png"/><Relationship Id="rId47" Type="http://schemas.openxmlformats.org/officeDocument/2006/relationships/image" Target="media/image28.png"/><Relationship Id="rId50" Type="http://schemas.openxmlformats.org/officeDocument/2006/relationships/image" Target="media/image31.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emf"/><Relationship Id="rId29" Type="http://schemas.openxmlformats.org/officeDocument/2006/relationships/image" Target="media/image11.png"/><Relationship Id="rId11" Type="http://schemas.openxmlformats.org/officeDocument/2006/relationships/diagramLayout" Target="diagrams/layout1.xml"/><Relationship Id="rId24" Type="http://schemas.openxmlformats.org/officeDocument/2006/relationships/image" Target="media/image6.png"/><Relationship Id="rId32" Type="http://schemas.openxmlformats.org/officeDocument/2006/relationships/image" Target="media/image14.png"/><Relationship Id="rId37" Type="http://schemas.openxmlformats.org/officeDocument/2006/relationships/image" Target="media/image19.png"/><Relationship Id="rId40" Type="http://schemas.openxmlformats.org/officeDocument/2006/relationships/image" Target="media/image22.jpeg"/><Relationship Id="rId45" Type="http://schemas.openxmlformats.org/officeDocument/2006/relationships/image" Target="media/image27.png"/><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diagramData" Target="diagrams/data1.xml"/><Relationship Id="rId19" Type="http://schemas.openxmlformats.org/officeDocument/2006/relationships/image" Target="media/image5.emf"/><Relationship Id="rId31" Type="http://schemas.openxmlformats.org/officeDocument/2006/relationships/image" Target="media/image13.png"/><Relationship Id="rId44" Type="http://schemas.openxmlformats.org/officeDocument/2006/relationships/image" Target="media/image26.png"/><Relationship Id="rId52" Type="http://schemas.openxmlformats.org/officeDocument/2006/relationships/image" Target="media/image33.png"/><Relationship Id="rId4" Type="http://schemas.openxmlformats.org/officeDocument/2006/relationships/settings" Target="settings.xml"/><Relationship Id="rId9" Type="http://schemas.openxmlformats.org/officeDocument/2006/relationships/image" Target="media/image2.jpeg"/><Relationship Id="rId14" Type="http://schemas.microsoft.com/office/2007/relationships/diagramDrawing" Target="diagrams/drawing1.xm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7.jpeg"/><Relationship Id="rId43" Type="http://schemas.openxmlformats.org/officeDocument/2006/relationships/image" Target="media/image25.png"/><Relationship Id="rId48" Type="http://schemas.openxmlformats.org/officeDocument/2006/relationships/image" Target="media/image29.png"/><Relationship Id="rId8" Type="http://schemas.openxmlformats.org/officeDocument/2006/relationships/image" Target="media/image1.jpeg"/><Relationship Id="rId51" Type="http://schemas.openxmlformats.org/officeDocument/2006/relationships/image" Target="media/image32.png"/><Relationship Id="rId3" Type="http://schemas.openxmlformats.org/officeDocument/2006/relationships/styles" Target="styles.xml"/><Relationship Id="rId12" Type="http://schemas.openxmlformats.org/officeDocument/2006/relationships/diagramQuickStyle" Target="diagrams/quickStyle1.xml"/><Relationship Id="rId17" Type="http://schemas.openxmlformats.org/officeDocument/2006/relationships/image" Target="media/image3.png"/><Relationship Id="rId25" Type="http://schemas.openxmlformats.org/officeDocument/2006/relationships/image" Target="media/image7.png"/><Relationship Id="rId33" Type="http://schemas.openxmlformats.org/officeDocument/2006/relationships/image" Target="media/image15.png"/><Relationship Id="rId38" Type="http://schemas.openxmlformats.org/officeDocument/2006/relationships/image" Target="media/image20.png"/><Relationship Id="rId46" Type="http://schemas.openxmlformats.org/officeDocument/2006/relationships/footer" Target="footer1.xml"/><Relationship Id="rId20" Type="http://schemas.openxmlformats.org/officeDocument/2006/relationships/customXml" Target="ink/ink3.xml"/><Relationship Id="rId41" Type="http://schemas.openxmlformats.org/officeDocument/2006/relationships/image" Target="media/image23.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ustomXml" Target="ink/ink1.xml"/><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image" Target="media/image18.png"/><Relationship Id="rId49" Type="http://schemas.openxmlformats.org/officeDocument/2006/relationships/image" Target="media/image30.png"/></Relationships>
</file>

<file path=word/diagrams/colors1.xml><?xml version="1.0" encoding="utf-8"?>
<dgm:colorsDef xmlns:dgm="http://schemas.openxmlformats.org/drawingml/2006/diagram" xmlns:a="http://schemas.openxmlformats.org/drawingml/2006/main" uniqueId="urn:microsoft.com/office/officeart/2005/8/colors/accent4_4">
  <dgm:title val=""/>
  <dgm:desc val=""/>
  <dgm:catLst>
    <dgm:cat type="accent4" pri="11400"/>
  </dgm:catLst>
  <dgm:styleLbl name="node0">
    <dgm:fillClrLst meth="cycle">
      <a:schemeClr val="accent4">
        <a:shade val="60000"/>
      </a:schemeClr>
    </dgm:fillClrLst>
    <dgm:linClrLst meth="repeat">
      <a:schemeClr val="lt1"/>
    </dgm:linClrLst>
    <dgm:effectClrLst/>
    <dgm:txLinClrLst/>
    <dgm:txFillClrLst/>
    <dgm:txEffectClrLst/>
  </dgm:styleLbl>
  <dgm:styleLbl name="node1">
    <dgm:fillClrLst meth="cycle">
      <a:schemeClr val="accent4">
        <a:shade val="50000"/>
      </a:schemeClr>
      <a:schemeClr val="accent4">
        <a:tint val="55000"/>
      </a:schemeClr>
    </dgm:fillClrLst>
    <dgm:linClrLst meth="repeat">
      <a:schemeClr val="lt1"/>
    </dgm:linClrLst>
    <dgm:effectClrLst/>
    <dgm:txLinClrLst/>
    <dgm:txFillClrLst/>
    <dgm:txEffectClrLst/>
  </dgm:styleLbl>
  <dgm:styleLbl name="alignNode1">
    <dgm:fillClrLst meth="cycle">
      <a:schemeClr val="accent4">
        <a:shade val="50000"/>
      </a:schemeClr>
      <a:schemeClr val="accent4">
        <a:tint val="55000"/>
      </a:schemeClr>
    </dgm:fillClrLst>
    <dgm:linClrLst meth="cycle">
      <a:schemeClr val="accent4">
        <a:shade val="50000"/>
      </a:schemeClr>
      <a:schemeClr val="accent4">
        <a:tint val="55000"/>
      </a:schemeClr>
    </dgm:linClrLst>
    <dgm:effectClrLst/>
    <dgm:txLinClrLst/>
    <dgm:txFillClrLst/>
    <dgm:txEffectClrLst/>
  </dgm:styleLbl>
  <dgm:styleLbl name="lnNode1">
    <dgm:fillClrLst meth="cycle">
      <a:schemeClr val="accent4">
        <a:shade val="50000"/>
      </a:schemeClr>
      <a:schemeClr val="accent4">
        <a:tint val="55000"/>
      </a:schemeClr>
    </dgm:fillClrLst>
    <dgm:linClrLst meth="repeat">
      <a:schemeClr val="lt1"/>
    </dgm:linClrLst>
    <dgm:effectClrLst/>
    <dgm:txLinClrLst/>
    <dgm:txFillClrLst/>
    <dgm:txEffectClrLst/>
  </dgm:styleLbl>
  <dgm:styleLbl name="vennNode1">
    <dgm:fillClrLst meth="cycle">
      <a:schemeClr val="accent4">
        <a:shade val="80000"/>
        <a:alpha val="50000"/>
      </a:schemeClr>
      <a:schemeClr val="accent4">
        <a:tint val="50000"/>
        <a:alpha val="50000"/>
      </a:schemeClr>
    </dgm:fillClrLst>
    <dgm:linClrLst meth="repeat">
      <a:schemeClr val="lt1"/>
    </dgm:linClrLst>
    <dgm:effectClrLst/>
    <dgm:txLinClrLst/>
    <dgm:txFillClrLst/>
    <dgm:txEffectClrLst/>
  </dgm:styleLbl>
  <dgm:styleLbl name="node2">
    <dgm:fillClrLst>
      <a:schemeClr val="accent4">
        <a:shade val="80000"/>
      </a:schemeClr>
    </dgm:fillClrLst>
    <dgm:linClrLst meth="repeat">
      <a:schemeClr val="lt1"/>
    </dgm:linClrLst>
    <dgm:effectClrLst/>
    <dgm:txLinClrLst/>
    <dgm:txFillClrLst/>
    <dgm:txEffectClrLst/>
  </dgm:styleLbl>
  <dgm:styleLbl name="node3">
    <dgm:fillClrLst>
      <a:schemeClr val="accent4">
        <a:tint val="99000"/>
      </a:schemeClr>
    </dgm:fillClrLst>
    <dgm:linClrLst meth="repeat">
      <a:schemeClr val="lt1"/>
    </dgm:linClrLst>
    <dgm:effectClrLst/>
    <dgm:txLinClrLst/>
    <dgm:txFillClrLst/>
    <dgm:txEffectClrLst/>
  </dgm:styleLbl>
  <dgm:styleLbl name="node4">
    <dgm:fillClrLst>
      <a:schemeClr val="accent4">
        <a:tint val="70000"/>
      </a:schemeClr>
    </dgm:fillClrLst>
    <dgm:linClrLst meth="repeat">
      <a:schemeClr val="lt1"/>
    </dgm:linClrLst>
    <dgm:effectClrLst/>
    <dgm:txLinClrLst/>
    <dgm:txFillClrLst/>
    <dgm:txEffectClrLst/>
  </dgm:styleLbl>
  <dgm:styleLbl name="fgImgPlace1">
    <dgm:fillClrLst>
      <a:schemeClr val="accent4">
        <a:tint val="50000"/>
      </a:schemeClr>
      <a:schemeClr val="accent4">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4">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4">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4">
        <a:shade val="90000"/>
      </a:schemeClr>
      <a:schemeClr val="accent4">
        <a:tint val="50000"/>
      </a:schemeClr>
    </dgm:fillClrLst>
    <dgm:linClrLst meth="cycle">
      <a:schemeClr val="accent4">
        <a:shade val="90000"/>
      </a:schemeClr>
      <a:schemeClr val="accent4">
        <a:tint val="50000"/>
      </a:schemeClr>
    </dgm:linClrLst>
    <dgm:effectClrLst/>
    <dgm:txLinClrLst/>
    <dgm:txFillClrLst/>
    <dgm:txEffectClrLst/>
  </dgm:styleLbl>
  <dgm:styleLbl name="fgSibTrans2D1">
    <dgm:fillClrLst meth="cycle">
      <a:schemeClr val="accent4">
        <a:shade val="90000"/>
      </a:schemeClr>
      <a:schemeClr val="accent4">
        <a:tint val="50000"/>
      </a:schemeClr>
    </dgm:fillClrLst>
    <dgm:linClrLst meth="cycle">
      <a:schemeClr val="accent4">
        <a:shade val="90000"/>
      </a:schemeClr>
      <a:schemeClr val="accent4">
        <a:tint val="50000"/>
      </a:schemeClr>
    </dgm:linClrLst>
    <dgm:effectClrLst/>
    <dgm:txLinClrLst/>
    <dgm:txFillClrLst/>
    <dgm:txEffectClrLst/>
  </dgm:styleLbl>
  <dgm:styleLbl name="bgSibTrans2D1">
    <dgm:fillClrLst meth="cycle">
      <a:schemeClr val="accent4">
        <a:shade val="90000"/>
      </a:schemeClr>
      <a:schemeClr val="accent4">
        <a:tint val="50000"/>
      </a:schemeClr>
    </dgm:fillClrLst>
    <dgm:linClrLst meth="cycle">
      <a:schemeClr val="accent4">
        <a:shade val="90000"/>
      </a:schemeClr>
      <a:schemeClr val="accent4">
        <a:tint val="50000"/>
      </a:schemeClr>
    </dgm:linClrLst>
    <dgm:effectClrLst/>
    <dgm:txLinClrLst/>
    <dgm:txFillClrLst/>
    <dgm:txEffectClrLst/>
  </dgm:styleLbl>
  <dgm:styleLbl name="sibTrans1D1">
    <dgm:fillClrLst meth="cycle">
      <a:schemeClr val="accent4">
        <a:shade val="90000"/>
      </a:schemeClr>
      <a:schemeClr val="accent4">
        <a:tint val="50000"/>
      </a:schemeClr>
    </dgm:fillClrLst>
    <dgm:linClrLst meth="cycle">
      <a:schemeClr val="accent4">
        <a:shade val="90000"/>
      </a:schemeClr>
      <a:schemeClr val="accent4">
        <a:tint val="50000"/>
      </a:schemeClr>
    </dgm:linClrLst>
    <dgm:effectClrLst/>
    <dgm:txLinClrLst/>
    <dgm:txFillClrLst meth="repeat">
      <a:schemeClr val="tx1"/>
    </dgm:txFillClrLst>
    <dgm:txEffectClrLst/>
  </dgm:styleLbl>
  <dgm:styleLbl name="callout">
    <dgm:fillClrLst meth="repeat">
      <a:schemeClr val="accent4"/>
    </dgm:fillClrLst>
    <dgm:linClrLst meth="repeat">
      <a:schemeClr val="accent4"/>
    </dgm:linClrLst>
    <dgm:effectClrLst/>
    <dgm:txLinClrLst/>
    <dgm:txFillClrLst meth="repeat">
      <a:schemeClr val="tx1"/>
    </dgm:txFillClrLst>
    <dgm:txEffectClrLst/>
  </dgm:styleLbl>
  <dgm:styleLbl name="asst0">
    <dgm:fillClrLst meth="repeat">
      <a:schemeClr val="accent4">
        <a:shade val="80000"/>
      </a:schemeClr>
    </dgm:fillClrLst>
    <dgm:linClrLst meth="repeat">
      <a:schemeClr val="lt1"/>
    </dgm:linClrLst>
    <dgm:effectClrLst/>
    <dgm:txLinClrLst/>
    <dgm:txFillClrLst/>
    <dgm:txEffectClrLst/>
  </dgm:styleLbl>
  <dgm:styleLbl name="asst1">
    <dgm:fillClrLst meth="repeat">
      <a:schemeClr val="accent4">
        <a:shade val="80000"/>
      </a:schemeClr>
    </dgm:fillClrLst>
    <dgm:linClrLst meth="repeat">
      <a:schemeClr val="lt1"/>
    </dgm:linClrLst>
    <dgm:effectClrLst/>
    <dgm:txLinClrLst/>
    <dgm:txFillClrLst/>
    <dgm:txEffectClrLst/>
  </dgm:styleLbl>
  <dgm:styleLbl name="asst2">
    <dgm:fillClrLst>
      <a:schemeClr val="accent4">
        <a:tint val="90000"/>
      </a:schemeClr>
    </dgm:fillClrLst>
    <dgm:linClrLst meth="repeat">
      <a:schemeClr val="lt1"/>
    </dgm:linClrLst>
    <dgm:effectClrLst/>
    <dgm:txLinClrLst/>
    <dgm:txFillClrLst/>
    <dgm:txEffectClrLst/>
  </dgm:styleLbl>
  <dgm:styleLbl name="asst3">
    <dgm:fillClrLst>
      <a:schemeClr val="accent4">
        <a:tint val="70000"/>
      </a:schemeClr>
    </dgm:fillClrLst>
    <dgm:linClrLst meth="repeat">
      <a:schemeClr val="lt1"/>
    </dgm:linClrLst>
    <dgm:effectClrLst/>
    <dgm:txLinClrLst/>
    <dgm:txFillClrLst/>
    <dgm:txEffectClrLst/>
  </dgm:styleLbl>
  <dgm:styleLbl name="asst4">
    <dgm:fillClrLst>
      <a:schemeClr val="accent4">
        <a:tint val="50000"/>
      </a:schemeClr>
    </dgm:fillClrLst>
    <dgm:linClrLst meth="repeat">
      <a:schemeClr val="lt1"/>
    </dgm:linClrLst>
    <dgm:effectClrLst/>
    <dgm:txLinClrLst/>
    <dgm:txFillClrLst/>
    <dgm:txEffectClrLst/>
  </dgm:styleLbl>
  <dgm:styleLbl name="parChTrans2D1">
    <dgm:fillClrLst meth="repeat">
      <a:schemeClr val="accent4">
        <a:tint val="60000"/>
      </a:schemeClr>
    </dgm:fillClrLst>
    <dgm:linClrLst meth="repeat">
      <a:schemeClr val="accent4">
        <a:shade val="80000"/>
      </a:schemeClr>
    </dgm:linClrLst>
    <dgm:effectClrLst/>
    <dgm:txLinClrLst/>
    <dgm:txFillClrLst/>
    <dgm:txEffectClrLst/>
  </dgm:styleLbl>
  <dgm:styleLbl name="parChTrans2D2">
    <dgm:fillClrLst meth="repeat">
      <a:schemeClr val="accent4">
        <a:tint val="90000"/>
      </a:schemeClr>
    </dgm:fillClrLst>
    <dgm:linClrLst meth="repeat">
      <a:schemeClr val="accent4">
        <a:tint val="90000"/>
      </a:schemeClr>
    </dgm:linClrLst>
    <dgm:effectClrLst/>
    <dgm:txLinClrLst/>
    <dgm:txFillClrLst/>
    <dgm:txEffectClrLst/>
  </dgm:styleLbl>
  <dgm:styleLbl name="parChTrans2D3">
    <dgm:fillClrLst meth="repeat">
      <a:schemeClr val="accent4">
        <a:tint val="70000"/>
      </a:schemeClr>
    </dgm:fillClrLst>
    <dgm:linClrLst meth="repeat">
      <a:schemeClr val="accent4">
        <a:tint val="70000"/>
      </a:schemeClr>
    </dgm:linClrLst>
    <dgm:effectClrLst/>
    <dgm:txLinClrLst/>
    <dgm:txFillClrLst/>
    <dgm:txEffectClrLst/>
  </dgm:styleLbl>
  <dgm:styleLbl name="parChTrans2D4">
    <dgm:fillClrLst meth="repeat">
      <a:schemeClr val="accent4">
        <a:tint val="50000"/>
      </a:schemeClr>
    </dgm:fillClrLst>
    <dgm:linClrLst meth="repeat">
      <a:schemeClr val="accent4">
        <a:tint val="50000"/>
      </a:schemeClr>
    </dgm:linClrLst>
    <dgm:effectClrLst/>
    <dgm:txLinClrLst/>
    <dgm:txFillClrLst meth="repeat">
      <a:schemeClr val="dk1"/>
    </dgm:txFillClrLst>
    <dgm:txEffectClrLst/>
  </dgm:styleLbl>
  <dgm:styleLbl name="parChTrans1D1">
    <dgm:fillClrLst meth="repeat">
      <a:schemeClr val="accent4">
        <a:shade val="80000"/>
      </a:schemeClr>
    </dgm:fillClrLst>
    <dgm:linClrLst meth="repeat">
      <a:schemeClr val="accent4">
        <a:shade val="80000"/>
      </a:schemeClr>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4">
        <a:tint val="90000"/>
      </a:schemeClr>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4">
        <a:tint val="70000"/>
      </a:schemeClr>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4">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4">
        <a:shade val="50000"/>
      </a:schemeClr>
      <a:schemeClr val="accent4">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4">
        <a:shade val="50000"/>
      </a:schemeClr>
      <a:schemeClr val="accent4">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4">
        <a:shade val="50000"/>
      </a:schemeClr>
      <a:schemeClr val="accent4">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4">
        <a:shade val="50000"/>
      </a:schemeClr>
      <a:schemeClr val="accent4">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4">
        <a:shade val="50000"/>
      </a:schemeClr>
      <a:schemeClr val="accent4">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4"/>
    </dgm:linClrLst>
    <dgm:effectClrLst/>
    <dgm:txLinClrLst/>
    <dgm:txFillClrLst meth="repeat">
      <a:schemeClr val="dk1"/>
    </dgm:txFillClrLst>
    <dgm:txEffectClrLst/>
  </dgm:styleLbl>
  <dgm:styleLbl name="solidBgAcc1">
    <dgm:fillClrLst meth="repeat">
      <a:schemeClr val="lt1"/>
    </dgm:fillClrLst>
    <dgm:linClrLst meth="repeat">
      <a:schemeClr val="accent4"/>
    </dgm:linClrLst>
    <dgm:effectClrLst/>
    <dgm:txLinClrLst/>
    <dgm:txFillClrLst meth="repeat">
      <a:schemeClr val="dk1"/>
    </dgm:txFillClrLst>
    <dgm:txEffectClrLst/>
  </dgm:styleLbl>
  <dgm:styleLbl name="fgAccFollowNode1">
    <dgm:fillClrLst meth="repeat">
      <a:schemeClr val="accent4">
        <a:alpha val="90000"/>
        <a:tint val="55000"/>
      </a:schemeClr>
    </dgm:fillClrLst>
    <dgm:linClrLst meth="repeat">
      <a:schemeClr val="accent4">
        <a:alpha val="90000"/>
        <a:tint val="55000"/>
      </a:schemeClr>
    </dgm:linClrLst>
    <dgm:effectClrLst/>
    <dgm:txLinClrLst/>
    <dgm:txFillClrLst meth="repeat">
      <a:schemeClr val="dk1"/>
    </dgm:txFillClrLst>
    <dgm:txEffectClrLst/>
  </dgm:styleLbl>
  <dgm:styleLbl name="alignAccFollowNode1">
    <dgm:fillClrLst meth="repeat">
      <a:schemeClr val="accent4">
        <a:alpha val="90000"/>
        <a:tint val="55000"/>
      </a:schemeClr>
    </dgm:fillClrLst>
    <dgm:linClrLst meth="repeat">
      <a:schemeClr val="accent4">
        <a:alpha val="90000"/>
        <a:tint val="55000"/>
      </a:schemeClr>
    </dgm:linClrLst>
    <dgm:effectClrLst/>
    <dgm:txLinClrLst/>
    <dgm:txFillClrLst meth="repeat">
      <a:schemeClr val="dk1"/>
    </dgm:txFillClrLst>
    <dgm:txEffectClrLst/>
  </dgm:styleLbl>
  <dgm:styleLbl name="bgAccFollowNode1">
    <dgm:fillClrLst meth="repeat">
      <a:schemeClr val="accent4">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4">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4">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4">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4">
        <a:tint val="50000"/>
      </a:schemeClr>
    </dgm:linClrLst>
    <dgm:effectClrLst/>
    <dgm:txLinClrLst/>
    <dgm:txFillClrLst meth="repeat">
      <a:schemeClr val="dk1"/>
    </dgm:txFillClrLst>
    <dgm:txEffectClrLst/>
  </dgm:styleLbl>
  <dgm:styleLbl name="bgShp">
    <dgm:fillClrLst meth="repeat">
      <a:schemeClr val="accent4">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55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1D559CD-71D3-4CD3-B3B8-3D176EECA560}" type="doc">
      <dgm:prSet loTypeId="urn:microsoft.com/office/officeart/2008/layout/VerticalAccentList" loCatId="list" qsTypeId="urn:microsoft.com/office/officeart/2005/8/quickstyle/3d4" qsCatId="3D" csTypeId="urn:microsoft.com/office/officeart/2005/8/colors/accent4_4" csCatId="accent4" phldr="1"/>
      <dgm:spPr/>
      <dgm:t>
        <a:bodyPr/>
        <a:lstStyle/>
        <a:p>
          <a:endParaRPr lang="pl-PL"/>
        </a:p>
      </dgm:t>
    </dgm:pt>
    <dgm:pt modelId="{0FBECA54-E289-4327-A096-F4A756A08B4A}">
      <dgm:prSet phldrT="[Tekst]" custT="1"/>
      <dgm:spPr/>
      <dgm:t>
        <a:bodyPr/>
        <a:lstStyle/>
        <a:p>
          <a:r>
            <a:rPr lang="pl-PL" sz="1800" b="1"/>
            <a:t>I</a:t>
          </a:r>
        </a:p>
      </dgm:t>
    </dgm:pt>
    <dgm:pt modelId="{0DEC23B7-BE41-49ED-A459-7B544AE89059}" type="parTrans" cxnId="{28065227-8CDB-41A4-92CB-001380F72C92}">
      <dgm:prSet/>
      <dgm:spPr/>
      <dgm:t>
        <a:bodyPr/>
        <a:lstStyle/>
        <a:p>
          <a:endParaRPr lang="pl-PL"/>
        </a:p>
      </dgm:t>
    </dgm:pt>
    <dgm:pt modelId="{F5E3827A-8551-4E42-8FF7-0EDEE994474D}" type="sibTrans" cxnId="{28065227-8CDB-41A4-92CB-001380F72C92}">
      <dgm:prSet/>
      <dgm:spPr/>
      <dgm:t>
        <a:bodyPr/>
        <a:lstStyle/>
        <a:p>
          <a:endParaRPr lang="pl-PL"/>
        </a:p>
      </dgm:t>
    </dgm:pt>
    <dgm:pt modelId="{AFC924D7-6595-4449-AB30-F15F3C55A54E}">
      <dgm:prSet phldrT="[Tekst]"/>
      <dgm:spPr/>
      <dgm:t>
        <a:bodyPr/>
        <a:lstStyle/>
        <a:p>
          <a:r>
            <a:rPr lang="pl-PL" b="1" i="1"/>
            <a:t>Wzmacnianie kapitału społecznego i zarządzanie gminą oraz rozwój infrastruktury technicznej </a:t>
          </a:r>
        </a:p>
      </dgm:t>
    </dgm:pt>
    <dgm:pt modelId="{6141040B-C53E-4FC5-9044-06292FBF5E98}" type="parTrans" cxnId="{9C9E09F5-3942-4860-A50A-0611EE1CA2B3}">
      <dgm:prSet/>
      <dgm:spPr/>
      <dgm:t>
        <a:bodyPr/>
        <a:lstStyle/>
        <a:p>
          <a:endParaRPr lang="pl-PL"/>
        </a:p>
      </dgm:t>
    </dgm:pt>
    <dgm:pt modelId="{C49375A1-41C1-484D-B9AF-BE1CFD171E74}" type="sibTrans" cxnId="{9C9E09F5-3942-4860-A50A-0611EE1CA2B3}">
      <dgm:prSet/>
      <dgm:spPr/>
      <dgm:t>
        <a:bodyPr/>
        <a:lstStyle/>
        <a:p>
          <a:endParaRPr lang="pl-PL"/>
        </a:p>
      </dgm:t>
    </dgm:pt>
    <dgm:pt modelId="{7E22BDE9-3D2A-4CC9-95E9-BA95BC6E89FB}">
      <dgm:prSet phldrT="[Tekst]" custT="1"/>
      <dgm:spPr/>
      <dgm:t>
        <a:bodyPr/>
        <a:lstStyle/>
        <a:p>
          <a:r>
            <a:rPr lang="pl-PL" sz="1600" b="1"/>
            <a:t>II</a:t>
          </a:r>
        </a:p>
      </dgm:t>
    </dgm:pt>
    <dgm:pt modelId="{3D0D1DE7-61BD-4FD1-8EE1-FC9E69F1ABF3}" type="parTrans" cxnId="{2CB70D45-50CD-449B-9438-CB731B79F852}">
      <dgm:prSet/>
      <dgm:spPr/>
      <dgm:t>
        <a:bodyPr/>
        <a:lstStyle/>
        <a:p>
          <a:endParaRPr lang="pl-PL"/>
        </a:p>
      </dgm:t>
    </dgm:pt>
    <dgm:pt modelId="{547E155F-3D9B-4178-9F53-37C90ABAEF71}" type="sibTrans" cxnId="{2CB70D45-50CD-449B-9438-CB731B79F852}">
      <dgm:prSet/>
      <dgm:spPr/>
      <dgm:t>
        <a:bodyPr/>
        <a:lstStyle/>
        <a:p>
          <a:endParaRPr lang="pl-PL"/>
        </a:p>
      </dgm:t>
    </dgm:pt>
    <dgm:pt modelId="{D499E7A0-0DE2-4312-8603-30522D9BB310}">
      <dgm:prSet phldrT="[Tekst]"/>
      <dgm:spPr/>
      <dgm:t>
        <a:bodyPr/>
        <a:lstStyle/>
        <a:p>
          <a:r>
            <a:rPr lang="pl-PL" b="1" i="1"/>
            <a:t>Zrównoważone gospodarowanie przestrzenią poprzez wykorzystanie walorów przyrodniczo-kulturowych oraz tworzenie warunków do spędzania czasu wolnego i promocja gminy</a:t>
          </a:r>
        </a:p>
      </dgm:t>
    </dgm:pt>
    <dgm:pt modelId="{81F62C8A-2F07-4098-95A9-566BF4B7DB09}" type="parTrans" cxnId="{9A8A9C0E-D2D3-46E4-9B82-586B2B7C8359}">
      <dgm:prSet/>
      <dgm:spPr/>
      <dgm:t>
        <a:bodyPr/>
        <a:lstStyle/>
        <a:p>
          <a:endParaRPr lang="pl-PL"/>
        </a:p>
      </dgm:t>
    </dgm:pt>
    <dgm:pt modelId="{5F08A0F9-C58D-4D5F-9F02-EFF17D84F97D}" type="sibTrans" cxnId="{9A8A9C0E-D2D3-46E4-9B82-586B2B7C8359}">
      <dgm:prSet/>
      <dgm:spPr/>
      <dgm:t>
        <a:bodyPr/>
        <a:lstStyle/>
        <a:p>
          <a:endParaRPr lang="pl-PL"/>
        </a:p>
      </dgm:t>
    </dgm:pt>
    <dgm:pt modelId="{A2519625-5710-4A04-B535-6414AF2B98FE}">
      <dgm:prSet phldrT="[Tekst]" custT="1"/>
      <dgm:spPr/>
      <dgm:t>
        <a:bodyPr/>
        <a:lstStyle/>
        <a:p>
          <a:r>
            <a:rPr lang="pl-PL" sz="1600" b="1"/>
            <a:t>III</a:t>
          </a:r>
        </a:p>
      </dgm:t>
    </dgm:pt>
    <dgm:pt modelId="{14434A97-6BCE-4ED5-B785-146303601673}" type="parTrans" cxnId="{127672C9-9F1B-402E-8D45-9E1122FE1073}">
      <dgm:prSet/>
      <dgm:spPr/>
      <dgm:t>
        <a:bodyPr/>
        <a:lstStyle/>
        <a:p>
          <a:endParaRPr lang="pl-PL"/>
        </a:p>
      </dgm:t>
    </dgm:pt>
    <dgm:pt modelId="{ABD681A6-7693-435F-A0F7-183C653EDDCA}" type="sibTrans" cxnId="{127672C9-9F1B-402E-8D45-9E1122FE1073}">
      <dgm:prSet/>
      <dgm:spPr/>
      <dgm:t>
        <a:bodyPr/>
        <a:lstStyle/>
        <a:p>
          <a:endParaRPr lang="pl-PL"/>
        </a:p>
      </dgm:t>
    </dgm:pt>
    <dgm:pt modelId="{2603E4B8-20AC-4715-901B-EA8211BF4BFF}">
      <dgm:prSet phldrT="[Tekst]"/>
      <dgm:spPr/>
      <dgm:t>
        <a:bodyPr/>
        <a:lstStyle/>
        <a:p>
          <a:r>
            <a:rPr lang="pl-PL" b="1" i="1"/>
            <a:t>Poprawa konkurencyjności gospodarstw rolnych i rozwój rynku pracy poprzez wsparcie przedsiębiorczości </a:t>
          </a:r>
        </a:p>
      </dgm:t>
    </dgm:pt>
    <dgm:pt modelId="{79674570-2763-4C07-B498-2FBE4B98848E}" type="parTrans" cxnId="{049D22DF-0940-4520-9053-8A7E477B37C0}">
      <dgm:prSet/>
      <dgm:spPr/>
      <dgm:t>
        <a:bodyPr/>
        <a:lstStyle/>
        <a:p>
          <a:endParaRPr lang="pl-PL"/>
        </a:p>
      </dgm:t>
    </dgm:pt>
    <dgm:pt modelId="{68482D76-B39D-4355-A83F-CFC9A58C610C}" type="sibTrans" cxnId="{049D22DF-0940-4520-9053-8A7E477B37C0}">
      <dgm:prSet/>
      <dgm:spPr/>
      <dgm:t>
        <a:bodyPr/>
        <a:lstStyle/>
        <a:p>
          <a:endParaRPr lang="pl-PL"/>
        </a:p>
      </dgm:t>
    </dgm:pt>
    <dgm:pt modelId="{F5483A57-676A-4122-89E1-132542026BD1}" type="pres">
      <dgm:prSet presAssocID="{61D559CD-71D3-4CD3-B3B8-3D176EECA560}" presName="Name0" presStyleCnt="0">
        <dgm:presLayoutVars>
          <dgm:chMax/>
          <dgm:chPref/>
          <dgm:dir/>
        </dgm:presLayoutVars>
      </dgm:prSet>
      <dgm:spPr/>
    </dgm:pt>
    <dgm:pt modelId="{DEE0750F-055D-4D1A-A5F4-3C7BBC673B2B}" type="pres">
      <dgm:prSet presAssocID="{0FBECA54-E289-4327-A096-F4A756A08B4A}" presName="parenttextcomposite" presStyleCnt="0"/>
      <dgm:spPr/>
    </dgm:pt>
    <dgm:pt modelId="{B2C033BF-3363-4972-8FCC-1342B50308C8}" type="pres">
      <dgm:prSet presAssocID="{0FBECA54-E289-4327-A096-F4A756A08B4A}" presName="parenttext" presStyleLbl="revTx" presStyleIdx="0" presStyleCnt="3">
        <dgm:presLayoutVars>
          <dgm:chMax/>
          <dgm:chPref val="2"/>
          <dgm:bulletEnabled val="1"/>
        </dgm:presLayoutVars>
      </dgm:prSet>
      <dgm:spPr/>
    </dgm:pt>
    <dgm:pt modelId="{C1691D13-E9B9-4512-AC3F-A841FDB13A51}" type="pres">
      <dgm:prSet presAssocID="{0FBECA54-E289-4327-A096-F4A756A08B4A}" presName="composite" presStyleCnt="0"/>
      <dgm:spPr/>
    </dgm:pt>
    <dgm:pt modelId="{38947031-18A2-460E-80F4-C725F4108279}" type="pres">
      <dgm:prSet presAssocID="{0FBECA54-E289-4327-A096-F4A756A08B4A}" presName="chevron1" presStyleLbl="alignNode1" presStyleIdx="0" presStyleCnt="21"/>
      <dgm:spPr/>
    </dgm:pt>
    <dgm:pt modelId="{FA3ABD54-5DCC-4B19-84E1-5E387543BD63}" type="pres">
      <dgm:prSet presAssocID="{0FBECA54-E289-4327-A096-F4A756A08B4A}" presName="chevron2" presStyleLbl="alignNode1" presStyleIdx="1" presStyleCnt="21"/>
      <dgm:spPr/>
    </dgm:pt>
    <dgm:pt modelId="{9E2C2D97-8253-4DE0-98DE-152391867ECF}" type="pres">
      <dgm:prSet presAssocID="{0FBECA54-E289-4327-A096-F4A756A08B4A}" presName="chevron3" presStyleLbl="alignNode1" presStyleIdx="2" presStyleCnt="21"/>
      <dgm:spPr/>
    </dgm:pt>
    <dgm:pt modelId="{B5FEC4EB-FE6B-4E8C-B91C-DF73FE47ACD4}" type="pres">
      <dgm:prSet presAssocID="{0FBECA54-E289-4327-A096-F4A756A08B4A}" presName="chevron4" presStyleLbl="alignNode1" presStyleIdx="3" presStyleCnt="21"/>
      <dgm:spPr/>
    </dgm:pt>
    <dgm:pt modelId="{BBC7B7D6-0DA9-4636-9FE7-91158B6A99B9}" type="pres">
      <dgm:prSet presAssocID="{0FBECA54-E289-4327-A096-F4A756A08B4A}" presName="chevron5" presStyleLbl="alignNode1" presStyleIdx="4" presStyleCnt="21"/>
      <dgm:spPr/>
    </dgm:pt>
    <dgm:pt modelId="{0C88D465-9861-4EE9-9586-2781D8C79FF9}" type="pres">
      <dgm:prSet presAssocID="{0FBECA54-E289-4327-A096-F4A756A08B4A}" presName="chevron6" presStyleLbl="alignNode1" presStyleIdx="5" presStyleCnt="21"/>
      <dgm:spPr/>
    </dgm:pt>
    <dgm:pt modelId="{F8B5A615-41D3-4B14-AC52-7204C3650FDC}" type="pres">
      <dgm:prSet presAssocID="{0FBECA54-E289-4327-A096-F4A756A08B4A}" presName="chevron7" presStyleLbl="alignNode1" presStyleIdx="6" presStyleCnt="21"/>
      <dgm:spPr/>
    </dgm:pt>
    <dgm:pt modelId="{49A1958B-0312-42FE-9D9F-C82C893D0C20}" type="pres">
      <dgm:prSet presAssocID="{0FBECA54-E289-4327-A096-F4A756A08B4A}" presName="childtext" presStyleLbl="solidFgAcc1" presStyleIdx="0" presStyleCnt="3" custLinFactNeighborX="1053" custLinFactNeighborY="-5760">
        <dgm:presLayoutVars>
          <dgm:chMax/>
          <dgm:chPref val="0"/>
          <dgm:bulletEnabled val="1"/>
        </dgm:presLayoutVars>
      </dgm:prSet>
      <dgm:spPr/>
    </dgm:pt>
    <dgm:pt modelId="{96294523-6A45-4A04-9647-B5A37A88F60D}" type="pres">
      <dgm:prSet presAssocID="{F5E3827A-8551-4E42-8FF7-0EDEE994474D}" presName="sibTrans" presStyleCnt="0"/>
      <dgm:spPr/>
    </dgm:pt>
    <dgm:pt modelId="{543C282A-E953-411C-B0F3-45D04CF1711E}" type="pres">
      <dgm:prSet presAssocID="{7E22BDE9-3D2A-4CC9-95E9-BA95BC6E89FB}" presName="parenttextcomposite" presStyleCnt="0"/>
      <dgm:spPr/>
    </dgm:pt>
    <dgm:pt modelId="{3AF9B476-4195-44EB-9866-15AA9BD053D9}" type="pres">
      <dgm:prSet presAssocID="{7E22BDE9-3D2A-4CC9-95E9-BA95BC6E89FB}" presName="parenttext" presStyleLbl="revTx" presStyleIdx="1" presStyleCnt="3">
        <dgm:presLayoutVars>
          <dgm:chMax/>
          <dgm:chPref val="2"/>
          <dgm:bulletEnabled val="1"/>
        </dgm:presLayoutVars>
      </dgm:prSet>
      <dgm:spPr/>
    </dgm:pt>
    <dgm:pt modelId="{88F76AFF-4D1C-48EF-9681-4092D83A1F5A}" type="pres">
      <dgm:prSet presAssocID="{7E22BDE9-3D2A-4CC9-95E9-BA95BC6E89FB}" presName="composite" presStyleCnt="0"/>
      <dgm:spPr/>
    </dgm:pt>
    <dgm:pt modelId="{24628108-C349-474E-AF8E-3CF1F9D9E538}" type="pres">
      <dgm:prSet presAssocID="{7E22BDE9-3D2A-4CC9-95E9-BA95BC6E89FB}" presName="chevron1" presStyleLbl="alignNode1" presStyleIdx="7" presStyleCnt="21"/>
      <dgm:spPr/>
    </dgm:pt>
    <dgm:pt modelId="{BDE58BC9-2AF9-4A64-9EEF-773C2639E296}" type="pres">
      <dgm:prSet presAssocID="{7E22BDE9-3D2A-4CC9-95E9-BA95BC6E89FB}" presName="chevron2" presStyleLbl="alignNode1" presStyleIdx="8" presStyleCnt="21"/>
      <dgm:spPr/>
    </dgm:pt>
    <dgm:pt modelId="{6203EBB9-07ED-4946-B5A3-0DC9EBCCB6F7}" type="pres">
      <dgm:prSet presAssocID="{7E22BDE9-3D2A-4CC9-95E9-BA95BC6E89FB}" presName="chevron3" presStyleLbl="alignNode1" presStyleIdx="9" presStyleCnt="21"/>
      <dgm:spPr/>
    </dgm:pt>
    <dgm:pt modelId="{428D2D9A-F631-4DE9-8B84-13FFF73D2BBD}" type="pres">
      <dgm:prSet presAssocID="{7E22BDE9-3D2A-4CC9-95E9-BA95BC6E89FB}" presName="chevron4" presStyleLbl="alignNode1" presStyleIdx="10" presStyleCnt="21"/>
      <dgm:spPr/>
    </dgm:pt>
    <dgm:pt modelId="{B1955CCF-82D0-4961-8BE0-D2C461F48E12}" type="pres">
      <dgm:prSet presAssocID="{7E22BDE9-3D2A-4CC9-95E9-BA95BC6E89FB}" presName="chevron5" presStyleLbl="alignNode1" presStyleIdx="11" presStyleCnt="21"/>
      <dgm:spPr/>
    </dgm:pt>
    <dgm:pt modelId="{EE74F9A1-676B-4693-9221-63B971C11A1A}" type="pres">
      <dgm:prSet presAssocID="{7E22BDE9-3D2A-4CC9-95E9-BA95BC6E89FB}" presName="chevron6" presStyleLbl="alignNode1" presStyleIdx="12" presStyleCnt="21"/>
      <dgm:spPr/>
    </dgm:pt>
    <dgm:pt modelId="{72D8A012-E98C-4D7E-95ED-293A482CD58D}" type="pres">
      <dgm:prSet presAssocID="{7E22BDE9-3D2A-4CC9-95E9-BA95BC6E89FB}" presName="chevron7" presStyleLbl="alignNode1" presStyleIdx="13" presStyleCnt="21"/>
      <dgm:spPr/>
    </dgm:pt>
    <dgm:pt modelId="{C6EE0D29-1D02-4D2F-B1F0-F1C23B87C854}" type="pres">
      <dgm:prSet presAssocID="{7E22BDE9-3D2A-4CC9-95E9-BA95BC6E89FB}" presName="childtext" presStyleLbl="solidFgAcc1" presStyleIdx="1" presStyleCnt="3">
        <dgm:presLayoutVars>
          <dgm:chMax/>
          <dgm:chPref val="0"/>
          <dgm:bulletEnabled val="1"/>
        </dgm:presLayoutVars>
      </dgm:prSet>
      <dgm:spPr/>
    </dgm:pt>
    <dgm:pt modelId="{A7D15B2B-A3B1-4650-AD24-57B1FFCD2FE0}" type="pres">
      <dgm:prSet presAssocID="{547E155F-3D9B-4178-9F53-37C90ABAEF71}" presName="sibTrans" presStyleCnt="0"/>
      <dgm:spPr/>
    </dgm:pt>
    <dgm:pt modelId="{B52348C6-CBF3-4E9D-9A42-4175FEB7A0B5}" type="pres">
      <dgm:prSet presAssocID="{A2519625-5710-4A04-B535-6414AF2B98FE}" presName="parenttextcomposite" presStyleCnt="0"/>
      <dgm:spPr/>
    </dgm:pt>
    <dgm:pt modelId="{EE8A0027-FF88-4B9F-8DA7-A227B0E0C8AC}" type="pres">
      <dgm:prSet presAssocID="{A2519625-5710-4A04-B535-6414AF2B98FE}" presName="parenttext" presStyleLbl="revTx" presStyleIdx="2" presStyleCnt="3">
        <dgm:presLayoutVars>
          <dgm:chMax/>
          <dgm:chPref val="2"/>
          <dgm:bulletEnabled val="1"/>
        </dgm:presLayoutVars>
      </dgm:prSet>
      <dgm:spPr/>
    </dgm:pt>
    <dgm:pt modelId="{7A86D424-2834-4308-A3CD-D9A2C1C2CCE3}" type="pres">
      <dgm:prSet presAssocID="{A2519625-5710-4A04-B535-6414AF2B98FE}" presName="composite" presStyleCnt="0"/>
      <dgm:spPr/>
    </dgm:pt>
    <dgm:pt modelId="{D3CA35CB-5D9D-4E5D-AF3D-6474BE231C0E}" type="pres">
      <dgm:prSet presAssocID="{A2519625-5710-4A04-B535-6414AF2B98FE}" presName="chevron1" presStyleLbl="alignNode1" presStyleIdx="14" presStyleCnt="21"/>
      <dgm:spPr/>
    </dgm:pt>
    <dgm:pt modelId="{187518FC-2D6E-4D79-9347-868D7929EF74}" type="pres">
      <dgm:prSet presAssocID="{A2519625-5710-4A04-B535-6414AF2B98FE}" presName="chevron2" presStyleLbl="alignNode1" presStyleIdx="15" presStyleCnt="21"/>
      <dgm:spPr/>
    </dgm:pt>
    <dgm:pt modelId="{BC90EB41-1245-410C-992D-208A03FFF271}" type="pres">
      <dgm:prSet presAssocID="{A2519625-5710-4A04-B535-6414AF2B98FE}" presName="chevron3" presStyleLbl="alignNode1" presStyleIdx="16" presStyleCnt="21"/>
      <dgm:spPr/>
    </dgm:pt>
    <dgm:pt modelId="{923741E1-3F2B-4F36-A3EA-2EB598CF0037}" type="pres">
      <dgm:prSet presAssocID="{A2519625-5710-4A04-B535-6414AF2B98FE}" presName="chevron4" presStyleLbl="alignNode1" presStyleIdx="17" presStyleCnt="21"/>
      <dgm:spPr/>
    </dgm:pt>
    <dgm:pt modelId="{2BC74432-E44D-4E71-AAEE-76B446E5E77D}" type="pres">
      <dgm:prSet presAssocID="{A2519625-5710-4A04-B535-6414AF2B98FE}" presName="chevron5" presStyleLbl="alignNode1" presStyleIdx="18" presStyleCnt="21"/>
      <dgm:spPr/>
    </dgm:pt>
    <dgm:pt modelId="{D4D4808F-8966-4F08-BA19-7EABFE9ECECB}" type="pres">
      <dgm:prSet presAssocID="{A2519625-5710-4A04-B535-6414AF2B98FE}" presName="chevron6" presStyleLbl="alignNode1" presStyleIdx="19" presStyleCnt="21"/>
      <dgm:spPr/>
    </dgm:pt>
    <dgm:pt modelId="{4F1AFD9A-9FBB-4AB1-93F6-7059123E0EBF}" type="pres">
      <dgm:prSet presAssocID="{A2519625-5710-4A04-B535-6414AF2B98FE}" presName="chevron7" presStyleLbl="alignNode1" presStyleIdx="20" presStyleCnt="21"/>
      <dgm:spPr/>
    </dgm:pt>
    <dgm:pt modelId="{92452B92-0C6F-455B-AD66-3F8868B08954}" type="pres">
      <dgm:prSet presAssocID="{A2519625-5710-4A04-B535-6414AF2B98FE}" presName="childtext" presStyleLbl="solidFgAcc1" presStyleIdx="2" presStyleCnt="3">
        <dgm:presLayoutVars>
          <dgm:chMax/>
          <dgm:chPref val="0"/>
          <dgm:bulletEnabled val="1"/>
        </dgm:presLayoutVars>
      </dgm:prSet>
      <dgm:spPr/>
    </dgm:pt>
  </dgm:ptLst>
  <dgm:cxnLst>
    <dgm:cxn modelId="{9A8A9C0E-D2D3-46E4-9B82-586B2B7C8359}" srcId="{7E22BDE9-3D2A-4CC9-95E9-BA95BC6E89FB}" destId="{D499E7A0-0DE2-4312-8603-30522D9BB310}" srcOrd="0" destOrd="0" parTransId="{81F62C8A-2F07-4098-95A9-566BF4B7DB09}" sibTransId="{5F08A0F9-C58D-4D5F-9F02-EFF17D84F97D}"/>
    <dgm:cxn modelId="{28065227-8CDB-41A4-92CB-001380F72C92}" srcId="{61D559CD-71D3-4CD3-B3B8-3D176EECA560}" destId="{0FBECA54-E289-4327-A096-F4A756A08B4A}" srcOrd="0" destOrd="0" parTransId="{0DEC23B7-BE41-49ED-A459-7B544AE89059}" sibTransId="{F5E3827A-8551-4E42-8FF7-0EDEE994474D}"/>
    <dgm:cxn modelId="{2CB70D45-50CD-449B-9438-CB731B79F852}" srcId="{61D559CD-71D3-4CD3-B3B8-3D176EECA560}" destId="{7E22BDE9-3D2A-4CC9-95E9-BA95BC6E89FB}" srcOrd="1" destOrd="0" parTransId="{3D0D1DE7-61BD-4FD1-8EE1-FC9E69F1ABF3}" sibTransId="{547E155F-3D9B-4178-9F53-37C90ABAEF71}"/>
    <dgm:cxn modelId="{6BAF2547-5DE3-4BD1-B36E-0423C284E837}" type="presOf" srcId="{7E22BDE9-3D2A-4CC9-95E9-BA95BC6E89FB}" destId="{3AF9B476-4195-44EB-9866-15AA9BD053D9}" srcOrd="0" destOrd="0" presId="urn:microsoft.com/office/officeart/2008/layout/VerticalAccentList"/>
    <dgm:cxn modelId="{919DB77F-AB01-4002-8663-B9A55AAD54D4}" type="presOf" srcId="{2603E4B8-20AC-4715-901B-EA8211BF4BFF}" destId="{92452B92-0C6F-455B-AD66-3F8868B08954}" srcOrd="0" destOrd="0" presId="urn:microsoft.com/office/officeart/2008/layout/VerticalAccentList"/>
    <dgm:cxn modelId="{A0AB2CA6-5569-4C0C-A61B-A86C104D8520}" type="presOf" srcId="{0FBECA54-E289-4327-A096-F4A756A08B4A}" destId="{B2C033BF-3363-4972-8FCC-1342B50308C8}" srcOrd="0" destOrd="0" presId="urn:microsoft.com/office/officeart/2008/layout/VerticalAccentList"/>
    <dgm:cxn modelId="{A5A159B1-51B3-4E5F-B1AA-6883C19426E7}" type="presOf" srcId="{D499E7A0-0DE2-4312-8603-30522D9BB310}" destId="{C6EE0D29-1D02-4D2F-B1F0-F1C23B87C854}" srcOrd="0" destOrd="0" presId="urn:microsoft.com/office/officeart/2008/layout/VerticalAccentList"/>
    <dgm:cxn modelId="{8CB1CEC3-7B8A-454D-A58C-548E927FCF46}" type="presOf" srcId="{61D559CD-71D3-4CD3-B3B8-3D176EECA560}" destId="{F5483A57-676A-4122-89E1-132542026BD1}" srcOrd="0" destOrd="0" presId="urn:microsoft.com/office/officeart/2008/layout/VerticalAccentList"/>
    <dgm:cxn modelId="{127672C9-9F1B-402E-8D45-9E1122FE1073}" srcId="{61D559CD-71D3-4CD3-B3B8-3D176EECA560}" destId="{A2519625-5710-4A04-B535-6414AF2B98FE}" srcOrd="2" destOrd="0" parTransId="{14434A97-6BCE-4ED5-B785-146303601673}" sibTransId="{ABD681A6-7693-435F-A0F7-183C653EDDCA}"/>
    <dgm:cxn modelId="{98000BDE-BA34-4530-871D-10271C69ABC1}" type="presOf" srcId="{AFC924D7-6595-4449-AB30-F15F3C55A54E}" destId="{49A1958B-0312-42FE-9D9F-C82C893D0C20}" srcOrd="0" destOrd="0" presId="urn:microsoft.com/office/officeart/2008/layout/VerticalAccentList"/>
    <dgm:cxn modelId="{049D22DF-0940-4520-9053-8A7E477B37C0}" srcId="{A2519625-5710-4A04-B535-6414AF2B98FE}" destId="{2603E4B8-20AC-4715-901B-EA8211BF4BFF}" srcOrd="0" destOrd="0" parTransId="{79674570-2763-4C07-B498-2FBE4B98848E}" sibTransId="{68482D76-B39D-4355-A83F-CFC9A58C610C}"/>
    <dgm:cxn modelId="{FFDE98F0-C04F-42A2-A3E2-62743B206321}" type="presOf" srcId="{A2519625-5710-4A04-B535-6414AF2B98FE}" destId="{EE8A0027-FF88-4B9F-8DA7-A227B0E0C8AC}" srcOrd="0" destOrd="0" presId="urn:microsoft.com/office/officeart/2008/layout/VerticalAccentList"/>
    <dgm:cxn modelId="{9C9E09F5-3942-4860-A50A-0611EE1CA2B3}" srcId="{0FBECA54-E289-4327-A096-F4A756A08B4A}" destId="{AFC924D7-6595-4449-AB30-F15F3C55A54E}" srcOrd="0" destOrd="0" parTransId="{6141040B-C53E-4FC5-9044-06292FBF5E98}" sibTransId="{C49375A1-41C1-484D-B9AF-BE1CFD171E74}"/>
    <dgm:cxn modelId="{462F9394-6404-4984-9F9B-BE70D02AC2B6}" type="presParOf" srcId="{F5483A57-676A-4122-89E1-132542026BD1}" destId="{DEE0750F-055D-4D1A-A5F4-3C7BBC673B2B}" srcOrd="0" destOrd="0" presId="urn:microsoft.com/office/officeart/2008/layout/VerticalAccentList"/>
    <dgm:cxn modelId="{DBD463C4-2CB4-49F4-9935-B43749E70F67}" type="presParOf" srcId="{DEE0750F-055D-4D1A-A5F4-3C7BBC673B2B}" destId="{B2C033BF-3363-4972-8FCC-1342B50308C8}" srcOrd="0" destOrd="0" presId="urn:microsoft.com/office/officeart/2008/layout/VerticalAccentList"/>
    <dgm:cxn modelId="{2B4F3D59-78B4-4FE6-BF4F-8E5CBCC4AFD6}" type="presParOf" srcId="{F5483A57-676A-4122-89E1-132542026BD1}" destId="{C1691D13-E9B9-4512-AC3F-A841FDB13A51}" srcOrd="1" destOrd="0" presId="urn:microsoft.com/office/officeart/2008/layout/VerticalAccentList"/>
    <dgm:cxn modelId="{9CE3EA99-6086-49F2-A6DD-90A85DDA0716}" type="presParOf" srcId="{C1691D13-E9B9-4512-AC3F-A841FDB13A51}" destId="{38947031-18A2-460E-80F4-C725F4108279}" srcOrd="0" destOrd="0" presId="urn:microsoft.com/office/officeart/2008/layout/VerticalAccentList"/>
    <dgm:cxn modelId="{E607CF0B-B155-4F79-9598-C4BA36B652FF}" type="presParOf" srcId="{C1691D13-E9B9-4512-AC3F-A841FDB13A51}" destId="{FA3ABD54-5DCC-4B19-84E1-5E387543BD63}" srcOrd="1" destOrd="0" presId="urn:microsoft.com/office/officeart/2008/layout/VerticalAccentList"/>
    <dgm:cxn modelId="{DD793FF3-5DA6-4EAC-809B-1B50923D6F87}" type="presParOf" srcId="{C1691D13-E9B9-4512-AC3F-A841FDB13A51}" destId="{9E2C2D97-8253-4DE0-98DE-152391867ECF}" srcOrd="2" destOrd="0" presId="urn:microsoft.com/office/officeart/2008/layout/VerticalAccentList"/>
    <dgm:cxn modelId="{3A8AC404-5B19-4227-A4DD-101FC60FF2E3}" type="presParOf" srcId="{C1691D13-E9B9-4512-AC3F-A841FDB13A51}" destId="{B5FEC4EB-FE6B-4E8C-B91C-DF73FE47ACD4}" srcOrd="3" destOrd="0" presId="urn:microsoft.com/office/officeart/2008/layout/VerticalAccentList"/>
    <dgm:cxn modelId="{C9215339-0D0A-4435-8354-B723B3652C54}" type="presParOf" srcId="{C1691D13-E9B9-4512-AC3F-A841FDB13A51}" destId="{BBC7B7D6-0DA9-4636-9FE7-91158B6A99B9}" srcOrd="4" destOrd="0" presId="urn:microsoft.com/office/officeart/2008/layout/VerticalAccentList"/>
    <dgm:cxn modelId="{49376FEC-78B3-47C0-A8DA-1036E31202BE}" type="presParOf" srcId="{C1691D13-E9B9-4512-AC3F-A841FDB13A51}" destId="{0C88D465-9861-4EE9-9586-2781D8C79FF9}" srcOrd="5" destOrd="0" presId="urn:microsoft.com/office/officeart/2008/layout/VerticalAccentList"/>
    <dgm:cxn modelId="{30C26422-EF6D-47F3-A7E0-CDE47307ACD4}" type="presParOf" srcId="{C1691D13-E9B9-4512-AC3F-A841FDB13A51}" destId="{F8B5A615-41D3-4B14-AC52-7204C3650FDC}" srcOrd="6" destOrd="0" presId="urn:microsoft.com/office/officeart/2008/layout/VerticalAccentList"/>
    <dgm:cxn modelId="{A4D94601-8F26-4EC1-A9DC-1AC920A36E25}" type="presParOf" srcId="{C1691D13-E9B9-4512-AC3F-A841FDB13A51}" destId="{49A1958B-0312-42FE-9D9F-C82C893D0C20}" srcOrd="7" destOrd="0" presId="urn:microsoft.com/office/officeart/2008/layout/VerticalAccentList"/>
    <dgm:cxn modelId="{A3CD78E5-5727-4537-8BF9-197874C77447}" type="presParOf" srcId="{F5483A57-676A-4122-89E1-132542026BD1}" destId="{96294523-6A45-4A04-9647-B5A37A88F60D}" srcOrd="2" destOrd="0" presId="urn:microsoft.com/office/officeart/2008/layout/VerticalAccentList"/>
    <dgm:cxn modelId="{E05CAA02-D22F-44AA-BADF-64F7C2BE3736}" type="presParOf" srcId="{F5483A57-676A-4122-89E1-132542026BD1}" destId="{543C282A-E953-411C-B0F3-45D04CF1711E}" srcOrd="3" destOrd="0" presId="urn:microsoft.com/office/officeart/2008/layout/VerticalAccentList"/>
    <dgm:cxn modelId="{8C1D27D7-0B72-4380-96A7-4A0D1DC8DF16}" type="presParOf" srcId="{543C282A-E953-411C-B0F3-45D04CF1711E}" destId="{3AF9B476-4195-44EB-9866-15AA9BD053D9}" srcOrd="0" destOrd="0" presId="urn:microsoft.com/office/officeart/2008/layout/VerticalAccentList"/>
    <dgm:cxn modelId="{8A15B73E-5F89-44BB-BC61-910057872E75}" type="presParOf" srcId="{F5483A57-676A-4122-89E1-132542026BD1}" destId="{88F76AFF-4D1C-48EF-9681-4092D83A1F5A}" srcOrd="4" destOrd="0" presId="urn:microsoft.com/office/officeart/2008/layout/VerticalAccentList"/>
    <dgm:cxn modelId="{25B1A71B-BE5B-48E4-82BE-B318298D71E7}" type="presParOf" srcId="{88F76AFF-4D1C-48EF-9681-4092D83A1F5A}" destId="{24628108-C349-474E-AF8E-3CF1F9D9E538}" srcOrd="0" destOrd="0" presId="urn:microsoft.com/office/officeart/2008/layout/VerticalAccentList"/>
    <dgm:cxn modelId="{42A7092E-64C5-4597-A4A5-7B4632E2383C}" type="presParOf" srcId="{88F76AFF-4D1C-48EF-9681-4092D83A1F5A}" destId="{BDE58BC9-2AF9-4A64-9EEF-773C2639E296}" srcOrd="1" destOrd="0" presId="urn:microsoft.com/office/officeart/2008/layout/VerticalAccentList"/>
    <dgm:cxn modelId="{7332996D-DAD1-4CAB-A6CC-9748A5EC2595}" type="presParOf" srcId="{88F76AFF-4D1C-48EF-9681-4092D83A1F5A}" destId="{6203EBB9-07ED-4946-B5A3-0DC9EBCCB6F7}" srcOrd="2" destOrd="0" presId="urn:microsoft.com/office/officeart/2008/layout/VerticalAccentList"/>
    <dgm:cxn modelId="{1AB1BD3D-8653-49FB-A92B-D6A556A0951C}" type="presParOf" srcId="{88F76AFF-4D1C-48EF-9681-4092D83A1F5A}" destId="{428D2D9A-F631-4DE9-8B84-13FFF73D2BBD}" srcOrd="3" destOrd="0" presId="urn:microsoft.com/office/officeart/2008/layout/VerticalAccentList"/>
    <dgm:cxn modelId="{C11B96C6-FA5F-4C79-B36B-65EB84B52985}" type="presParOf" srcId="{88F76AFF-4D1C-48EF-9681-4092D83A1F5A}" destId="{B1955CCF-82D0-4961-8BE0-D2C461F48E12}" srcOrd="4" destOrd="0" presId="urn:microsoft.com/office/officeart/2008/layout/VerticalAccentList"/>
    <dgm:cxn modelId="{41DE20C6-21FA-47AE-BBE3-B2B0F87313AA}" type="presParOf" srcId="{88F76AFF-4D1C-48EF-9681-4092D83A1F5A}" destId="{EE74F9A1-676B-4693-9221-63B971C11A1A}" srcOrd="5" destOrd="0" presId="urn:microsoft.com/office/officeart/2008/layout/VerticalAccentList"/>
    <dgm:cxn modelId="{F7440195-E06C-4F33-B47A-9EF8A833AEB3}" type="presParOf" srcId="{88F76AFF-4D1C-48EF-9681-4092D83A1F5A}" destId="{72D8A012-E98C-4D7E-95ED-293A482CD58D}" srcOrd="6" destOrd="0" presId="urn:microsoft.com/office/officeart/2008/layout/VerticalAccentList"/>
    <dgm:cxn modelId="{BBF7CD8B-3612-41D0-9C1C-4C5392B43F52}" type="presParOf" srcId="{88F76AFF-4D1C-48EF-9681-4092D83A1F5A}" destId="{C6EE0D29-1D02-4D2F-B1F0-F1C23B87C854}" srcOrd="7" destOrd="0" presId="urn:microsoft.com/office/officeart/2008/layout/VerticalAccentList"/>
    <dgm:cxn modelId="{B3A2F680-9167-43BB-8B65-C14399801817}" type="presParOf" srcId="{F5483A57-676A-4122-89E1-132542026BD1}" destId="{A7D15B2B-A3B1-4650-AD24-57B1FFCD2FE0}" srcOrd="5" destOrd="0" presId="urn:microsoft.com/office/officeart/2008/layout/VerticalAccentList"/>
    <dgm:cxn modelId="{2AAB77E1-7B83-4A29-825A-2393D3A611F1}" type="presParOf" srcId="{F5483A57-676A-4122-89E1-132542026BD1}" destId="{B52348C6-CBF3-4E9D-9A42-4175FEB7A0B5}" srcOrd="6" destOrd="0" presId="urn:microsoft.com/office/officeart/2008/layout/VerticalAccentList"/>
    <dgm:cxn modelId="{2A46749A-8EBC-4063-B2DE-1BA8B4B0126E}" type="presParOf" srcId="{B52348C6-CBF3-4E9D-9A42-4175FEB7A0B5}" destId="{EE8A0027-FF88-4B9F-8DA7-A227B0E0C8AC}" srcOrd="0" destOrd="0" presId="urn:microsoft.com/office/officeart/2008/layout/VerticalAccentList"/>
    <dgm:cxn modelId="{20EFF159-A025-4AB3-A0B0-A8B4E732CD0C}" type="presParOf" srcId="{F5483A57-676A-4122-89E1-132542026BD1}" destId="{7A86D424-2834-4308-A3CD-D9A2C1C2CCE3}" srcOrd="7" destOrd="0" presId="urn:microsoft.com/office/officeart/2008/layout/VerticalAccentList"/>
    <dgm:cxn modelId="{EE3B398C-70FF-4009-A317-01CA18D8BEE8}" type="presParOf" srcId="{7A86D424-2834-4308-A3CD-D9A2C1C2CCE3}" destId="{D3CA35CB-5D9D-4E5D-AF3D-6474BE231C0E}" srcOrd="0" destOrd="0" presId="urn:microsoft.com/office/officeart/2008/layout/VerticalAccentList"/>
    <dgm:cxn modelId="{B59DEFF3-F694-4736-8ACE-860F88BCA8BA}" type="presParOf" srcId="{7A86D424-2834-4308-A3CD-D9A2C1C2CCE3}" destId="{187518FC-2D6E-4D79-9347-868D7929EF74}" srcOrd="1" destOrd="0" presId="urn:microsoft.com/office/officeart/2008/layout/VerticalAccentList"/>
    <dgm:cxn modelId="{C559599D-A2C3-4A2C-96A7-AF89863B3C1D}" type="presParOf" srcId="{7A86D424-2834-4308-A3CD-D9A2C1C2CCE3}" destId="{BC90EB41-1245-410C-992D-208A03FFF271}" srcOrd="2" destOrd="0" presId="urn:microsoft.com/office/officeart/2008/layout/VerticalAccentList"/>
    <dgm:cxn modelId="{1EEBF9EA-CCD9-406D-8D70-2856A2FCC2C9}" type="presParOf" srcId="{7A86D424-2834-4308-A3CD-D9A2C1C2CCE3}" destId="{923741E1-3F2B-4F36-A3EA-2EB598CF0037}" srcOrd="3" destOrd="0" presId="urn:microsoft.com/office/officeart/2008/layout/VerticalAccentList"/>
    <dgm:cxn modelId="{C787E516-5C0B-406E-81F6-E984C1859833}" type="presParOf" srcId="{7A86D424-2834-4308-A3CD-D9A2C1C2CCE3}" destId="{2BC74432-E44D-4E71-AAEE-76B446E5E77D}" srcOrd="4" destOrd="0" presId="urn:microsoft.com/office/officeart/2008/layout/VerticalAccentList"/>
    <dgm:cxn modelId="{B7A72FCE-F5D5-42BE-A56A-9B259AC8112B}" type="presParOf" srcId="{7A86D424-2834-4308-A3CD-D9A2C1C2CCE3}" destId="{D4D4808F-8966-4F08-BA19-7EABFE9ECECB}" srcOrd="5" destOrd="0" presId="urn:microsoft.com/office/officeart/2008/layout/VerticalAccentList"/>
    <dgm:cxn modelId="{FE4B170C-58FF-4B7F-8FD5-59EC2CB8A62D}" type="presParOf" srcId="{7A86D424-2834-4308-A3CD-D9A2C1C2CCE3}" destId="{4F1AFD9A-9FBB-4AB1-93F6-7059123E0EBF}" srcOrd="6" destOrd="0" presId="urn:microsoft.com/office/officeart/2008/layout/VerticalAccentList"/>
    <dgm:cxn modelId="{101E7B9F-6179-4706-AA4A-D4F72DB55FED}" type="presParOf" srcId="{7A86D424-2834-4308-A3CD-D9A2C1C2CCE3}" destId="{92452B92-0C6F-455B-AD66-3F8868B08954}" srcOrd="7" destOrd="0" presId="urn:microsoft.com/office/officeart/2008/layout/VerticalAccentList"/>
  </dgm:cxnLst>
  <dgm:bg/>
  <dgm:whole/>
  <dgm:extLst>
    <a:ext uri="http://schemas.microsoft.com/office/drawing/2008/diagram">
      <dsp:dataModelExt xmlns:dsp="http://schemas.microsoft.com/office/drawing/2008/diagram" relId="rId14"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2C033BF-3363-4972-8FCC-1342B50308C8}">
      <dsp:nvSpPr>
        <dsp:cNvPr id="0" name=""/>
        <dsp:cNvSpPr/>
      </dsp:nvSpPr>
      <dsp:spPr>
        <a:xfrm>
          <a:off x="361094" y="1300"/>
          <a:ext cx="4465050" cy="40591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8580" tIns="68580" rIns="68580" bIns="68580" numCol="1" spcCol="1270" anchor="b" anchorCtr="0">
          <a:noAutofit/>
        </a:bodyPr>
        <a:lstStyle/>
        <a:p>
          <a:pPr marL="0" lvl="0" indent="0" algn="l" defTabSz="800100">
            <a:lnSpc>
              <a:spcPct val="90000"/>
            </a:lnSpc>
            <a:spcBef>
              <a:spcPct val="0"/>
            </a:spcBef>
            <a:spcAft>
              <a:spcPct val="35000"/>
            </a:spcAft>
            <a:buNone/>
          </a:pPr>
          <a:r>
            <a:rPr lang="pl-PL" sz="1800" b="1" kern="1200"/>
            <a:t>I</a:t>
          </a:r>
        </a:p>
      </dsp:txBody>
      <dsp:txXfrm>
        <a:off x="361094" y="1300"/>
        <a:ext cx="4465050" cy="405913"/>
      </dsp:txXfrm>
    </dsp:sp>
    <dsp:sp modelId="{38947031-18A2-460E-80F4-C725F4108279}">
      <dsp:nvSpPr>
        <dsp:cNvPr id="0" name=""/>
        <dsp:cNvSpPr/>
      </dsp:nvSpPr>
      <dsp:spPr>
        <a:xfrm>
          <a:off x="361094" y="407214"/>
          <a:ext cx="1044821" cy="826861"/>
        </a:xfrm>
        <a:prstGeom prst="chevron">
          <a:avLst>
            <a:gd name="adj" fmla="val 70610"/>
          </a:avLst>
        </a:prstGeom>
        <a:solidFill>
          <a:schemeClr val="accent4">
            <a:shade val="50000"/>
            <a:hueOff val="0"/>
            <a:satOff val="0"/>
            <a:lumOff val="0"/>
            <a:alphaOff val="0"/>
          </a:schemeClr>
        </a:solidFill>
        <a:ln w="6350" cap="flat" cmpd="sng" algn="ctr">
          <a:solidFill>
            <a:schemeClr val="accent4">
              <a:shade val="50000"/>
              <a:hueOff val="0"/>
              <a:satOff val="0"/>
              <a:lumOff val="0"/>
              <a:alphaOff val="0"/>
            </a:schemeClr>
          </a:solidFill>
          <a:prstDash val="solid"/>
          <a:miter lim="800000"/>
        </a:ln>
        <a:effectLst/>
        <a:scene3d>
          <a:camera prst="orthographicFront"/>
          <a:lightRig rig="chilly" dir="t"/>
        </a:scene3d>
        <a:sp3d prstMaterial="translucentPowder">
          <a:bevelT w="127000" h="25400" prst="softRound"/>
        </a:sp3d>
      </dsp:spPr>
      <dsp:style>
        <a:lnRef idx="1">
          <a:scrgbClr r="0" g="0" b="0"/>
        </a:lnRef>
        <a:fillRef idx="1">
          <a:scrgbClr r="0" g="0" b="0"/>
        </a:fillRef>
        <a:effectRef idx="0">
          <a:scrgbClr r="0" g="0" b="0"/>
        </a:effectRef>
        <a:fontRef idx="minor">
          <a:schemeClr val="lt1"/>
        </a:fontRef>
      </dsp:style>
    </dsp:sp>
    <dsp:sp modelId="{FA3ABD54-5DCC-4B19-84E1-5E387543BD63}">
      <dsp:nvSpPr>
        <dsp:cNvPr id="0" name=""/>
        <dsp:cNvSpPr/>
      </dsp:nvSpPr>
      <dsp:spPr>
        <a:xfrm>
          <a:off x="988682" y="407214"/>
          <a:ext cx="1044821" cy="826861"/>
        </a:xfrm>
        <a:prstGeom prst="chevron">
          <a:avLst>
            <a:gd name="adj" fmla="val 70610"/>
          </a:avLst>
        </a:prstGeom>
        <a:solidFill>
          <a:schemeClr val="accent4">
            <a:shade val="50000"/>
            <a:hueOff val="-56591"/>
            <a:satOff val="0"/>
            <a:lumOff val="4600"/>
            <a:alphaOff val="0"/>
          </a:schemeClr>
        </a:solidFill>
        <a:ln w="6350" cap="flat" cmpd="sng" algn="ctr">
          <a:solidFill>
            <a:schemeClr val="accent4">
              <a:shade val="50000"/>
              <a:hueOff val="-56591"/>
              <a:satOff val="0"/>
              <a:lumOff val="4600"/>
              <a:alphaOff val="0"/>
            </a:schemeClr>
          </a:solidFill>
          <a:prstDash val="solid"/>
          <a:miter lim="800000"/>
        </a:ln>
        <a:effectLst/>
        <a:scene3d>
          <a:camera prst="orthographicFront"/>
          <a:lightRig rig="chilly" dir="t"/>
        </a:scene3d>
        <a:sp3d prstMaterial="translucentPowder">
          <a:bevelT w="127000" h="25400" prst="softRound"/>
        </a:sp3d>
      </dsp:spPr>
      <dsp:style>
        <a:lnRef idx="1">
          <a:scrgbClr r="0" g="0" b="0"/>
        </a:lnRef>
        <a:fillRef idx="1">
          <a:scrgbClr r="0" g="0" b="0"/>
        </a:fillRef>
        <a:effectRef idx="0">
          <a:scrgbClr r="0" g="0" b="0"/>
        </a:effectRef>
        <a:fontRef idx="minor">
          <a:schemeClr val="lt1"/>
        </a:fontRef>
      </dsp:style>
    </dsp:sp>
    <dsp:sp modelId="{9E2C2D97-8253-4DE0-98DE-152391867ECF}">
      <dsp:nvSpPr>
        <dsp:cNvPr id="0" name=""/>
        <dsp:cNvSpPr/>
      </dsp:nvSpPr>
      <dsp:spPr>
        <a:xfrm>
          <a:off x="1616765" y="407214"/>
          <a:ext cx="1044821" cy="826861"/>
        </a:xfrm>
        <a:prstGeom prst="chevron">
          <a:avLst>
            <a:gd name="adj" fmla="val 70610"/>
          </a:avLst>
        </a:prstGeom>
        <a:solidFill>
          <a:schemeClr val="accent4">
            <a:shade val="50000"/>
            <a:hueOff val="-113182"/>
            <a:satOff val="0"/>
            <a:lumOff val="9201"/>
            <a:alphaOff val="0"/>
          </a:schemeClr>
        </a:solidFill>
        <a:ln w="6350" cap="flat" cmpd="sng" algn="ctr">
          <a:solidFill>
            <a:schemeClr val="accent4">
              <a:shade val="50000"/>
              <a:hueOff val="-113182"/>
              <a:satOff val="0"/>
              <a:lumOff val="9201"/>
              <a:alphaOff val="0"/>
            </a:schemeClr>
          </a:solidFill>
          <a:prstDash val="solid"/>
          <a:miter lim="800000"/>
        </a:ln>
        <a:effectLst/>
        <a:scene3d>
          <a:camera prst="orthographicFront"/>
          <a:lightRig rig="chilly" dir="t"/>
        </a:scene3d>
        <a:sp3d prstMaterial="translucentPowder">
          <a:bevelT w="127000" h="25400" prst="softRound"/>
        </a:sp3d>
      </dsp:spPr>
      <dsp:style>
        <a:lnRef idx="1">
          <a:scrgbClr r="0" g="0" b="0"/>
        </a:lnRef>
        <a:fillRef idx="1">
          <a:scrgbClr r="0" g="0" b="0"/>
        </a:fillRef>
        <a:effectRef idx="0">
          <a:scrgbClr r="0" g="0" b="0"/>
        </a:effectRef>
        <a:fontRef idx="minor">
          <a:schemeClr val="lt1"/>
        </a:fontRef>
      </dsp:style>
    </dsp:sp>
    <dsp:sp modelId="{B5FEC4EB-FE6B-4E8C-B91C-DF73FE47ACD4}">
      <dsp:nvSpPr>
        <dsp:cNvPr id="0" name=""/>
        <dsp:cNvSpPr/>
      </dsp:nvSpPr>
      <dsp:spPr>
        <a:xfrm>
          <a:off x="2244353" y="407214"/>
          <a:ext cx="1044821" cy="826861"/>
        </a:xfrm>
        <a:prstGeom prst="chevron">
          <a:avLst>
            <a:gd name="adj" fmla="val 70610"/>
          </a:avLst>
        </a:prstGeom>
        <a:solidFill>
          <a:schemeClr val="accent4">
            <a:shade val="50000"/>
            <a:hueOff val="-169773"/>
            <a:satOff val="0"/>
            <a:lumOff val="13801"/>
            <a:alphaOff val="0"/>
          </a:schemeClr>
        </a:solidFill>
        <a:ln w="6350" cap="flat" cmpd="sng" algn="ctr">
          <a:solidFill>
            <a:schemeClr val="accent4">
              <a:shade val="50000"/>
              <a:hueOff val="-169773"/>
              <a:satOff val="0"/>
              <a:lumOff val="13801"/>
              <a:alphaOff val="0"/>
            </a:schemeClr>
          </a:solidFill>
          <a:prstDash val="solid"/>
          <a:miter lim="800000"/>
        </a:ln>
        <a:effectLst/>
        <a:scene3d>
          <a:camera prst="orthographicFront"/>
          <a:lightRig rig="chilly" dir="t"/>
        </a:scene3d>
        <a:sp3d prstMaterial="translucentPowder">
          <a:bevelT w="127000" h="25400" prst="softRound"/>
        </a:sp3d>
      </dsp:spPr>
      <dsp:style>
        <a:lnRef idx="1">
          <a:scrgbClr r="0" g="0" b="0"/>
        </a:lnRef>
        <a:fillRef idx="1">
          <a:scrgbClr r="0" g="0" b="0"/>
        </a:fillRef>
        <a:effectRef idx="0">
          <a:scrgbClr r="0" g="0" b="0"/>
        </a:effectRef>
        <a:fontRef idx="minor">
          <a:schemeClr val="lt1"/>
        </a:fontRef>
      </dsp:style>
    </dsp:sp>
    <dsp:sp modelId="{BBC7B7D6-0DA9-4636-9FE7-91158B6A99B9}">
      <dsp:nvSpPr>
        <dsp:cNvPr id="0" name=""/>
        <dsp:cNvSpPr/>
      </dsp:nvSpPr>
      <dsp:spPr>
        <a:xfrm>
          <a:off x="2872437" y="407214"/>
          <a:ext cx="1044821" cy="826861"/>
        </a:xfrm>
        <a:prstGeom prst="chevron">
          <a:avLst>
            <a:gd name="adj" fmla="val 70610"/>
          </a:avLst>
        </a:prstGeom>
        <a:solidFill>
          <a:schemeClr val="accent4">
            <a:shade val="50000"/>
            <a:hueOff val="-226363"/>
            <a:satOff val="0"/>
            <a:lumOff val="18401"/>
            <a:alphaOff val="0"/>
          </a:schemeClr>
        </a:solidFill>
        <a:ln w="6350" cap="flat" cmpd="sng" algn="ctr">
          <a:solidFill>
            <a:schemeClr val="accent4">
              <a:shade val="50000"/>
              <a:hueOff val="-226363"/>
              <a:satOff val="0"/>
              <a:lumOff val="18401"/>
              <a:alphaOff val="0"/>
            </a:schemeClr>
          </a:solidFill>
          <a:prstDash val="solid"/>
          <a:miter lim="800000"/>
        </a:ln>
        <a:effectLst/>
        <a:scene3d>
          <a:camera prst="orthographicFront"/>
          <a:lightRig rig="chilly" dir="t"/>
        </a:scene3d>
        <a:sp3d prstMaterial="translucentPowder">
          <a:bevelT w="127000" h="25400" prst="softRound"/>
        </a:sp3d>
      </dsp:spPr>
      <dsp:style>
        <a:lnRef idx="1">
          <a:scrgbClr r="0" g="0" b="0"/>
        </a:lnRef>
        <a:fillRef idx="1">
          <a:scrgbClr r="0" g="0" b="0"/>
        </a:fillRef>
        <a:effectRef idx="0">
          <a:scrgbClr r="0" g="0" b="0"/>
        </a:effectRef>
        <a:fontRef idx="minor">
          <a:schemeClr val="lt1"/>
        </a:fontRef>
      </dsp:style>
    </dsp:sp>
    <dsp:sp modelId="{0C88D465-9861-4EE9-9586-2781D8C79FF9}">
      <dsp:nvSpPr>
        <dsp:cNvPr id="0" name=""/>
        <dsp:cNvSpPr/>
      </dsp:nvSpPr>
      <dsp:spPr>
        <a:xfrm>
          <a:off x="3500024" y="407214"/>
          <a:ext cx="1044821" cy="826861"/>
        </a:xfrm>
        <a:prstGeom prst="chevron">
          <a:avLst>
            <a:gd name="adj" fmla="val 70610"/>
          </a:avLst>
        </a:prstGeom>
        <a:solidFill>
          <a:schemeClr val="accent4">
            <a:shade val="50000"/>
            <a:hueOff val="-282954"/>
            <a:satOff val="0"/>
            <a:lumOff val="23001"/>
            <a:alphaOff val="0"/>
          </a:schemeClr>
        </a:solidFill>
        <a:ln w="6350" cap="flat" cmpd="sng" algn="ctr">
          <a:solidFill>
            <a:schemeClr val="accent4">
              <a:shade val="50000"/>
              <a:hueOff val="-282954"/>
              <a:satOff val="0"/>
              <a:lumOff val="23001"/>
              <a:alphaOff val="0"/>
            </a:schemeClr>
          </a:solidFill>
          <a:prstDash val="solid"/>
          <a:miter lim="800000"/>
        </a:ln>
        <a:effectLst/>
        <a:scene3d>
          <a:camera prst="orthographicFront"/>
          <a:lightRig rig="chilly" dir="t"/>
        </a:scene3d>
        <a:sp3d prstMaterial="translucentPowder">
          <a:bevelT w="127000" h="25400" prst="softRound"/>
        </a:sp3d>
      </dsp:spPr>
      <dsp:style>
        <a:lnRef idx="1">
          <a:scrgbClr r="0" g="0" b="0"/>
        </a:lnRef>
        <a:fillRef idx="1">
          <a:scrgbClr r="0" g="0" b="0"/>
        </a:fillRef>
        <a:effectRef idx="0">
          <a:scrgbClr r="0" g="0" b="0"/>
        </a:effectRef>
        <a:fontRef idx="minor">
          <a:schemeClr val="lt1"/>
        </a:fontRef>
      </dsp:style>
    </dsp:sp>
    <dsp:sp modelId="{F8B5A615-41D3-4B14-AC52-7204C3650FDC}">
      <dsp:nvSpPr>
        <dsp:cNvPr id="0" name=""/>
        <dsp:cNvSpPr/>
      </dsp:nvSpPr>
      <dsp:spPr>
        <a:xfrm>
          <a:off x="4128108" y="407214"/>
          <a:ext cx="1044821" cy="826861"/>
        </a:xfrm>
        <a:prstGeom prst="chevron">
          <a:avLst>
            <a:gd name="adj" fmla="val 70610"/>
          </a:avLst>
        </a:prstGeom>
        <a:solidFill>
          <a:schemeClr val="accent4">
            <a:shade val="50000"/>
            <a:hueOff val="-339545"/>
            <a:satOff val="0"/>
            <a:lumOff val="27602"/>
            <a:alphaOff val="0"/>
          </a:schemeClr>
        </a:solidFill>
        <a:ln w="6350" cap="flat" cmpd="sng" algn="ctr">
          <a:solidFill>
            <a:schemeClr val="accent4">
              <a:shade val="50000"/>
              <a:hueOff val="-339545"/>
              <a:satOff val="0"/>
              <a:lumOff val="27602"/>
              <a:alphaOff val="0"/>
            </a:schemeClr>
          </a:solidFill>
          <a:prstDash val="solid"/>
          <a:miter lim="800000"/>
        </a:ln>
        <a:effectLst/>
        <a:scene3d>
          <a:camera prst="orthographicFront"/>
          <a:lightRig rig="chilly" dir="t"/>
        </a:scene3d>
        <a:sp3d prstMaterial="translucentPowder">
          <a:bevelT w="127000" h="25400" prst="softRound"/>
        </a:sp3d>
      </dsp:spPr>
      <dsp:style>
        <a:lnRef idx="1">
          <a:scrgbClr r="0" g="0" b="0"/>
        </a:lnRef>
        <a:fillRef idx="1">
          <a:scrgbClr r="0" g="0" b="0"/>
        </a:fillRef>
        <a:effectRef idx="0">
          <a:scrgbClr r="0" g="0" b="0"/>
        </a:effectRef>
        <a:fontRef idx="minor">
          <a:schemeClr val="lt1"/>
        </a:fontRef>
      </dsp:style>
    </dsp:sp>
    <dsp:sp modelId="{49A1958B-0312-42FE-9D9F-C82C893D0C20}">
      <dsp:nvSpPr>
        <dsp:cNvPr id="0" name=""/>
        <dsp:cNvSpPr/>
      </dsp:nvSpPr>
      <dsp:spPr>
        <a:xfrm>
          <a:off x="408722" y="451798"/>
          <a:ext cx="4523095" cy="661488"/>
        </a:xfrm>
        <a:prstGeom prst="rect">
          <a:avLst/>
        </a:prstGeom>
        <a:solidFill>
          <a:schemeClr val="lt1">
            <a:hueOff val="0"/>
            <a:satOff val="0"/>
            <a:lumOff val="0"/>
            <a:alphaOff val="0"/>
          </a:schemeClr>
        </a:solidFill>
        <a:ln w="6350" cap="flat" cmpd="sng" algn="ctr">
          <a:solidFill>
            <a:schemeClr val="accent4">
              <a:shade val="50000"/>
              <a:hueOff val="0"/>
              <a:satOff val="0"/>
              <a:lumOff val="0"/>
              <a:alphaOff val="0"/>
            </a:schemeClr>
          </a:solidFill>
          <a:prstDash val="solid"/>
          <a:miter lim="800000"/>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l" defTabSz="533400">
            <a:lnSpc>
              <a:spcPct val="90000"/>
            </a:lnSpc>
            <a:spcBef>
              <a:spcPct val="0"/>
            </a:spcBef>
            <a:spcAft>
              <a:spcPct val="35000"/>
            </a:spcAft>
            <a:buNone/>
          </a:pPr>
          <a:r>
            <a:rPr lang="pl-PL" sz="1200" b="1" i="1" kern="1200"/>
            <a:t>Wzmacnianie kapitału społecznego i zarządzanie gminą oraz rozwój infrastruktury technicznej </a:t>
          </a:r>
        </a:p>
      </dsp:txBody>
      <dsp:txXfrm>
        <a:off x="408722" y="451798"/>
        <a:ext cx="4523095" cy="661488"/>
      </dsp:txXfrm>
    </dsp:sp>
    <dsp:sp modelId="{3AF9B476-4195-44EB-9866-15AA9BD053D9}">
      <dsp:nvSpPr>
        <dsp:cNvPr id="0" name=""/>
        <dsp:cNvSpPr/>
      </dsp:nvSpPr>
      <dsp:spPr>
        <a:xfrm>
          <a:off x="361094" y="1302900"/>
          <a:ext cx="4465050" cy="40591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0960" tIns="60960" rIns="60960" bIns="60960" numCol="1" spcCol="1270" anchor="b" anchorCtr="0">
          <a:noAutofit/>
        </a:bodyPr>
        <a:lstStyle/>
        <a:p>
          <a:pPr marL="0" lvl="0" indent="0" algn="l" defTabSz="711200">
            <a:lnSpc>
              <a:spcPct val="90000"/>
            </a:lnSpc>
            <a:spcBef>
              <a:spcPct val="0"/>
            </a:spcBef>
            <a:spcAft>
              <a:spcPct val="35000"/>
            </a:spcAft>
            <a:buNone/>
          </a:pPr>
          <a:r>
            <a:rPr lang="pl-PL" sz="1600" b="1" kern="1200"/>
            <a:t>II</a:t>
          </a:r>
        </a:p>
      </dsp:txBody>
      <dsp:txXfrm>
        <a:off x="361094" y="1302900"/>
        <a:ext cx="4465050" cy="405913"/>
      </dsp:txXfrm>
    </dsp:sp>
    <dsp:sp modelId="{24628108-C349-474E-AF8E-3CF1F9D9E538}">
      <dsp:nvSpPr>
        <dsp:cNvPr id="0" name=""/>
        <dsp:cNvSpPr/>
      </dsp:nvSpPr>
      <dsp:spPr>
        <a:xfrm>
          <a:off x="361094" y="1708813"/>
          <a:ext cx="1044821" cy="826861"/>
        </a:xfrm>
        <a:prstGeom prst="chevron">
          <a:avLst>
            <a:gd name="adj" fmla="val 70610"/>
          </a:avLst>
        </a:prstGeom>
        <a:solidFill>
          <a:schemeClr val="accent4">
            <a:shade val="50000"/>
            <a:hueOff val="-396136"/>
            <a:satOff val="0"/>
            <a:lumOff val="32202"/>
            <a:alphaOff val="0"/>
          </a:schemeClr>
        </a:solidFill>
        <a:ln w="6350" cap="flat" cmpd="sng" algn="ctr">
          <a:solidFill>
            <a:schemeClr val="accent4">
              <a:shade val="50000"/>
              <a:hueOff val="-396136"/>
              <a:satOff val="0"/>
              <a:lumOff val="32202"/>
              <a:alphaOff val="0"/>
            </a:schemeClr>
          </a:solidFill>
          <a:prstDash val="solid"/>
          <a:miter lim="800000"/>
        </a:ln>
        <a:effectLst/>
        <a:scene3d>
          <a:camera prst="orthographicFront"/>
          <a:lightRig rig="chilly" dir="t"/>
        </a:scene3d>
        <a:sp3d prstMaterial="translucentPowder">
          <a:bevelT w="127000" h="25400" prst="softRound"/>
        </a:sp3d>
      </dsp:spPr>
      <dsp:style>
        <a:lnRef idx="1">
          <a:scrgbClr r="0" g="0" b="0"/>
        </a:lnRef>
        <a:fillRef idx="1">
          <a:scrgbClr r="0" g="0" b="0"/>
        </a:fillRef>
        <a:effectRef idx="0">
          <a:scrgbClr r="0" g="0" b="0"/>
        </a:effectRef>
        <a:fontRef idx="minor">
          <a:schemeClr val="lt1"/>
        </a:fontRef>
      </dsp:style>
    </dsp:sp>
    <dsp:sp modelId="{BDE58BC9-2AF9-4A64-9EEF-773C2639E296}">
      <dsp:nvSpPr>
        <dsp:cNvPr id="0" name=""/>
        <dsp:cNvSpPr/>
      </dsp:nvSpPr>
      <dsp:spPr>
        <a:xfrm>
          <a:off x="988682" y="1708813"/>
          <a:ext cx="1044821" cy="826861"/>
        </a:xfrm>
        <a:prstGeom prst="chevron">
          <a:avLst>
            <a:gd name="adj" fmla="val 70610"/>
          </a:avLst>
        </a:prstGeom>
        <a:solidFill>
          <a:schemeClr val="accent4">
            <a:shade val="50000"/>
            <a:hueOff val="-452727"/>
            <a:satOff val="0"/>
            <a:lumOff val="36802"/>
            <a:alphaOff val="0"/>
          </a:schemeClr>
        </a:solidFill>
        <a:ln w="6350" cap="flat" cmpd="sng" algn="ctr">
          <a:solidFill>
            <a:schemeClr val="accent4">
              <a:shade val="50000"/>
              <a:hueOff val="-452727"/>
              <a:satOff val="0"/>
              <a:lumOff val="36802"/>
              <a:alphaOff val="0"/>
            </a:schemeClr>
          </a:solidFill>
          <a:prstDash val="solid"/>
          <a:miter lim="800000"/>
        </a:ln>
        <a:effectLst/>
        <a:scene3d>
          <a:camera prst="orthographicFront"/>
          <a:lightRig rig="chilly" dir="t"/>
        </a:scene3d>
        <a:sp3d prstMaterial="translucentPowder">
          <a:bevelT w="127000" h="25400" prst="softRound"/>
        </a:sp3d>
      </dsp:spPr>
      <dsp:style>
        <a:lnRef idx="1">
          <a:scrgbClr r="0" g="0" b="0"/>
        </a:lnRef>
        <a:fillRef idx="1">
          <a:scrgbClr r="0" g="0" b="0"/>
        </a:fillRef>
        <a:effectRef idx="0">
          <a:scrgbClr r="0" g="0" b="0"/>
        </a:effectRef>
        <a:fontRef idx="minor">
          <a:schemeClr val="lt1"/>
        </a:fontRef>
      </dsp:style>
    </dsp:sp>
    <dsp:sp modelId="{6203EBB9-07ED-4946-B5A3-0DC9EBCCB6F7}">
      <dsp:nvSpPr>
        <dsp:cNvPr id="0" name=""/>
        <dsp:cNvSpPr/>
      </dsp:nvSpPr>
      <dsp:spPr>
        <a:xfrm>
          <a:off x="1616765" y="1708813"/>
          <a:ext cx="1044821" cy="826861"/>
        </a:xfrm>
        <a:prstGeom prst="chevron">
          <a:avLst>
            <a:gd name="adj" fmla="val 70610"/>
          </a:avLst>
        </a:prstGeom>
        <a:solidFill>
          <a:schemeClr val="accent4">
            <a:shade val="50000"/>
            <a:hueOff val="-509318"/>
            <a:satOff val="0"/>
            <a:lumOff val="41403"/>
            <a:alphaOff val="0"/>
          </a:schemeClr>
        </a:solidFill>
        <a:ln w="6350" cap="flat" cmpd="sng" algn="ctr">
          <a:solidFill>
            <a:schemeClr val="accent4">
              <a:shade val="50000"/>
              <a:hueOff val="-509318"/>
              <a:satOff val="0"/>
              <a:lumOff val="41403"/>
              <a:alphaOff val="0"/>
            </a:schemeClr>
          </a:solidFill>
          <a:prstDash val="solid"/>
          <a:miter lim="800000"/>
        </a:ln>
        <a:effectLst/>
        <a:scene3d>
          <a:camera prst="orthographicFront"/>
          <a:lightRig rig="chilly" dir="t"/>
        </a:scene3d>
        <a:sp3d prstMaterial="translucentPowder">
          <a:bevelT w="127000" h="25400" prst="softRound"/>
        </a:sp3d>
      </dsp:spPr>
      <dsp:style>
        <a:lnRef idx="1">
          <a:scrgbClr r="0" g="0" b="0"/>
        </a:lnRef>
        <a:fillRef idx="1">
          <a:scrgbClr r="0" g="0" b="0"/>
        </a:fillRef>
        <a:effectRef idx="0">
          <a:scrgbClr r="0" g="0" b="0"/>
        </a:effectRef>
        <a:fontRef idx="minor">
          <a:schemeClr val="lt1"/>
        </a:fontRef>
      </dsp:style>
    </dsp:sp>
    <dsp:sp modelId="{428D2D9A-F631-4DE9-8B84-13FFF73D2BBD}">
      <dsp:nvSpPr>
        <dsp:cNvPr id="0" name=""/>
        <dsp:cNvSpPr/>
      </dsp:nvSpPr>
      <dsp:spPr>
        <a:xfrm>
          <a:off x="2244353" y="1708813"/>
          <a:ext cx="1044821" cy="826861"/>
        </a:xfrm>
        <a:prstGeom prst="chevron">
          <a:avLst>
            <a:gd name="adj" fmla="val 70610"/>
          </a:avLst>
        </a:prstGeom>
        <a:solidFill>
          <a:schemeClr val="accent4">
            <a:shade val="50000"/>
            <a:hueOff val="-565908"/>
            <a:satOff val="0"/>
            <a:lumOff val="46003"/>
            <a:alphaOff val="0"/>
          </a:schemeClr>
        </a:solidFill>
        <a:ln w="6350" cap="flat" cmpd="sng" algn="ctr">
          <a:solidFill>
            <a:schemeClr val="accent4">
              <a:shade val="50000"/>
              <a:hueOff val="-565908"/>
              <a:satOff val="0"/>
              <a:lumOff val="46003"/>
              <a:alphaOff val="0"/>
            </a:schemeClr>
          </a:solidFill>
          <a:prstDash val="solid"/>
          <a:miter lim="800000"/>
        </a:ln>
        <a:effectLst/>
        <a:scene3d>
          <a:camera prst="orthographicFront"/>
          <a:lightRig rig="chilly" dir="t"/>
        </a:scene3d>
        <a:sp3d prstMaterial="translucentPowder">
          <a:bevelT w="127000" h="25400" prst="softRound"/>
        </a:sp3d>
      </dsp:spPr>
      <dsp:style>
        <a:lnRef idx="1">
          <a:scrgbClr r="0" g="0" b="0"/>
        </a:lnRef>
        <a:fillRef idx="1">
          <a:scrgbClr r="0" g="0" b="0"/>
        </a:fillRef>
        <a:effectRef idx="0">
          <a:scrgbClr r="0" g="0" b="0"/>
        </a:effectRef>
        <a:fontRef idx="minor">
          <a:schemeClr val="lt1"/>
        </a:fontRef>
      </dsp:style>
    </dsp:sp>
    <dsp:sp modelId="{B1955CCF-82D0-4961-8BE0-D2C461F48E12}">
      <dsp:nvSpPr>
        <dsp:cNvPr id="0" name=""/>
        <dsp:cNvSpPr/>
      </dsp:nvSpPr>
      <dsp:spPr>
        <a:xfrm>
          <a:off x="2872437" y="1708813"/>
          <a:ext cx="1044821" cy="826861"/>
        </a:xfrm>
        <a:prstGeom prst="chevron">
          <a:avLst>
            <a:gd name="adj" fmla="val 70610"/>
          </a:avLst>
        </a:prstGeom>
        <a:solidFill>
          <a:schemeClr val="accent4">
            <a:shade val="50000"/>
            <a:hueOff val="-565908"/>
            <a:satOff val="0"/>
            <a:lumOff val="46003"/>
            <a:alphaOff val="0"/>
          </a:schemeClr>
        </a:solidFill>
        <a:ln w="6350" cap="flat" cmpd="sng" algn="ctr">
          <a:solidFill>
            <a:schemeClr val="accent4">
              <a:shade val="50000"/>
              <a:hueOff val="-565908"/>
              <a:satOff val="0"/>
              <a:lumOff val="46003"/>
              <a:alphaOff val="0"/>
            </a:schemeClr>
          </a:solidFill>
          <a:prstDash val="solid"/>
          <a:miter lim="800000"/>
        </a:ln>
        <a:effectLst/>
        <a:scene3d>
          <a:camera prst="orthographicFront"/>
          <a:lightRig rig="chilly" dir="t"/>
        </a:scene3d>
        <a:sp3d prstMaterial="translucentPowder">
          <a:bevelT w="127000" h="25400" prst="softRound"/>
        </a:sp3d>
      </dsp:spPr>
      <dsp:style>
        <a:lnRef idx="1">
          <a:scrgbClr r="0" g="0" b="0"/>
        </a:lnRef>
        <a:fillRef idx="1">
          <a:scrgbClr r="0" g="0" b="0"/>
        </a:fillRef>
        <a:effectRef idx="0">
          <a:scrgbClr r="0" g="0" b="0"/>
        </a:effectRef>
        <a:fontRef idx="minor">
          <a:schemeClr val="lt1"/>
        </a:fontRef>
      </dsp:style>
    </dsp:sp>
    <dsp:sp modelId="{EE74F9A1-676B-4693-9221-63B971C11A1A}">
      <dsp:nvSpPr>
        <dsp:cNvPr id="0" name=""/>
        <dsp:cNvSpPr/>
      </dsp:nvSpPr>
      <dsp:spPr>
        <a:xfrm>
          <a:off x="3500024" y="1708813"/>
          <a:ext cx="1044821" cy="826861"/>
        </a:xfrm>
        <a:prstGeom prst="chevron">
          <a:avLst>
            <a:gd name="adj" fmla="val 70610"/>
          </a:avLst>
        </a:prstGeom>
        <a:solidFill>
          <a:schemeClr val="accent4">
            <a:shade val="50000"/>
            <a:hueOff val="-509318"/>
            <a:satOff val="0"/>
            <a:lumOff val="41403"/>
            <a:alphaOff val="0"/>
          </a:schemeClr>
        </a:solidFill>
        <a:ln w="6350" cap="flat" cmpd="sng" algn="ctr">
          <a:solidFill>
            <a:schemeClr val="accent4">
              <a:shade val="50000"/>
              <a:hueOff val="-509318"/>
              <a:satOff val="0"/>
              <a:lumOff val="41403"/>
              <a:alphaOff val="0"/>
            </a:schemeClr>
          </a:solidFill>
          <a:prstDash val="solid"/>
          <a:miter lim="800000"/>
        </a:ln>
        <a:effectLst/>
        <a:scene3d>
          <a:camera prst="orthographicFront"/>
          <a:lightRig rig="chilly" dir="t"/>
        </a:scene3d>
        <a:sp3d prstMaterial="translucentPowder">
          <a:bevelT w="127000" h="25400" prst="softRound"/>
        </a:sp3d>
      </dsp:spPr>
      <dsp:style>
        <a:lnRef idx="1">
          <a:scrgbClr r="0" g="0" b="0"/>
        </a:lnRef>
        <a:fillRef idx="1">
          <a:scrgbClr r="0" g="0" b="0"/>
        </a:fillRef>
        <a:effectRef idx="0">
          <a:scrgbClr r="0" g="0" b="0"/>
        </a:effectRef>
        <a:fontRef idx="minor">
          <a:schemeClr val="lt1"/>
        </a:fontRef>
      </dsp:style>
    </dsp:sp>
    <dsp:sp modelId="{72D8A012-E98C-4D7E-95ED-293A482CD58D}">
      <dsp:nvSpPr>
        <dsp:cNvPr id="0" name=""/>
        <dsp:cNvSpPr/>
      </dsp:nvSpPr>
      <dsp:spPr>
        <a:xfrm>
          <a:off x="4128108" y="1708813"/>
          <a:ext cx="1044821" cy="826861"/>
        </a:xfrm>
        <a:prstGeom prst="chevron">
          <a:avLst>
            <a:gd name="adj" fmla="val 70610"/>
          </a:avLst>
        </a:prstGeom>
        <a:solidFill>
          <a:schemeClr val="accent4">
            <a:shade val="50000"/>
            <a:hueOff val="-452727"/>
            <a:satOff val="0"/>
            <a:lumOff val="36802"/>
            <a:alphaOff val="0"/>
          </a:schemeClr>
        </a:solidFill>
        <a:ln w="6350" cap="flat" cmpd="sng" algn="ctr">
          <a:solidFill>
            <a:schemeClr val="accent4">
              <a:shade val="50000"/>
              <a:hueOff val="-452727"/>
              <a:satOff val="0"/>
              <a:lumOff val="36802"/>
              <a:alphaOff val="0"/>
            </a:schemeClr>
          </a:solidFill>
          <a:prstDash val="solid"/>
          <a:miter lim="800000"/>
        </a:ln>
        <a:effectLst/>
        <a:scene3d>
          <a:camera prst="orthographicFront"/>
          <a:lightRig rig="chilly" dir="t"/>
        </a:scene3d>
        <a:sp3d prstMaterial="translucentPowder">
          <a:bevelT w="127000" h="25400" prst="softRound"/>
        </a:sp3d>
      </dsp:spPr>
      <dsp:style>
        <a:lnRef idx="1">
          <a:scrgbClr r="0" g="0" b="0"/>
        </a:lnRef>
        <a:fillRef idx="1">
          <a:scrgbClr r="0" g="0" b="0"/>
        </a:fillRef>
        <a:effectRef idx="0">
          <a:scrgbClr r="0" g="0" b="0"/>
        </a:effectRef>
        <a:fontRef idx="minor">
          <a:schemeClr val="lt1"/>
        </a:fontRef>
      </dsp:style>
    </dsp:sp>
    <dsp:sp modelId="{C6EE0D29-1D02-4D2F-B1F0-F1C23B87C854}">
      <dsp:nvSpPr>
        <dsp:cNvPr id="0" name=""/>
        <dsp:cNvSpPr/>
      </dsp:nvSpPr>
      <dsp:spPr>
        <a:xfrm>
          <a:off x="361094" y="1791499"/>
          <a:ext cx="4523095" cy="661488"/>
        </a:xfrm>
        <a:prstGeom prst="rect">
          <a:avLst/>
        </a:prstGeom>
        <a:solidFill>
          <a:schemeClr val="lt1">
            <a:hueOff val="0"/>
            <a:satOff val="0"/>
            <a:lumOff val="0"/>
            <a:alphaOff val="0"/>
          </a:schemeClr>
        </a:solidFill>
        <a:ln w="6350" cap="flat" cmpd="sng" algn="ctr">
          <a:solidFill>
            <a:schemeClr val="accent4">
              <a:shade val="50000"/>
              <a:hueOff val="-396136"/>
              <a:satOff val="0"/>
              <a:lumOff val="32202"/>
              <a:alphaOff val="0"/>
            </a:schemeClr>
          </a:solidFill>
          <a:prstDash val="solid"/>
          <a:miter lim="800000"/>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l" defTabSz="533400">
            <a:lnSpc>
              <a:spcPct val="90000"/>
            </a:lnSpc>
            <a:spcBef>
              <a:spcPct val="0"/>
            </a:spcBef>
            <a:spcAft>
              <a:spcPct val="35000"/>
            </a:spcAft>
            <a:buNone/>
          </a:pPr>
          <a:r>
            <a:rPr lang="pl-PL" sz="1200" b="1" i="1" kern="1200"/>
            <a:t>Zrównoważone gospodarowanie przestrzenią poprzez wykorzystanie walorów przyrodniczo-kulturowych oraz tworzenie warunków do spędzania czasu wolnego i promocja gminy</a:t>
          </a:r>
        </a:p>
      </dsp:txBody>
      <dsp:txXfrm>
        <a:off x="361094" y="1791499"/>
        <a:ext cx="4523095" cy="661488"/>
      </dsp:txXfrm>
    </dsp:sp>
    <dsp:sp modelId="{EE8A0027-FF88-4B9F-8DA7-A227B0E0C8AC}">
      <dsp:nvSpPr>
        <dsp:cNvPr id="0" name=""/>
        <dsp:cNvSpPr/>
      </dsp:nvSpPr>
      <dsp:spPr>
        <a:xfrm>
          <a:off x="361094" y="2604499"/>
          <a:ext cx="4465050" cy="40591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0960" tIns="60960" rIns="60960" bIns="60960" numCol="1" spcCol="1270" anchor="b" anchorCtr="0">
          <a:noAutofit/>
        </a:bodyPr>
        <a:lstStyle/>
        <a:p>
          <a:pPr marL="0" lvl="0" indent="0" algn="l" defTabSz="711200">
            <a:lnSpc>
              <a:spcPct val="90000"/>
            </a:lnSpc>
            <a:spcBef>
              <a:spcPct val="0"/>
            </a:spcBef>
            <a:spcAft>
              <a:spcPct val="35000"/>
            </a:spcAft>
            <a:buNone/>
          </a:pPr>
          <a:r>
            <a:rPr lang="pl-PL" sz="1600" b="1" kern="1200"/>
            <a:t>III</a:t>
          </a:r>
        </a:p>
      </dsp:txBody>
      <dsp:txXfrm>
        <a:off x="361094" y="2604499"/>
        <a:ext cx="4465050" cy="405913"/>
      </dsp:txXfrm>
    </dsp:sp>
    <dsp:sp modelId="{D3CA35CB-5D9D-4E5D-AF3D-6474BE231C0E}">
      <dsp:nvSpPr>
        <dsp:cNvPr id="0" name=""/>
        <dsp:cNvSpPr/>
      </dsp:nvSpPr>
      <dsp:spPr>
        <a:xfrm>
          <a:off x="361094" y="3010413"/>
          <a:ext cx="1044821" cy="826861"/>
        </a:xfrm>
        <a:prstGeom prst="chevron">
          <a:avLst>
            <a:gd name="adj" fmla="val 70610"/>
          </a:avLst>
        </a:prstGeom>
        <a:solidFill>
          <a:schemeClr val="accent4">
            <a:shade val="50000"/>
            <a:hueOff val="-396136"/>
            <a:satOff val="0"/>
            <a:lumOff val="32202"/>
            <a:alphaOff val="0"/>
          </a:schemeClr>
        </a:solidFill>
        <a:ln w="6350" cap="flat" cmpd="sng" algn="ctr">
          <a:solidFill>
            <a:schemeClr val="accent4">
              <a:shade val="50000"/>
              <a:hueOff val="-396136"/>
              <a:satOff val="0"/>
              <a:lumOff val="32202"/>
              <a:alphaOff val="0"/>
            </a:schemeClr>
          </a:solidFill>
          <a:prstDash val="solid"/>
          <a:miter lim="800000"/>
        </a:ln>
        <a:effectLst/>
        <a:scene3d>
          <a:camera prst="orthographicFront"/>
          <a:lightRig rig="chilly" dir="t"/>
        </a:scene3d>
        <a:sp3d prstMaterial="translucentPowder">
          <a:bevelT w="127000" h="25400" prst="softRound"/>
        </a:sp3d>
      </dsp:spPr>
      <dsp:style>
        <a:lnRef idx="1">
          <a:scrgbClr r="0" g="0" b="0"/>
        </a:lnRef>
        <a:fillRef idx="1">
          <a:scrgbClr r="0" g="0" b="0"/>
        </a:fillRef>
        <a:effectRef idx="0">
          <a:scrgbClr r="0" g="0" b="0"/>
        </a:effectRef>
        <a:fontRef idx="minor">
          <a:schemeClr val="lt1"/>
        </a:fontRef>
      </dsp:style>
    </dsp:sp>
    <dsp:sp modelId="{187518FC-2D6E-4D79-9347-868D7929EF74}">
      <dsp:nvSpPr>
        <dsp:cNvPr id="0" name=""/>
        <dsp:cNvSpPr/>
      </dsp:nvSpPr>
      <dsp:spPr>
        <a:xfrm>
          <a:off x="988682" y="3010413"/>
          <a:ext cx="1044821" cy="826861"/>
        </a:xfrm>
        <a:prstGeom prst="chevron">
          <a:avLst>
            <a:gd name="adj" fmla="val 70610"/>
          </a:avLst>
        </a:prstGeom>
        <a:solidFill>
          <a:schemeClr val="accent4">
            <a:shade val="50000"/>
            <a:hueOff val="-339545"/>
            <a:satOff val="0"/>
            <a:lumOff val="27602"/>
            <a:alphaOff val="0"/>
          </a:schemeClr>
        </a:solidFill>
        <a:ln w="6350" cap="flat" cmpd="sng" algn="ctr">
          <a:solidFill>
            <a:schemeClr val="accent4">
              <a:shade val="50000"/>
              <a:hueOff val="-339545"/>
              <a:satOff val="0"/>
              <a:lumOff val="27602"/>
              <a:alphaOff val="0"/>
            </a:schemeClr>
          </a:solidFill>
          <a:prstDash val="solid"/>
          <a:miter lim="800000"/>
        </a:ln>
        <a:effectLst/>
        <a:scene3d>
          <a:camera prst="orthographicFront"/>
          <a:lightRig rig="chilly" dir="t"/>
        </a:scene3d>
        <a:sp3d prstMaterial="translucentPowder">
          <a:bevelT w="127000" h="25400" prst="softRound"/>
        </a:sp3d>
      </dsp:spPr>
      <dsp:style>
        <a:lnRef idx="1">
          <a:scrgbClr r="0" g="0" b="0"/>
        </a:lnRef>
        <a:fillRef idx="1">
          <a:scrgbClr r="0" g="0" b="0"/>
        </a:fillRef>
        <a:effectRef idx="0">
          <a:scrgbClr r="0" g="0" b="0"/>
        </a:effectRef>
        <a:fontRef idx="minor">
          <a:schemeClr val="lt1"/>
        </a:fontRef>
      </dsp:style>
    </dsp:sp>
    <dsp:sp modelId="{BC90EB41-1245-410C-992D-208A03FFF271}">
      <dsp:nvSpPr>
        <dsp:cNvPr id="0" name=""/>
        <dsp:cNvSpPr/>
      </dsp:nvSpPr>
      <dsp:spPr>
        <a:xfrm>
          <a:off x="1616765" y="3010413"/>
          <a:ext cx="1044821" cy="826861"/>
        </a:xfrm>
        <a:prstGeom prst="chevron">
          <a:avLst>
            <a:gd name="adj" fmla="val 70610"/>
          </a:avLst>
        </a:prstGeom>
        <a:solidFill>
          <a:schemeClr val="accent4">
            <a:shade val="50000"/>
            <a:hueOff val="-282954"/>
            <a:satOff val="0"/>
            <a:lumOff val="23001"/>
            <a:alphaOff val="0"/>
          </a:schemeClr>
        </a:solidFill>
        <a:ln w="6350" cap="flat" cmpd="sng" algn="ctr">
          <a:solidFill>
            <a:schemeClr val="accent4">
              <a:shade val="50000"/>
              <a:hueOff val="-282954"/>
              <a:satOff val="0"/>
              <a:lumOff val="23001"/>
              <a:alphaOff val="0"/>
            </a:schemeClr>
          </a:solidFill>
          <a:prstDash val="solid"/>
          <a:miter lim="800000"/>
        </a:ln>
        <a:effectLst/>
        <a:scene3d>
          <a:camera prst="orthographicFront"/>
          <a:lightRig rig="chilly" dir="t"/>
        </a:scene3d>
        <a:sp3d prstMaterial="translucentPowder">
          <a:bevelT w="127000" h="25400" prst="softRound"/>
        </a:sp3d>
      </dsp:spPr>
      <dsp:style>
        <a:lnRef idx="1">
          <a:scrgbClr r="0" g="0" b="0"/>
        </a:lnRef>
        <a:fillRef idx="1">
          <a:scrgbClr r="0" g="0" b="0"/>
        </a:fillRef>
        <a:effectRef idx="0">
          <a:scrgbClr r="0" g="0" b="0"/>
        </a:effectRef>
        <a:fontRef idx="minor">
          <a:schemeClr val="lt1"/>
        </a:fontRef>
      </dsp:style>
    </dsp:sp>
    <dsp:sp modelId="{923741E1-3F2B-4F36-A3EA-2EB598CF0037}">
      <dsp:nvSpPr>
        <dsp:cNvPr id="0" name=""/>
        <dsp:cNvSpPr/>
      </dsp:nvSpPr>
      <dsp:spPr>
        <a:xfrm>
          <a:off x="2244353" y="3010413"/>
          <a:ext cx="1044821" cy="826861"/>
        </a:xfrm>
        <a:prstGeom prst="chevron">
          <a:avLst>
            <a:gd name="adj" fmla="val 70610"/>
          </a:avLst>
        </a:prstGeom>
        <a:solidFill>
          <a:schemeClr val="accent4">
            <a:shade val="50000"/>
            <a:hueOff val="-226363"/>
            <a:satOff val="0"/>
            <a:lumOff val="18401"/>
            <a:alphaOff val="0"/>
          </a:schemeClr>
        </a:solidFill>
        <a:ln w="6350" cap="flat" cmpd="sng" algn="ctr">
          <a:solidFill>
            <a:schemeClr val="accent4">
              <a:shade val="50000"/>
              <a:hueOff val="-226363"/>
              <a:satOff val="0"/>
              <a:lumOff val="18401"/>
              <a:alphaOff val="0"/>
            </a:schemeClr>
          </a:solidFill>
          <a:prstDash val="solid"/>
          <a:miter lim="800000"/>
        </a:ln>
        <a:effectLst/>
        <a:scene3d>
          <a:camera prst="orthographicFront"/>
          <a:lightRig rig="chilly" dir="t"/>
        </a:scene3d>
        <a:sp3d prstMaterial="translucentPowder">
          <a:bevelT w="127000" h="25400" prst="softRound"/>
        </a:sp3d>
      </dsp:spPr>
      <dsp:style>
        <a:lnRef idx="1">
          <a:scrgbClr r="0" g="0" b="0"/>
        </a:lnRef>
        <a:fillRef idx="1">
          <a:scrgbClr r="0" g="0" b="0"/>
        </a:fillRef>
        <a:effectRef idx="0">
          <a:scrgbClr r="0" g="0" b="0"/>
        </a:effectRef>
        <a:fontRef idx="minor">
          <a:schemeClr val="lt1"/>
        </a:fontRef>
      </dsp:style>
    </dsp:sp>
    <dsp:sp modelId="{2BC74432-E44D-4E71-AAEE-76B446E5E77D}">
      <dsp:nvSpPr>
        <dsp:cNvPr id="0" name=""/>
        <dsp:cNvSpPr/>
      </dsp:nvSpPr>
      <dsp:spPr>
        <a:xfrm>
          <a:off x="2872437" y="3010413"/>
          <a:ext cx="1044821" cy="826861"/>
        </a:xfrm>
        <a:prstGeom prst="chevron">
          <a:avLst>
            <a:gd name="adj" fmla="val 70610"/>
          </a:avLst>
        </a:prstGeom>
        <a:solidFill>
          <a:schemeClr val="accent4">
            <a:shade val="50000"/>
            <a:hueOff val="-169773"/>
            <a:satOff val="0"/>
            <a:lumOff val="13801"/>
            <a:alphaOff val="0"/>
          </a:schemeClr>
        </a:solidFill>
        <a:ln w="6350" cap="flat" cmpd="sng" algn="ctr">
          <a:solidFill>
            <a:schemeClr val="accent4">
              <a:shade val="50000"/>
              <a:hueOff val="-169773"/>
              <a:satOff val="0"/>
              <a:lumOff val="13801"/>
              <a:alphaOff val="0"/>
            </a:schemeClr>
          </a:solidFill>
          <a:prstDash val="solid"/>
          <a:miter lim="800000"/>
        </a:ln>
        <a:effectLst/>
        <a:scene3d>
          <a:camera prst="orthographicFront"/>
          <a:lightRig rig="chilly" dir="t"/>
        </a:scene3d>
        <a:sp3d prstMaterial="translucentPowder">
          <a:bevelT w="127000" h="25400" prst="softRound"/>
        </a:sp3d>
      </dsp:spPr>
      <dsp:style>
        <a:lnRef idx="1">
          <a:scrgbClr r="0" g="0" b="0"/>
        </a:lnRef>
        <a:fillRef idx="1">
          <a:scrgbClr r="0" g="0" b="0"/>
        </a:fillRef>
        <a:effectRef idx="0">
          <a:scrgbClr r="0" g="0" b="0"/>
        </a:effectRef>
        <a:fontRef idx="minor">
          <a:schemeClr val="lt1"/>
        </a:fontRef>
      </dsp:style>
    </dsp:sp>
    <dsp:sp modelId="{D4D4808F-8966-4F08-BA19-7EABFE9ECECB}">
      <dsp:nvSpPr>
        <dsp:cNvPr id="0" name=""/>
        <dsp:cNvSpPr/>
      </dsp:nvSpPr>
      <dsp:spPr>
        <a:xfrm>
          <a:off x="3500024" y="3010413"/>
          <a:ext cx="1044821" cy="826861"/>
        </a:xfrm>
        <a:prstGeom prst="chevron">
          <a:avLst>
            <a:gd name="adj" fmla="val 70610"/>
          </a:avLst>
        </a:prstGeom>
        <a:solidFill>
          <a:schemeClr val="accent4">
            <a:shade val="50000"/>
            <a:hueOff val="-113182"/>
            <a:satOff val="0"/>
            <a:lumOff val="9201"/>
            <a:alphaOff val="0"/>
          </a:schemeClr>
        </a:solidFill>
        <a:ln w="6350" cap="flat" cmpd="sng" algn="ctr">
          <a:solidFill>
            <a:schemeClr val="accent4">
              <a:shade val="50000"/>
              <a:hueOff val="-113182"/>
              <a:satOff val="0"/>
              <a:lumOff val="9201"/>
              <a:alphaOff val="0"/>
            </a:schemeClr>
          </a:solidFill>
          <a:prstDash val="solid"/>
          <a:miter lim="800000"/>
        </a:ln>
        <a:effectLst/>
        <a:scene3d>
          <a:camera prst="orthographicFront"/>
          <a:lightRig rig="chilly" dir="t"/>
        </a:scene3d>
        <a:sp3d prstMaterial="translucentPowder">
          <a:bevelT w="127000" h="25400" prst="softRound"/>
        </a:sp3d>
      </dsp:spPr>
      <dsp:style>
        <a:lnRef idx="1">
          <a:scrgbClr r="0" g="0" b="0"/>
        </a:lnRef>
        <a:fillRef idx="1">
          <a:scrgbClr r="0" g="0" b="0"/>
        </a:fillRef>
        <a:effectRef idx="0">
          <a:scrgbClr r="0" g="0" b="0"/>
        </a:effectRef>
        <a:fontRef idx="minor">
          <a:schemeClr val="lt1"/>
        </a:fontRef>
      </dsp:style>
    </dsp:sp>
    <dsp:sp modelId="{4F1AFD9A-9FBB-4AB1-93F6-7059123E0EBF}">
      <dsp:nvSpPr>
        <dsp:cNvPr id="0" name=""/>
        <dsp:cNvSpPr/>
      </dsp:nvSpPr>
      <dsp:spPr>
        <a:xfrm>
          <a:off x="4128108" y="3010413"/>
          <a:ext cx="1044821" cy="826861"/>
        </a:xfrm>
        <a:prstGeom prst="chevron">
          <a:avLst>
            <a:gd name="adj" fmla="val 70610"/>
          </a:avLst>
        </a:prstGeom>
        <a:solidFill>
          <a:schemeClr val="accent4">
            <a:shade val="50000"/>
            <a:hueOff val="-56591"/>
            <a:satOff val="0"/>
            <a:lumOff val="4600"/>
            <a:alphaOff val="0"/>
          </a:schemeClr>
        </a:solidFill>
        <a:ln w="6350" cap="flat" cmpd="sng" algn="ctr">
          <a:solidFill>
            <a:schemeClr val="accent4">
              <a:shade val="50000"/>
              <a:hueOff val="-56591"/>
              <a:satOff val="0"/>
              <a:lumOff val="4600"/>
              <a:alphaOff val="0"/>
            </a:schemeClr>
          </a:solidFill>
          <a:prstDash val="solid"/>
          <a:miter lim="800000"/>
        </a:ln>
        <a:effectLst/>
        <a:scene3d>
          <a:camera prst="orthographicFront"/>
          <a:lightRig rig="chilly" dir="t"/>
        </a:scene3d>
        <a:sp3d prstMaterial="translucentPowder">
          <a:bevelT w="127000" h="25400" prst="softRound"/>
        </a:sp3d>
      </dsp:spPr>
      <dsp:style>
        <a:lnRef idx="1">
          <a:scrgbClr r="0" g="0" b="0"/>
        </a:lnRef>
        <a:fillRef idx="1">
          <a:scrgbClr r="0" g="0" b="0"/>
        </a:fillRef>
        <a:effectRef idx="0">
          <a:scrgbClr r="0" g="0" b="0"/>
        </a:effectRef>
        <a:fontRef idx="minor">
          <a:schemeClr val="lt1"/>
        </a:fontRef>
      </dsp:style>
    </dsp:sp>
    <dsp:sp modelId="{92452B92-0C6F-455B-AD66-3F8868B08954}">
      <dsp:nvSpPr>
        <dsp:cNvPr id="0" name=""/>
        <dsp:cNvSpPr/>
      </dsp:nvSpPr>
      <dsp:spPr>
        <a:xfrm>
          <a:off x="361094" y="3093099"/>
          <a:ext cx="4523095" cy="661488"/>
        </a:xfrm>
        <a:prstGeom prst="rect">
          <a:avLst/>
        </a:prstGeom>
        <a:solidFill>
          <a:schemeClr val="lt1">
            <a:hueOff val="0"/>
            <a:satOff val="0"/>
            <a:lumOff val="0"/>
            <a:alphaOff val="0"/>
          </a:schemeClr>
        </a:solidFill>
        <a:ln w="6350" cap="flat" cmpd="sng" algn="ctr">
          <a:solidFill>
            <a:schemeClr val="accent4">
              <a:shade val="50000"/>
              <a:hueOff val="-396136"/>
              <a:satOff val="0"/>
              <a:lumOff val="32202"/>
              <a:alphaOff val="0"/>
            </a:schemeClr>
          </a:solidFill>
          <a:prstDash val="solid"/>
          <a:miter lim="800000"/>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l" defTabSz="533400">
            <a:lnSpc>
              <a:spcPct val="90000"/>
            </a:lnSpc>
            <a:spcBef>
              <a:spcPct val="0"/>
            </a:spcBef>
            <a:spcAft>
              <a:spcPct val="35000"/>
            </a:spcAft>
            <a:buNone/>
          </a:pPr>
          <a:r>
            <a:rPr lang="pl-PL" sz="1200" b="1" i="1" kern="1200"/>
            <a:t>Poprawa konkurencyjności gospodarstw rolnych i rozwój rynku pracy poprzez wsparcie przedsiębiorczości </a:t>
          </a:r>
        </a:p>
      </dsp:txBody>
      <dsp:txXfrm>
        <a:off x="361094" y="3093099"/>
        <a:ext cx="4523095" cy="661488"/>
      </dsp:txXfrm>
    </dsp:sp>
  </dsp:spTree>
</dsp:drawing>
</file>

<file path=word/diagrams/layout1.xml><?xml version="1.0" encoding="utf-8"?>
<dgm:layoutDef xmlns:dgm="http://schemas.openxmlformats.org/drawingml/2006/diagram" xmlns:a="http://schemas.openxmlformats.org/drawingml/2006/main" uniqueId="urn:microsoft.com/office/officeart/2008/layout/VerticalAccentList">
  <dgm:title val=""/>
  <dgm:desc val=""/>
  <dgm:catLst>
    <dgm:cat type="list" pri="16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clrData>
  <dgm:layoutNode name="Name0">
    <dgm:varLst>
      <dgm:chMax/>
      <dgm:chPref/>
      <dgm:dir/>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constrLst>
      <dgm:constr type="primFontSz" for="des" forName="parenttext" refType="primFontSz" refFor="des" refForName="childtext" op="gte"/>
      <dgm:constr type="w" for="ch" forName="composite" refType="w"/>
      <dgm:constr type="h" for="ch" forName="composite" refType="h"/>
      <dgm:constr type="w" for="ch" forName="parallelogramComposite" refType="w"/>
      <dgm:constr type="h" for="ch" forName="parallelogramComposite" refType="h"/>
      <dgm:constr type="w" for="ch" forName="parenttextcomposite" refType="w" fact="0.9"/>
      <dgm:constr type="h" for="ch" forName="parenttextcomposite" refType="h" fact="0.6"/>
      <dgm:constr type="h" for="ch" forName="sibTrans" refType="h" refFor="ch" refForName="composite" op="equ" fact="0.02"/>
      <dgm:constr type="h" for="ch" forName="sibTrans" op="equ"/>
    </dgm:constrLst>
    <dgm:forEach name="nodesForEach" axis="ch" ptType="node">
      <dgm:layoutNode name="parenttextcomposite">
        <dgm:alg type="composite">
          <dgm:param type="ar" val="11"/>
        </dgm:alg>
        <dgm:shape xmlns:r="http://schemas.openxmlformats.org/officeDocument/2006/relationships" r:blip="">
          <dgm:adjLst/>
        </dgm:shape>
        <dgm:constrLst>
          <dgm:constr type="h" for="ch" forName="parenttext" refType="h"/>
          <dgm:constr type="w" for="ch" forName="parenttext" refType="w"/>
        </dgm:constrLst>
        <dgm:layoutNode name="parenttext" styleLbl="revTx">
          <dgm:varLst>
            <dgm:chMax/>
            <dgm:chPref val="2"/>
            <dgm:bulletEnabled val="1"/>
          </dgm:varLst>
          <dgm:choose name="Name4">
            <dgm:if name="Name5" func="var" arg="dir" op="equ" val="norm">
              <dgm:alg type="tx">
                <dgm:param type="parTxLTRAlign" val="l"/>
                <dgm:param type="txAnchorVert" val="b"/>
              </dgm:alg>
            </dgm:if>
            <dgm:else name="Name6">
              <dgm:alg type="tx">
                <dgm:param type="parTxLTRAlign" val="r"/>
                <dgm:param type="txAnchorVert" val="b"/>
              </dgm:alg>
            </dgm:else>
          </dgm:choose>
          <dgm:shape xmlns:r="http://schemas.openxmlformats.org/officeDocument/2006/relationships" type="rect" r:blip="">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dgm:choose name="Name7">
        <dgm:if name="Name8" axis="ch" ptType="node" func="cnt" op="gte" val="1">
          <dgm:layoutNode name="composite">
            <dgm:alg type="composite">
              <dgm:param type="ar" val="6"/>
            </dgm:alg>
            <dgm:shape xmlns:r="http://schemas.openxmlformats.org/officeDocument/2006/relationships" r:blip="">
              <dgm:adjLst/>
            </dgm:shape>
            <dgm:choose name="Name9">
              <dgm:if name="Name10" func="var" arg="dir" op="equ" val="norm">
                <dgm:constrLst>
                  <dgm:constr type="l" for="ch" forName="chevron1" refType="w" fact="0.0301"/>
                  <dgm:constr type="t" for="ch" forName="chevron1" refType="h" fact="0"/>
                  <dgm:constr type="w" for="ch" forName="chevron1" refType="w" fact="0.2106"/>
                  <dgm:constr type="h" for="ch" forName="chevron1" refType="h"/>
                  <dgm:constr type="l" for="ch" forName="chevron2" refType="w" fact="0.1566"/>
                  <dgm:constr type="t" for="ch" forName="chevron2" refType="h" fact="0"/>
                  <dgm:constr type="w" for="ch" forName="chevron2" refType="w" fact="0.2106"/>
                  <dgm:constr type="h" for="ch" forName="chevron2" refType="h"/>
                  <dgm:constr type="l" for="ch" forName="chevron3" refType="w" fact="0.2832"/>
                  <dgm:constr type="t" for="ch" forName="chevron3" refType="h" fact="0"/>
                  <dgm:constr type="w" for="ch" forName="chevron3" refType="w" fact="0.2106"/>
                  <dgm:constr type="h" for="ch" forName="chevron3" refType="h"/>
                  <dgm:constr type="l" for="ch" forName="chevron4" refType="w" fact="0.4097"/>
                  <dgm:constr type="t" for="ch" forName="chevron4" refType="h" fact="0"/>
                  <dgm:constr type="w" for="ch" forName="chevron4" refType="w" fact="0.2106"/>
                  <dgm:constr type="h" for="ch" forName="chevron4" refType="h"/>
                  <dgm:constr type="l" for="ch" forName="chevron5" refType="w" fact="0.5363"/>
                  <dgm:constr type="t" for="ch" forName="chevron5" refType="h" fact="0"/>
                  <dgm:constr type="w" for="ch" forName="chevron5" refType="w" fact="0.2106"/>
                  <dgm:constr type="h" for="ch" forName="chevron5" refType="h"/>
                  <dgm:constr type="l" for="ch" forName="chevron6" refType="w" fact="0.6628"/>
                  <dgm:constr type="t" for="ch" forName="chevron6" refType="h" fact="0"/>
                  <dgm:constr type="w" for="ch" forName="chevron6" refType="w" fact="0.2106"/>
                  <dgm:constr type="h" for="ch" forName="chevron6" refType="h"/>
                  <dgm:constr type="l" for="ch" forName="chevron7" refType="w" fact="0.7894"/>
                  <dgm:constr type="t" for="ch" forName="chevron7" refType="h" fact="0"/>
                  <dgm:constr type="w" for="ch" forName="chevron7" refType="w" fact="0.2106"/>
                  <dgm:constr type="h" for="ch" forName="chevron7" refType="h"/>
                  <dgm:constr type="l" for="ch" forName="childtext" refType="w" fact="0.0301"/>
                  <dgm:constr type="t" for="ch" forName="childtext" refType="h" fact="0.1"/>
                  <dgm:constr type="w" for="ch" forName="childtext" refType="w" fact="0.9117"/>
                  <dgm:constr type="h" for="ch" forName="childtext" refType="h" fact="0.8"/>
                </dgm:constrLst>
              </dgm:if>
              <dgm:else name="Name11">
                <dgm:constrLst>
                  <dgm:constr type="l" for="ch" forName="chevron1" refType="w" fact="0.0301"/>
                  <dgm:constr type="t" for="ch" forName="chevron1" refType="h" fact="0"/>
                  <dgm:constr type="w" for="ch" forName="chevron1" refType="w" fact="0.2106"/>
                  <dgm:constr type="h" for="ch" forName="chevron1" refType="h"/>
                  <dgm:constr type="l" for="ch" forName="chevron2" refType="w" fact="0.1566"/>
                  <dgm:constr type="t" for="ch" forName="chevron2" refType="h" fact="0"/>
                  <dgm:constr type="w" for="ch" forName="chevron2" refType="w" fact="0.2106"/>
                  <dgm:constr type="h" for="ch" forName="chevron2" refType="h"/>
                  <dgm:constr type="l" for="ch" forName="chevron3" refType="w" fact="0.2832"/>
                  <dgm:constr type="t" for="ch" forName="chevron3" refType="h" fact="0"/>
                  <dgm:constr type="w" for="ch" forName="chevron3" refType="w" fact="0.2106"/>
                  <dgm:constr type="h" for="ch" forName="chevron3" refType="h"/>
                  <dgm:constr type="l" for="ch" forName="chevron4" refType="w" fact="0.4097"/>
                  <dgm:constr type="t" for="ch" forName="chevron4" refType="h" fact="0"/>
                  <dgm:constr type="w" for="ch" forName="chevron4" refType="w" fact="0.2106"/>
                  <dgm:constr type="h" for="ch" forName="chevron4" refType="h"/>
                  <dgm:constr type="l" for="ch" forName="chevron5" refType="w" fact="0.5363"/>
                  <dgm:constr type="t" for="ch" forName="chevron5" refType="h" fact="0"/>
                  <dgm:constr type="w" for="ch" forName="chevron5" refType="w" fact="0.2106"/>
                  <dgm:constr type="h" for="ch" forName="chevron5" refType="h"/>
                  <dgm:constr type="l" for="ch" forName="chevron6" refType="w" fact="0.6628"/>
                  <dgm:constr type="t" for="ch" forName="chevron6" refType="h" fact="0"/>
                  <dgm:constr type="w" for="ch" forName="chevron6" refType="w" fact="0.2106"/>
                  <dgm:constr type="h" for="ch" forName="chevron6" refType="h"/>
                  <dgm:constr type="l" for="ch" forName="chevron7" refType="w" fact="0.7894"/>
                  <dgm:constr type="t" for="ch" forName="chevron7" refType="h" fact="0"/>
                  <dgm:constr type="w" for="ch" forName="chevron7" refType="w" fact="0.2106"/>
                  <dgm:constr type="h" for="ch" forName="chevron7" refType="h"/>
                  <dgm:constr type="l" for="ch" forName="childtext" refType="w" fact="0.0883"/>
                  <dgm:constr type="t" for="ch" forName="childtext" refType="h" fact="0.1"/>
                  <dgm:constr type="w" for="ch" forName="childtext" refType="w" fact="0.9117"/>
                  <dgm:constr type="h" for="ch" forName="childtext" refType="h" fact="0.8"/>
                </dgm:constrLst>
              </dgm:else>
            </dgm:choose>
            <dgm:ruleLst/>
            <dgm:layoutNode name="chevron1" styleLbl="alignNode1">
              <dgm:alg type="sp"/>
              <dgm:choose name="Name12">
                <dgm:if name="Name13" func="var" arg="dir" op="equ" val="norm">
                  <dgm:shape xmlns:r="http://schemas.openxmlformats.org/officeDocument/2006/relationships" type="chevron" r:blip="">
                    <dgm:adjLst>
                      <dgm:adj idx="1" val="0.7061"/>
                    </dgm:adjLst>
                  </dgm:shape>
                </dgm:if>
                <dgm:else name="Name14">
                  <dgm:shape xmlns:r="http://schemas.openxmlformats.org/officeDocument/2006/relationships" rot="180" type="chevron" r:blip="">
                    <dgm:adjLst>
                      <dgm:adj idx="1" val="0.7061"/>
                    </dgm:adjLst>
                  </dgm:shape>
                </dgm:else>
              </dgm:choose>
              <dgm:presOf/>
            </dgm:layoutNode>
            <dgm:layoutNode name="chevron2" styleLbl="alignNode1">
              <dgm:alg type="sp"/>
              <dgm:choose name="Name15">
                <dgm:if name="Name16" func="var" arg="dir" op="equ" val="norm">
                  <dgm:shape xmlns:r="http://schemas.openxmlformats.org/officeDocument/2006/relationships" type="chevron" r:blip="">
                    <dgm:adjLst>
                      <dgm:adj idx="1" val="0.7061"/>
                    </dgm:adjLst>
                  </dgm:shape>
                </dgm:if>
                <dgm:else name="Name17">
                  <dgm:shape xmlns:r="http://schemas.openxmlformats.org/officeDocument/2006/relationships" rot="180" type="chevron" r:blip="">
                    <dgm:adjLst>
                      <dgm:adj idx="1" val="0.7061"/>
                    </dgm:adjLst>
                  </dgm:shape>
                </dgm:else>
              </dgm:choose>
              <dgm:presOf/>
            </dgm:layoutNode>
            <dgm:layoutNode name="chevron3" styleLbl="alignNode1">
              <dgm:alg type="sp"/>
              <dgm:choose name="Name18">
                <dgm:if name="Name19" func="var" arg="dir" op="equ" val="norm">
                  <dgm:shape xmlns:r="http://schemas.openxmlformats.org/officeDocument/2006/relationships" type="chevron" r:blip="">
                    <dgm:adjLst>
                      <dgm:adj idx="1" val="0.7061"/>
                    </dgm:adjLst>
                  </dgm:shape>
                </dgm:if>
                <dgm:else name="Name20">
                  <dgm:shape xmlns:r="http://schemas.openxmlformats.org/officeDocument/2006/relationships" rot="180" type="chevron" r:blip="">
                    <dgm:adjLst>
                      <dgm:adj idx="1" val="0.7061"/>
                    </dgm:adjLst>
                  </dgm:shape>
                </dgm:else>
              </dgm:choose>
              <dgm:presOf/>
            </dgm:layoutNode>
            <dgm:layoutNode name="chevron4" styleLbl="alignNode1">
              <dgm:alg type="sp"/>
              <dgm:choose name="Name21">
                <dgm:if name="Name22" func="var" arg="dir" op="equ" val="norm">
                  <dgm:shape xmlns:r="http://schemas.openxmlformats.org/officeDocument/2006/relationships" type="chevron" r:blip="">
                    <dgm:adjLst>
                      <dgm:adj idx="1" val="0.7061"/>
                    </dgm:adjLst>
                  </dgm:shape>
                </dgm:if>
                <dgm:else name="Name23">
                  <dgm:shape xmlns:r="http://schemas.openxmlformats.org/officeDocument/2006/relationships" rot="180" type="chevron" r:blip="">
                    <dgm:adjLst>
                      <dgm:adj idx="1" val="0.7061"/>
                    </dgm:adjLst>
                  </dgm:shape>
                </dgm:else>
              </dgm:choose>
              <dgm:presOf/>
            </dgm:layoutNode>
            <dgm:layoutNode name="chevron5" styleLbl="alignNode1">
              <dgm:alg type="sp"/>
              <dgm:choose name="Name24">
                <dgm:if name="Name25" func="var" arg="dir" op="equ" val="norm">
                  <dgm:shape xmlns:r="http://schemas.openxmlformats.org/officeDocument/2006/relationships" type="chevron" r:blip="">
                    <dgm:adjLst>
                      <dgm:adj idx="1" val="0.7061"/>
                    </dgm:adjLst>
                  </dgm:shape>
                </dgm:if>
                <dgm:else name="Name26">
                  <dgm:shape xmlns:r="http://schemas.openxmlformats.org/officeDocument/2006/relationships" rot="180" type="chevron" r:blip="">
                    <dgm:adjLst>
                      <dgm:adj idx="1" val="0.7061"/>
                    </dgm:adjLst>
                  </dgm:shape>
                </dgm:else>
              </dgm:choose>
              <dgm:presOf/>
            </dgm:layoutNode>
            <dgm:layoutNode name="chevron6" styleLbl="alignNode1">
              <dgm:alg type="sp"/>
              <dgm:choose name="Name27">
                <dgm:if name="Name28" func="var" arg="dir" op="equ" val="norm">
                  <dgm:shape xmlns:r="http://schemas.openxmlformats.org/officeDocument/2006/relationships" type="chevron" r:blip="">
                    <dgm:adjLst>
                      <dgm:adj idx="1" val="0.7061"/>
                    </dgm:adjLst>
                  </dgm:shape>
                </dgm:if>
                <dgm:else name="Name29">
                  <dgm:shape xmlns:r="http://schemas.openxmlformats.org/officeDocument/2006/relationships" rot="180" type="chevron" r:blip="">
                    <dgm:adjLst>
                      <dgm:adj idx="1" val="0.7061"/>
                    </dgm:adjLst>
                  </dgm:shape>
                </dgm:else>
              </dgm:choose>
              <dgm:presOf/>
            </dgm:layoutNode>
            <dgm:layoutNode name="chevron7" styleLbl="alignNode1">
              <dgm:alg type="sp"/>
              <dgm:choose name="Name30">
                <dgm:if name="Name31" func="var" arg="dir" op="equ" val="norm">
                  <dgm:shape xmlns:r="http://schemas.openxmlformats.org/officeDocument/2006/relationships" type="chevron" r:blip="">
                    <dgm:adjLst>
                      <dgm:adj idx="1" val="0.7061"/>
                    </dgm:adjLst>
                  </dgm:shape>
                </dgm:if>
                <dgm:else name="Name32">
                  <dgm:shape xmlns:r="http://schemas.openxmlformats.org/officeDocument/2006/relationships" rot="180" type="chevron" r:blip="">
                    <dgm:adjLst>
                      <dgm:adj idx="1" val="0.7061"/>
                    </dgm:adjLst>
                  </dgm:shape>
                </dgm:else>
              </dgm:choose>
              <dgm:presOf/>
            </dgm:layoutNode>
            <dgm:layoutNode name="childtext" styleLbl="solidFgAcc1">
              <dgm:varLst>
                <dgm:chMax/>
                <dgm:chPref val="0"/>
                <dgm:bulletEnabled val="1"/>
              </dgm:varLst>
              <dgm:choose name="Name33">
                <dgm:if name="Name34" func="var" arg="dir" op="equ" val="norm">
                  <dgm:alg type="tx">
                    <dgm:param type="parTxLTRAlign" val="l"/>
                    <dgm:param type="txAnchorVertCh" val="t"/>
                  </dgm:alg>
                </dgm:if>
                <dgm:else name="Name35">
                  <dgm:alg type="tx">
                    <dgm:param type="parTxLTRAlign" val="r"/>
                    <dgm:param type="shpTxLTRAlignCh" val="r"/>
                    <dgm:param type="txAnchorVertCh" val="t"/>
                  </dgm:alg>
                </dgm:else>
              </dgm:choose>
              <dgm:shape xmlns:r="http://schemas.openxmlformats.org/officeDocument/2006/relationships" type="rect" r:blip="">
                <dgm:adjLst/>
              </dgm:shape>
              <dgm:presOf axis="des" ptType="node"/>
              <dgm:constrLst>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dgm:if>
        <dgm:else name="Name36">
          <dgm:layoutNode name="parallelogramComposite">
            <dgm:alg type="composite">
              <dgm:param type="ar" val="50"/>
            </dgm:alg>
            <dgm:shape xmlns:r="http://schemas.openxmlformats.org/officeDocument/2006/relationships" r:blip="">
              <dgm:adjLst/>
            </dgm:shape>
            <dgm:constrLst>
              <dgm:constr type="l" for="ch" forName="parallelogram1" refType="w" fact="0"/>
              <dgm:constr type="t" for="ch" forName="parallelogram1" refType="h" fact="0"/>
              <dgm:constr type="w" for="ch" forName="parallelogram1" refType="w" fact="0.12"/>
              <dgm:constr type="h" for="ch" forName="parallelogram1" refType="h"/>
              <dgm:constr type="l" for="ch" forName="parallelogram2" refType="w" fact="0.127"/>
              <dgm:constr type="t" for="ch" forName="parallelogram2" refType="h" fact="0"/>
              <dgm:constr type="w" for="ch" forName="parallelogram2" refType="w" fact="0.12"/>
              <dgm:constr type="h" for="ch" forName="parallelogram2" refType="h"/>
              <dgm:constr type="l" for="ch" forName="parallelogram3" refType="w" fact="0.254"/>
              <dgm:constr type="t" for="ch" forName="parallelogram3" refType="h" fact="0"/>
              <dgm:constr type="w" for="ch" forName="parallelogram3" refType="w" fact="0.12"/>
              <dgm:constr type="h" for="ch" forName="parallelogram3" refType="h"/>
              <dgm:constr type="l" for="ch" forName="parallelogram4" refType="w" fact="0.381"/>
              <dgm:constr type="t" for="ch" forName="parallelogram4" refType="h" fact="0"/>
              <dgm:constr type="w" for="ch" forName="parallelogram4" refType="w" fact="0.12"/>
              <dgm:constr type="h" for="ch" forName="parallelogram4" refType="h"/>
              <dgm:constr type="l" for="ch" forName="parallelogram5" refType="w" fact="0.508"/>
              <dgm:constr type="t" for="ch" forName="parallelogram5" refType="h" fact="0"/>
              <dgm:constr type="w" for="ch" forName="parallelogram5" refType="w" fact="0.12"/>
              <dgm:constr type="h" for="ch" forName="parallelogram5" refType="h"/>
              <dgm:constr type="l" for="ch" forName="parallelogram6" refType="w" fact="0.635"/>
              <dgm:constr type="t" for="ch" forName="parallelogram6" refType="h" fact="0"/>
              <dgm:constr type="w" for="ch" forName="parallelogram6" refType="w" fact="0.12"/>
              <dgm:constr type="h" for="ch" forName="parallelogram6" refType="h"/>
              <dgm:constr type="l" for="ch" forName="parallelogram7" refType="w" fact="0.762"/>
              <dgm:constr type="t" for="ch" forName="parallelogram7" refType="h" fact="0"/>
              <dgm:constr type="w" for="ch" forName="parallelogram7" refType="w" fact="0.12"/>
              <dgm:constr type="h" for="ch" forName="parallelogram7" refType="h"/>
            </dgm:constrLst>
            <dgm:ruleLst/>
            <dgm:layoutNode name="parallelogram1" styleLbl="alignNode1">
              <dgm:alg type="sp"/>
              <dgm:shape xmlns:r="http://schemas.openxmlformats.org/officeDocument/2006/relationships" type="parallelogram" r:blip="">
                <dgm:adjLst>
                  <dgm:adj idx="1" val="1.4084"/>
                </dgm:adjLst>
              </dgm:shape>
              <dgm:presOf/>
            </dgm:layoutNode>
            <dgm:layoutNode name="parallelogram2" styleLbl="alignNode1">
              <dgm:alg type="sp"/>
              <dgm:shape xmlns:r="http://schemas.openxmlformats.org/officeDocument/2006/relationships" type="parallelogram" r:blip="">
                <dgm:adjLst>
                  <dgm:adj idx="1" val="1.4084"/>
                </dgm:adjLst>
              </dgm:shape>
              <dgm:presOf/>
            </dgm:layoutNode>
            <dgm:layoutNode name="parallelogram3" styleLbl="alignNode1">
              <dgm:alg type="sp"/>
              <dgm:shape xmlns:r="http://schemas.openxmlformats.org/officeDocument/2006/relationships" type="parallelogram" r:blip="">
                <dgm:adjLst>
                  <dgm:adj idx="1" val="1.4084"/>
                </dgm:adjLst>
              </dgm:shape>
              <dgm:presOf/>
            </dgm:layoutNode>
            <dgm:layoutNode name="parallelogram4" styleLbl="alignNode1">
              <dgm:alg type="sp"/>
              <dgm:shape xmlns:r="http://schemas.openxmlformats.org/officeDocument/2006/relationships" type="parallelogram" r:blip="">
                <dgm:adjLst>
                  <dgm:adj idx="1" val="1.4084"/>
                </dgm:adjLst>
              </dgm:shape>
              <dgm:presOf/>
            </dgm:layoutNode>
            <dgm:layoutNode name="parallelogram5" styleLbl="alignNode1">
              <dgm:alg type="sp"/>
              <dgm:shape xmlns:r="http://schemas.openxmlformats.org/officeDocument/2006/relationships" type="parallelogram" r:blip="">
                <dgm:adjLst>
                  <dgm:adj idx="1" val="1.4084"/>
                </dgm:adjLst>
              </dgm:shape>
              <dgm:presOf/>
            </dgm:layoutNode>
            <dgm:layoutNode name="parallelogram6" styleLbl="alignNode1">
              <dgm:alg type="sp"/>
              <dgm:shape xmlns:r="http://schemas.openxmlformats.org/officeDocument/2006/relationships" type="parallelogram" r:blip="">
                <dgm:adjLst>
                  <dgm:adj idx="1" val="1.4084"/>
                </dgm:adjLst>
              </dgm:shape>
              <dgm:presOf/>
            </dgm:layoutNode>
            <dgm:layoutNode name="parallelogram7" styleLbl="alignNode1">
              <dgm:alg type="sp"/>
              <dgm:shape xmlns:r="http://schemas.openxmlformats.org/officeDocument/2006/relationships" type="parallelogram" r:blip="">
                <dgm:adjLst>
                  <dgm:adj idx="1" val="1.4084"/>
                </dgm:adjLst>
              </dgm:shape>
              <dgm:presOf/>
            </dgm:layoutNode>
          </dgm:layoutNode>
        </dgm:else>
      </dgm:choos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4">
  <dgm:title val=""/>
  <dgm:desc val=""/>
  <dgm:catLst>
    <dgm:cat type="3D" pri="11400"/>
  </dgm:catLst>
  <dgm:scene3d>
    <a:camera prst="orthographicFront"/>
    <a:lightRig rig="threePt" dir="t"/>
  </dgm:scene3d>
  <dgm:styleLbl name="node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ven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chilly" dir="t"/>
    </dgm:scene3d>
    <dgm:sp3d prstMaterial="translucentPowder">
      <a:bevelT w="127000" h="25400" prst="softRound"/>
    </dgm:sp3d>
    <dgm:txPr/>
    <dgm:style>
      <a:lnRef idx="1">
        <a:scrgbClr r="0" g="0" b="0"/>
      </a:lnRef>
      <a:fillRef idx="1">
        <a:scrgbClr r="0" g="0" b="0"/>
      </a:fillRef>
      <a:effectRef idx="0">
        <a:scrgbClr r="0" g="0" b="0"/>
      </a:effectRef>
      <a:fontRef idx="minor">
        <a:schemeClr val="lt1"/>
      </a:fontRef>
    </dgm:style>
  </dgm:styleLbl>
  <dgm:styleLbl name="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4">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fgImgPlace1">
    <dgm:scene3d>
      <a:camera prst="orthographicFront"/>
      <a:lightRig rig="chilly" dir="t"/>
    </dgm:scene3d>
    <dgm:sp3d z="12700" extrusionH="12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alignImgPlac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bgImgPlace1">
    <dgm:scene3d>
      <a:camera prst="orthographicFront"/>
      <a:lightRig rig="chilly" dir="t"/>
    </dgm:scene3d>
    <dgm:sp3d z="-257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chilly" dir="t"/>
    </dgm:scene3d>
    <dgm:sp3d z="-70000" extrusionH="1700" prstMaterial="translucentPowder">
      <a:bevelT w="25400" h="6350" prst="softRound"/>
      <a:bevelB w="0" h="0" prst="convex"/>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bgSibTrans2D1">
    <dgm:scene3d>
      <a:camera prst="orthographicFront"/>
      <a:lightRig rig="chilly" dir="t"/>
    </dgm:scene3d>
    <dgm:sp3d z="-25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sibTrans1D1">
    <dgm:scene3d>
      <a:camera prst="orthographicFront"/>
      <a:lightRig rig="chilly"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chilly"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parChTrans2D1">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2">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3">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4">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1D1">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con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1">
    <dgm:scene3d>
      <a:camera prst="orthographicFront"/>
      <a:lightRig rig="chilly" dir="t"/>
    </dgm:scene3d>
    <dgm:sp3d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trAlignAcc1">
    <dgm:scene3d>
      <a:camera prst="orthographicFront"/>
      <a:lightRig rig="chilly" dir="t"/>
    </dgm:scene3d>
    <dgm:sp3d prstMaterial="dkEdge">
      <a:bevelT w="127000" h="25400"/>
    </dgm:sp3d>
    <dgm:txPr/>
    <dgm:style>
      <a:lnRef idx="1">
        <a:scrgbClr r="0" g="0" b="0"/>
      </a:lnRef>
      <a:fillRef idx="1">
        <a:scrgbClr r="0" g="0" b="0"/>
      </a:fillRef>
      <a:effectRef idx="0">
        <a:scrgbClr r="0" g="0" b="0"/>
      </a:effectRef>
      <a:fontRef idx="minor">
        <a:schemeClr val="lt1"/>
      </a:fontRef>
    </dgm:style>
  </dgm:styleLbl>
  <dgm:styleLbl name="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AlignAcc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0">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2">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3">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4">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dkBgShp">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trBgShp">
    <dgm:scene3d>
      <a:camera prst="orthographicFront"/>
      <a:lightRig rig="chilly"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08T10:03:30.295"/>
    </inkml:context>
    <inkml:brush xml:id="br0">
      <inkml:brushProperty name="width" value="0.05" units="cm"/>
      <inkml:brushProperty name="height" value="0.05" units="cm"/>
      <inkml:brushProperty name="color" value="#E71224"/>
    </inkml:brush>
  </inkml:definitions>
  <inkml:trace contextRef="#ctx0" brushRef="#br0">1 1 24575</inkml:trace>
  <inkml:trace contextRef="#ctx0" brushRef="#br0" timeOffset="1">1 1 24575</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8-21T17:52:18.019"/>
    </inkml:context>
    <inkml:brush xml:id="br0">
      <inkml:brushProperty name="width" value="0.05" units="cm"/>
      <inkml:brushProperty name="height" value="0.05" units="cm"/>
      <inkml:brushProperty name="color" value="#E71224"/>
    </inkml:brush>
  </inkml:definitions>
  <inkml:trace contextRef="#ctx0" brushRef="#br0">21 1 4081,'0'0'1736,"-14"0"-1736,12 0-88,0 0-376,0 0-784</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8-21T17:52:12.856"/>
    </inkml:context>
    <inkml:brush xml:id="br0">
      <inkml:brushProperty name="width" value="0.05" units="cm"/>
      <inkml:brushProperty name="height" value="0.05" units="cm"/>
      <inkml:brushProperty name="color" value="#E71224"/>
    </inkml:brush>
  </inkml:definitions>
  <inkml:trace contextRef="#ctx0" brushRef="#br0">0 1 24575</inkml:trace>
</inkml:ink>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96CD59-B586-4B9E-AC92-524E91725F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420</TotalTime>
  <Pages>100</Pages>
  <Words>24130</Words>
  <Characters>144780</Characters>
  <Application>Microsoft Office Word</Application>
  <DocSecurity>0</DocSecurity>
  <Lines>1206</Lines>
  <Paragraphs>337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168573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Bartosz Supeł</dc:creator>
  <cp:keywords/>
  <dc:description/>
  <cp:lastModifiedBy>Bartosz Supeł</cp:lastModifiedBy>
  <cp:revision>152</cp:revision>
  <dcterms:created xsi:type="dcterms:W3CDTF">2025-09-08T07:56:00Z</dcterms:created>
  <dcterms:modified xsi:type="dcterms:W3CDTF">2025-09-10T10:10:00Z</dcterms:modified>
</cp:coreProperties>
</file>